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FD5C6" w14:textId="0A3716EE" w:rsidR="006431E7" w:rsidRDefault="006F7C6B" w:rsidP="006C6733">
      <w:pPr>
        <w:ind w:left="-426"/>
        <w:rPr>
          <w:noProof/>
        </w:rPr>
        <w:sectPr w:rsidR="006431E7" w:rsidSect="00D22735">
          <w:headerReference w:type="default" r:id="rId11"/>
          <w:footerReference w:type="default" r:id="rId12"/>
          <w:pgSz w:w="11907" w:h="16840" w:code="9"/>
          <w:pgMar w:top="0" w:right="1276" w:bottom="1134" w:left="1276" w:header="567" w:footer="284" w:gutter="0"/>
          <w:cols w:space="720"/>
          <w:titlePg/>
          <w:docGrid w:linePitch="326"/>
        </w:sectPr>
      </w:pPr>
      <w:r>
        <w:rPr>
          <w:noProof/>
          <w:color w:val="222223"/>
        </w:rPr>
        <w:drawing>
          <wp:anchor distT="0" distB="0" distL="114300" distR="114300" simplePos="0" relativeHeight="251658240" behindDoc="1" locked="0" layoutInCell="1" allowOverlap="1" wp14:anchorId="2D2B69AF" wp14:editId="3E782938">
            <wp:simplePos x="0" y="0"/>
            <wp:positionH relativeFrom="page">
              <wp:posOffset>-552450</wp:posOffset>
            </wp:positionH>
            <wp:positionV relativeFrom="page">
              <wp:posOffset>1247776</wp:posOffset>
            </wp:positionV>
            <wp:extent cx="14067155" cy="9525000"/>
            <wp:effectExtent l="0" t="0" r="0" b="0"/>
            <wp:wrapNone/>
            <wp:docPr id="1796895736" name="Picture 12" descr="Assorted pills and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95736" name="Picture 1796895736" descr="Assorted pills and capsules"/>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14067155" cy="9525000"/>
                    </a:xfrm>
                    <a:prstGeom prst="rect">
                      <a:avLst/>
                    </a:prstGeom>
                  </pic:spPr>
                </pic:pic>
              </a:graphicData>
            </a:graphic>
            <wp14:sizeRelH relativeFrom="page">
              <wp14:pctWidth>0</wp14:pctWidth>
            </wp14:sizeRelH>
            <wp14:sizeRelV relativeFrom="page">
              <wp14:pctHeight>0</wp14:pctHeight>
            </wp14:sizeRelV>
          </wp:anchor>
        </w:drawing>
      </w:r>
      <w:r w:rsidR="008A7C4B">
        <w:rPr>
          <w:noProof/>
          <w:color w:val="222223"/>
        </w:rPr>
        <mc:AlternateContent>
          <mc:Choice Requires="wpg">
            <w:drawing>
              <wp:anchor distT="0" distB="0" distL="114300" distR="114300" simplePos="0" relativeHeight="251658244" behindDoc="1" locked="0" layoutInCell="1" allowOverlap="1" wp14:anchorId="0E0B1B93" wp14:editId="744D1D77">
                <wp:simplePos x="0" y="0"/>
                <wp:positionH relativeFrom="page">
                  <wp:posOffset>-1730</wp:posOffset>
                </wp:positionH>
                <wp:positionV relativeFrom="page">
                  <wp:posOffset>0</wp:posOffset>
                </wp:positionV>
                <wp:extent cx="8210477" cy="10693200"/>
                <wp:effectExtent l="0" t="0" r="0" b="0"/>
                <wp:wrapNone/>
                <wp:docPr id="1815137529" name="Cover Page Object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10477" cy="10693200"/>
                          <a:chOff x="0" y="0"/>
                          <a:chExt cx="8210477" cy="10693200"/>
                        </a:xfrm>
                      </wpg:grpSpPr>
                      <wps:wsp>
                        <wps:cNvPr id="658938382" name="Background Box For Photo">
                          <a:extLst>
                            <a:ext uri="{C183D7F6-B498-43B3-948B-1728B52AA6E4}">
                              <adec:decorative xmlns:adec="http://schemas.microsoft.com/office/drawing/2017/decorative" val="1"/>
                            </a:ext>
                          </a:extLst>
                        </wps:cNvPr>
                        <wps:cNvSpPr/>
                        <wps:spPr>
                          <a:xfrm>
                            <a:off x="1730" y="0"/>
                            <a:ext cx="7560000" cy="1069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tlCol="0" anchor="t"/>
                      </wps:wsp>
                      <wps:wsp>
                        <wps:cNvPr id="1082776541" name="Top Left Rectangle">
                          <a:extLst>
                            <a:ext uri="{C183D7F6-B498-43B3-948B-1728B52AA6E4}">
                              <adec:decorative xmlns:adec="http://schemas.microsoft.com/office/drawing/2017/decorative" val="1"/>
                            </a:ext>
                          </a:extLst>
                        </wps:cNvPr>
                        <wps:cNvSpPr>
                          <a:spLocks noChangeAspect="1"/>
                        </wps:cNvSpPr>
                        <wps:spPr>
                          <a:xfrm rot="5400000">
                            <a:off x="-378000" y="382270"/>
                            <a:ext cx="8316000" cy="7560000"/>
                          </a:xfrm>
                          <a:custGeom>
                            <a:avLst/>
                            <a:gdLst>
                              <a:gd name="connsiteX0" fmla="*/ 0 w 8316686"/>
                              <a:gd name="connsiteY0" fmla="*/ 7559675 h 7559675"/>
                              <a:gd name="connsiteX1" fmla="*/ 0 w 8316686"/>
                              <a:gd name="connsiteY1" fmla="*/ 0 h 7559675"/>
                              <a:gd name="connsiteX2" fmla="*/ 757011 w 8316686"/>
                              <a:gd name="connsiteY2" fmla="*/ 0 h 7559675"/>
                              <a:gd name="connsiteX3" fmla="*/ 8316686 w 8316686"/>
                              <a:gd name="connsiteY3" fmla="*/ 7559675 h 7559675"/>
                            </a:gdLst>
                            <a:ahLst/>
                            <a:cxnLst>
                              <a:cxn ang="0">
                                <a:pos x="connsiteX0" y="connsiteY0"/>
                              </a:cxn>
                              <a:cxn ang="0">
                                <a:pos x="connsiteX1" y="connsiteY1"/>
                              </a:cxn>
                              <a:cxn ang="0">
                                <a:pos x="connsiteX2" y="connsiteY2"/>
                              </a:cxn>
                              <a:cxn ang="0">
                                <a:pos x="connsiteX3" y="connsiteY3"/>
                              </a:cxn>
                            </a:cxnLst>
                            <a:rect l="l" t="t" r="r" b="b"/>
                            <a:pathLst>
                              <a:path w="8316686" h="7559675">
                                <a:moveTo>
                                  <a:pt x="0" y="7559675"/>
                                </a:moveTo>
                                <a:lnTo>
                                  <a:pt x="0" y="0"/>
                                </a:lnTo>
                                <a:lnTo>
                                  <a:pt x="757011" y="0"/>
                                </a:lnTo>
                                <a:lnTo>
                                  <a:pt x="8316686" y="7559675"/>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t">
                          <a:noAutofit/>
                        </wps:bodyPr>
                      </wps:wsp>
                      <wps:wsp>
                        <wps:cNvPr id="43" name="Top Parallelogram">
                          <a:extLst>
                            <a:ext uri="{FF2B5EF4-FFF2-40B4-BE49-F238E27FC236}">
                              <a16:creationId xmlns:a16="http://schemas.microsoft.com/office/drawing/2014/main" id="{50A1CB5C-3F5E-5946-5B04-6A13FE79CEBC}"/>
                            </a:ext>
                            <a:ext uri="{C183D7F6-B498-43B3-948B-1728B52AA6E4}">
                              <adec:decorative xmlns:adec="http://schemas.microsoft.com/office/drawing/2017/decorative" val="1"/>
                            </a:ext>
                          </a:extLst>
                        </wps:cNvPr>
                        <wps:cNvSpPr/>
                        <wps:spPr>
                          <a:xfrm rot="2700000">
                            <a:off x="6617477" y="93028"/>
                            <a:ext cx="828000" cy="2358000"/>
                          </a:xfrm>
                          <a:custGeom>
                            <a:avLst/>
                            <a:gdLst>
                              <a:gd name="connsiteX0" fmla="*/ 0 w 828360"/>
                              <a:gd name="connsiteY0" fmla="*/ 0 h 2359614"/>
                              <a:gd name="connsiteX1" fmla="*/ 828360 w 828360"/>
                              <a:gd name="connsiteY1" fmla="*/ 828360 h 2359614"/>
                              <a:gd name="connsiteX2" fmla="*/ 828360 w 828360"/>
                              <a:gd name="connsiteY2" fmla="*/ 1531255 h 2359614"/>
                              <a:gd name="connsiteX3" fmla="*/ 0 w 828360"/>
                              <a:gd name="connsiteY3" fmla="*/ 2359614 h 2359614"/>
                            </a:gdLst>
                            <a:ahLst/>
                            <a:cxnLst>
                              <a:cxn ang="0">
                                <a:pos x="connsiteX0" y="connsiteY0"/>
                              </a:cxn>
                              <a:cxn ang="0">
                                <a:pos x="connsiteX1" y="connsiteY1"/>
                              </a:cxn>
                              <a:cxn ang="0">
                                <a:pos x="connsiteX2" y="connsiteY2"/>
                              </a:cxn>
                              <a:cxn ang="0">
                                <a:pos x="connsiteX3" y="connsiteY3"/>
                              </a:cxn>
                            </a:cxnLst>
                            <a:rect l="l" t="t" r="r" b="b"/>
                            <a:pathLst>
                              <a:path w="828360" h="2359614">
                                <a:moveTo>
                                  <a:pt x="0" y="0"/>
                                </a:moveTo>
                                <a:lnTo>
                                  <a:pt x="828360" y="828360"/>
                                </a:lnTo>
                                <a:lnTo>
                                  <a:pt x="828360" y="1531255"/>
                                </a:lnTo>
                                <a:lnTo>
                                  <a:pt x="0" y="2359614"/>
                                </a:lnTo>
                                <a:close/>
                              </a:path>
                            </a:pathLst>
                          </a:cu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t">
                          <a:noAutofit/>
                        </wps:bodyPr>
                      </wps:wsp>
                      <wps:wsp>
                        <wps:cNvPr id="1807007610" name="Bottom Right Triangle">
                          <a:extLst>
                            <a:ext uri="{C183D7F6-B498-43B3-948B-1728B52AA6E4}">
                              <adec:decorative xmlns:adec="http://schemas.microsoft.com/office/drawing/2017/decorative" val="1"/>
                            </a:ext>
                          </a:extLst>
                        </wps:cNvPr>
                        <wps:cNvSpPr>
                          <a:spLocks noChangeAspect="1"/>
                        </wps:cNvSpPr>
                        <wps:spPr>
                          <a:xfrm rot="16200000">
                            <a:off x="3430730" y="6553200"/>
                            <a:ext cx="4140000" cy="4140000"/>
                          </a:xfrm>
                          <a:prstGeom prst="r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t"/>
                      </wps:wsp>
                      <wps:wsp>
                        <wps:cNvPr id="1862644775" name="Bottom Parallelogram">
                          <a:extLst>
                            <a:ext uri="{C183D7F6-B498-43B3-948B-1728B52AA6E4}">
                              <adec:decorative xmlns:adec="http://schemas.microsoft.com/office/drawing/2017/decorative" val="1"/>
                            </a:ext>
                          </a:extLst>
                        </wps:cNvPr>
                        <wps:cNvSpPr/>
                        <wps:spPr>
                          <a:xfrm>
                            <a:off x="2935430" y="8934450"/>
                            <a:ext cx="2919095" cy="1745615"/>
                          </a:xfrm>
                          <a:custGeom>
                            <a:avLst/>
                            <a:gdLst>
                              <a:gd name="connsiteX0" fmla="*/ 1747884 w 2919361"/>
                              <a:gd name="connsiteY0" fmla="*/ 0 h 1747883"/>
                              <a:gd name="connsiteX1" fmla="*/ 2919361 w 2919361"/>
                              <a:gd name="connsiteY1" fmla="*/ 0 h 1747883"/>
                              <a:gd name="connsiteX2" fmla="*/ 1171478 w 2919361"/>
                              <a:gd name="connsiteY2" fmla="*/ 1747883 h 1747883"/>
                              <a:gd name="connsiteX3" fmla="*/ 0 w 2919361"/>
                              <a:gd name="connsiteY3" fmla="*/ 1747883 h 1747883"/>
                              <a:gd name="connsiteX4" fmla="*/ 1747884 w 2919361"/>
                              <a:gd name="connsiteY4" fmla="*/ 0 h 17478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9361" h="1747883">
                                <a:moveTo>
                                  <a:pt x="1747884" y="0"/>
                                </a:moveTo>
                                <a:lnTo>
                                  <a:pt x="2919361" y="0"/>
                                </a:lnTo>
                                <a:lnTo>
                                  <a:pt x="1171478" y="1747883"/>
                                </a:lnTo>
                                <a:lnTo>
                                  <a:pt x="0" y="1747883"/>
                                </a:lnTo>
                                <a:lnTo>
                                  <a:pt x="1747884" y="0"/>
                                </a:lnTo>
                                <a:close/>
                              </a:path>
                            </a:pathLst>
                          </a:cu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3B80398" id="Cover Page Objects" o:spid="_x0000_s1026" alt="&quot;&quot;" style="position:absolute;margin-left:-.15pt;margin-top:0;width:646.5pt;height:842pt;z-index:-251658236;mso-position-horizontal-relative:page;mso-position-vertical-relative:page;mso-width-relative:margin;mso-height-relative:margin" coordsize="82104,10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7BBwYAAKMdAAAOAAAAZHJzL2Uyb0RvYy54bWzsWUtv2zgQvi+w/4HQcYHGeks24hRtuu2l&#10;2A3SLNAeGZmyhEqilmJi59/vDB+yFDtR0joFFogPth7z/DjkN6RP327ritwy0ZW8WTreiesQ1mR8&#10;VTbrpfPP1cc3qUM6SZsVrXjDls4d65y3Z7//drppF8znBa9WTBAw0nSLTbt0CinbxWzWZQWraXfC&#10;W9bAy5yLmkq4FevZStANWK+rme+68WzDxaoVPGNdB08/6JfOmbKf5yyTf+d5xySplg7EJtW3UN/X&#10;+D07O6WLtaBtUWYmDPoDUdS0bMBpb+oDlZTciHLPVF1mgnc8lycZr2c8z8uMqRwgG8+9l80nwW9a&#10;lct6sVm3PUwA7T2cfths9tftJ9F+aS8EILFp14CFusNctrmo8ReiJFsF2V0PGdtKksHD1PfcMEkc&#10;ksE7z43nAYyKRjUrAPo9xaz4c0p1Zl3PRgFtWiiRbodC93MofCloyxS43QJQuBCkXC2dOErnQRqk&#10;vkMaWkPBvqfZ9zWMQ7Mi7/mWfOSCXBRccswRIwLVHr1u0QGQB6DzkgCKbx+9JIpd+OzQA/AUej0E&#10;dNGKTn5ivCZ4sXQElLSqNHr7uZMQBIhaEfTc8I9lVamyrprRAxDEJwCqjVNdybuKoVzVXLIcMIBB&#10;9ZUDNQfZeSXILYXZQ7OMNdLTrwq6YvqxF+1C7jVUVMogWs4hoN62MYDze9+2TsfIoypTU7hXdh8L&#10;TCv3Gsozb2SvXJcNF4cMVJCV8azlLUgaGkTpmq/uoEKErM65XklokxUcFhKpVFEGalOXxIsXqeem&#10;fpLEUejZKr3iLfnMckkuoTxos67YvfpENLr2M8++d6Th5wXIsHddC9IwbfsUTDHrNIa1TAQHwSjE&#10;atWDYBaFN0GS4iMsbpg1fmImf78+BB6WuK5wW+4abLu8ZDe6wDFEW9SwkK6gvPHRemVmYsabpisl&#10;+wrW8rqCZfqPGXHJhqTgI05jzOKA+LeheBJF8ziJSEHM1QNKXwHZ5/gYi09ah9Wlt55Eiet502kM&#10;ddzpBIKBCwPQtI+h0kGoYA3pB4YWegGii2zbmMGCKwKlhTSBg9HyDglgOHJQJ/YWRkZXAmih9IQy&#10;YDxUtnP2acqA3lDZf5ZngGWoHAyVARGIwKSPizN2GpXqNKRDYIEQDoFO41oXWksloqawgUuyAQY1&#10;1UuKpWOLEt/X/JZdcSUpdyxqJTRwO5mq2Ze18Np39rdV9nTdqcweF+wDBAzG7q3BrOId0xFhgpqT&#10;bKYI0GCGd7wqV0hRmFlPGGOK0aZGkq9clh+ZyzbQ9C6d7t8bKhgU6iFmwyFq+LsbyfNStRo7KjQU&#10;+es4L4RJqDsy5LoLKmhVsYpD617j1MLIHm7FNH0BOeFHrUyGvuLYS1T7CrU9D1w/1dO0Zy9fkxs2&#10;t34QqRtdnMcjLz8NYkOae1Q34i5c9CGIeeyFOso98RFrpcowrvmPehgyl1GZdDOkoie6Gap4UeD5&#10;EZLwRDpDOlJE/2gmQ2ljeOzilbwk+3Zk8tIjgtxlx/Jh7rI08xBrmUJFrt3VLAyapRn7q/lrIG0K&#10;CmfFg+K6RbVBjiWPxV9ya/uKV+560X3Y/4y7vNQF6kliD4rQnCpwKWFLf1muC0muRPliWzYvxiOF&#10;MekFYeDaA4k4inYnNpb2Qk9t9PSmzd6Mec8eOdhTCdkngfPfbuNgNlpB1e5N9n5qEwdar/PnRefP&#10;wW4PB/gXn2OksR+H0H9F9+bFM9s7rC3T0PnzIILyVtsaOMkLw8j0Vra2/bk3d+fgUB1YJmEUe5Eh&#10;jqP0dNhPpmkIfRd6CmK1TZ06lsDWTisqej4gPmrtjOVpH8Pm7gk+Rk2al3iQybSPkZJKPpjOZtir&#10;YWc3gdVQ3OA07SMcnIA8eVSGSvcQg2Xp9exj1D5OHtkAmtDM9ec9at8CMKojG/37Ewcntmaw+bST&#10;51DzacZ+dNLxUAva24Swbbtq2077q9tPT88PZdV6H3eVY3m9JD1F8lC81taxOlV9mG8H85VtX5Rt&#10;j9etqj/E4J9Atc+Bow/81xL/ahzeKxbf/bd69h8AAAD//wMAUEsDBBQABgAIAAAAIQDCTatv4AAA&#10;AAgBAAAPAAAAZHJzL2Rvd25yZXYueG1sTI9BT8JAEIXvJv6HzZh4g22LItRuCSHqiZgIJobb0h3a&#10;hu5s013a8u8dTnqbl/fy5nvZarSN6LHztSMF8TQCgVQ4U1Op4Hv/PlmA8EGT0Y0jVHBFD6v8/i7T&#10;qXEDfWG/C6XgEvKpVlCF0KZS+qJCq/3UtUjsnVxndWDZldJ0euBy28gkiubS6pr4Q6Vb3FRYnHcX&#10;q+Bj0MN6Fr/12/Npcz3snz9/tjEq9fgwrl9BBBzDXxhu+IwOOTMd3YWMF42CyYyDCnjPzUyWyQuI&#10;I1/zxVMEMs/k/wH5LwAAAP//AwBQSwECLQAUAAYACAAAACEAtoM4kv4AAADhAQAAEwAAAAAAAAAA&#10;AAAAAAAAAAAAW0NvbnRlbnRfVHlwZXNdLnhtbFBLAQItABQABgAIAAAAIQA4/SH/1gAAAJQBAAAL&#10;AAAAAAAAAAAAAAAAAC8BAABfcmVscy8ucmVsc1BLAQItABQABgAIAAAAIQBLjV7BBwYAAKMdAAAO&#10;AAAAAAAAAAAAAAAAAC4CAABkcnMvZTJvRG9jLnhtbFBLAQItABQABgAIAAAAIQDCTatv4AAAAAgB&#10;AAAPAAAAAAAAAAAAAAAAAGEIAABkcnMvZG93bnJldi54bWxQSwUGAAAAAAQABADzAAAAbgkAAAAA&#10;">
                <v:rect id="Background Box For Photo" o:spid="_x0000_s1027" alt="&quot;&quot;" style="position:absolute;left:17;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OnyQAAAOIAAAAPAAAAZHJzL2Rvd25yZXYueG1sRI/BasMw&#10;EETvgf6D2EJviRybBte1HEohkBJySOLeF2sjm1orY6mx+/dRodDjMDNvmHI7217caPSdYwXrVQKC&#10;uHG6Y6OgvuyWOQgfkDX2jknBD3nYVg+LEgvtJj7R7RyMiBD2BSpoQxgKKX3TkkW/cgNx9K5utBii&#10;HI3UI04RbnuZJslGWuw4LrQ40HtLzdf52yq4Trs0q4+1+cTO7I/mMH+sLyelnh7nt1cQgebwH/5r&#10;77WCzXP+kuVZnsLvpXgHZHUHAAD//wMAUEsBAi0AFAAGAAgAAAAhANvh9svuAAAAhQEAABMAAAAA&#10;AAAAAAAAAAAAAAAAAFtDb250ZW50X1R5cGVzXS54bWxQSwECLQAUAAYACAAAACEAWvQsW78AAAAV&#10;AQAACwAAAAAAAAAAAAAAAAAfAQAAX3JlbHMvLnJlbHNQSwECLQAUAAYACAAAACEA91mTp8kAAADi&#10;AAAADwAAAAAAAAAAAAAAAAAHAgAAZHJzL2Rvd25yZXYueG1sUEsFBgAAAAADAAMAtwAAAP0CAAAA&#10;AA==&#10;" filled="f" stroked="f" strokeweight="2pt"/>
                <v:shape id="Top Left Rectangle" o:spid="_x0000_s1028" alt="&quot;&quot;" style="position:absolute;left:-3780;top:3822;width:83160;height:75600;rotation:90;visibility:visible;mso-wrap-style:square;v-text-anchor:top" coordsize="8316686,755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3XygAAAOMAAAAPAAAAZHJzL2Rvd25yZXYueG1sRI9Na8JA&#10;EIbvBf/DMoXe6q7Sxpi6SlAKvZSqLYq3ITsmwexsyG41/feuUPA4M8+8H7NFbxtxps7XjjWMhgoE&#10;ceFMzaWGn+/35xSED8gGG8ek4Y88LOaDhxlmxl14Q+dtKEUUYZ+hhiqENpPSFxVZ9EPXEsfb0XUW&#10;Qxy7UpoOL1HcNnKsVCIt1hwdKmxpWVFx2v5aDSpd54fdJ+5VRFanPDmG6epL66fHPn8DEagPd/j/&#10;+8PE+CodTybJ68sIbp3iAuT8CgAA//8DAFBLAQItABQABgAIAAAAIQDb4fbL7gAAAIUBAAATAAAA&#10;AAAAAAAAAAAAAAAAAABbQ29udGVudF9UeXBlc10ueG1sUEsBAi0AFAAGAAgAAAAhAFr0LFu/AAAA&#10;FQEAAAsAAAAAAAAAAAAAAAAAHwEAAF9yZWxzLy5yZWxzUEsBAi0AFAAGAAgAAAAhAGWR/dfKAAAA&#10;4wAAAA8AAAAAAAAAAAAAAAAABwIAAGRycy9kb3ducmV2LnhtbFBLBQYAAAAAAwADALcAAAD+AgAA&#10;AAA=&#10;" path="m,7559675l,,757011,,8316686,7559675,,7559675xe" fillcolor="#121b5a [3204]" stroked="f" strokeweight="2pt">
                  <v:path arrowok="t" o:connecttype="custom" o:connectlocs="0,7560000;0,0;756949,0;8316000,7560000" o:connectangles="0,0,0,0"/>
                  <o:lock v:ext="edit" aspectratio="t"/>
                </v:shape>
                <v:shape id="Top Parallelogram" o:spid="_x0000_s1029" alt="&quot;&quot;" style="position:absolute;left:66174;top:930;width:8280;height:23580;rotation:45;visibility:visible;mso-wrap-style:square;v-text-anchor:top" coordsize="828360,235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wgAAANsAAAAPAAAAZHJzL2Rvd25yZXYueG1sRI9BawIx&#10;FITvhf6H8Aq91aQqIqtRpLRgj9UWPD42z83i5mXZvHW3/74pCB6HmfmGWW/H0KgrdamObOF1YkAR&#10;l9HVXFn4Pn68LEElQXbYRCYLv5Rgu3l8WGPh4sBfdD1IpTKEU4EWvEhbaJ1KTwHTJLbE2TvHLqBk&#10;2VXadThkeGj01JiFDlhzXvDY0pun8nLog4V3o8Wb6sf19VB+yizt+8X0ZO3z07hbgRIa5R6+tffO&#10;wnwG/1/yD9CbPwAAAP//AwBQSwECLQAUAAYACAAAACEA2+H2y+4AAACFAQAAEwAAAAAAAAAAAAAA&#10;AAAAAAAAW0NvbnRlbnRfVHlwZXNdLnhtbFBLAQItABQABgAIAAAAIQBa9CxbvwAAABUBAAALAAAA&#10;AAAAAAAAAAAAAB8BAABfcmVscy8ucmVsc1BLAQItABQABgAIAAAAIQAlB/0+wgAAANsAAAAPAAAA&#10;AAAAAAAAAAAAAAcCAABkcnMvZG93bnJldi54bWxQSwUGAAAAAAMAAwC3AAAA9gIAAAAA&#10;" path="m,l828360,828360r,702895l,2359614,,xe" fillcolor="#1dafad [3215]" stroked="f" strokeweight="2pt">
                  <v:path arrowok="t" o:connecttype="custom" o:connectlocs="0,0;828000,827793;828000,1530208;0,2358000" o:connectangles="0,0,0,0"/>
                </v:shape>
                <v:shapetype id="_x0000_t6" coordsize="21600,21600" o:spt="6" path="m,l,21600r21600,xe">
                  <v:stroke joinstyle="miter"/>
                  <v:path gradientshapeok="t" o:connecttype="custom" o:connectlocs="0,0;0,10800;0,21600;10800,21600;21600,21600;10800,10800" textboxrect="1800,12600,12600,19800"/>
                </v:shapetype>
                <v:shape id="Bottom Right Triangle" o:spid="_x0000_s1030" type="#_x0000_t6" alt="&quot;&quot;" style="position:absolute;left:34307;top:65532;width:41400;height:4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ksyQAAAOMAAAAPAAAAZHJzL2Rvd25yZXYueG1sRI9BSwMx&#10;EIXvgv8hjOBFbFIP2+3atBRBEIqCbX/AuBl3FzeTJYnd+O+dg+BxZt68977NrvhRXSimIbCF5cKA&#10;Im6DG7izcD4939egUkZ2OAYmCz+UYLe9vtpg48LM73Q55k6JCacGLfQ5T43Wqe3JY1qEiVhunyF6&#10;zDLGTruIs5j7UT8YU2mPA0tCjxM99dR+Hb+9hVRqfsvx7jyb/WHNVL1+HMra2tubsn8Elankf/Hf&#10;94uT+rVZGbOqlkIhTLIAvf0FAAD//wMAUEsBAi0AFAAGAAgAAAAhANvh9svuAAAAhQEAABMAAAAA&#10;AAAAAAAAAAAAAAAAAFtDb250ZW50X1R5cGVzXS54bWxQSwECLQAUAAYACAAAACEAWvQsW78AAAAV&#10;AQAACwAAAAAAAAAAAAAAAAAfAQAAX3JlbHMvLnJlbHNQSwECLQAUAAYACAAAACEASpD5LMkAAADj&#10;AAAADwAAAAAAAAAAAAAAAAAHAgAAZHJzL2Rvd25yZXYueG1sUEsFBgAAAAADAAMAtwAAAP0CAAAA&#10;AA==&#10;" fillcolor="#9fe5d8 [3209]" stroked="f" strokeweight="2pt">
                  <o:lock v:ext="edit" aspectratio="t"/>
                </v:shape>
                <v:shape id="Bottom Parallelogram" o:spid="_x0000_s1031" alt="&quot;&quot;" style="position:absolute;left:29354;top:89344;width:29191;height:17456;visibility:visible;mso-wrap-style:square;v-text-anchor:top" coordsize="2919361,174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MNyAAAAOMAAAAPAAAAZHJzL2Rvd25yZXYueG1sRE9La8JA&#10;EL4L/odlBC9SNxGNkrpKEHxUeqkWz0N2moRmZ0N2jem/7wqFHud7z3rbm1p01LrKsoJ4GoEgzq2u&#10;uFDwed2/rEA4j6yxtkwKfsjBdjMcrDHV9sEf1F18IUIIuxQVlN43qZQuL8mgm9qGOHBftjXow9kW&#10;Urf4COGmlrMoSqTBikNDiQ3tSsq/L3ej4C15P7vrbXGMz1mcd5Ob0Vl0UGo86rNXEJ56/y/+c590&#10;mL9KZsl8vlwu4PlTAEBufgEAAP//AwBQSwECLQAUAAYACAAAACEA2+H2y+4AAACFAQAAEwAAAAAA&#10;AAAAAAAAAAAAAAAAW0NvbnRlbnRfVHlwZXNdLnhtbFBLAQItABQABgAIAAAAIQBa9CxbvwAAABUB&#10;AAALAAAAAAAAAAAAAAAAAB8BAABfcmVscy8ucmVsc1BLAQItABQABgAIAAAAIQDRsRMNyAAAAOMA&#10;AAAPAAAAAAAAAAAAAAAAAAcCAABkcnMvZG93bnJldi54bWxQSwUGAAAAAAMAAwC3AAAA/AIAAAAA&#10;" path="m1747884,l2919361,,1171478,1747883,,1747883,1747884,xe" fillcolor="#ff740f [3206]" stroked="f" strokeweight="2pt">
                  <v:path arrowok="t" o:connecttype="custom" o:connectlocs="1747725,0;2919095,0;1171371,1745615;0,1745615;1747725,0" o:connectangles="0,0,0,0,0"/>
                </v:shape>
                <w10:wrap anchorx="page" anchory="page"/>
              </v:group>
            </w:pict>
          </mc:Fallback>
        </mc:AlternateContent>
      </w:r>
      <w:r w:rsidR="008A7C4B">
        <w:rPr>
          <w:noProof/>
          <w:color w:val="222223"/>
        </w:rPr>
        <w:drawing>
          <wp:anchor distT="0" distB="0" distL="114300" distR="114300" simplePos="0" relativeHeight="251658245" behindDoc="1" locked="0" layoutInCell="1" allowOverlap="1" wp14:anchorId="7E4E600D" wp14:editId="1FC7D566">
            <wp:simplePos x="0" y="0"/>
            <wp:positionH relativeFrom="page">
              <wp:posOffset>6035177</wp:posOffset>
            </wp:positionH>
            <wp:positionV relativeFrom="page">
              <wp:posOffset>9321421</wp:posOffset>
            </wp:positionV>
            <wp:extent cx="712470" cy="647700"/>
            <wp:effectExtent l="0" t="0" r="0" b="0"/>
            <wp:wrapNone/>
            <wp:docPr id="45" name="Ipsos Logo">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470" cy="647700"/>
                    </a:xfrm>
                    <a:prstGeom prst="rect">
                      <a:avLst/>
                    </a:prstGeom>
                  </pic:spPr>
                </pic:pic>
              </a:graphicData>
            </a:graphic>
          </wp:anchor>
        </w:drawing>
      </w:r>
      <w:r w:rsidR="00425F54" w:rsidRPr="009D64E2">
        <w:rPr>
          <w:noProof/>
          <w:color w:val="222223"/>
        </w:rPr>
        <mc:AlternateContent>
          <mc:Choice Requires="wps">
            <w:drawing>
              <wp:inline distT="0" distB="0" distL="0" distR="0" wp14:anchorId="740AD8EB" wp14:editId="1783D60F">
                <wp:extent cx="6768000" cy="4053600"/>
                <wp:effectExtent l="0" t="0" r="0" b="0"/>
                <wp:docPr id="2" name="Document Detai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000" cy="4053600"/>
                        </a:xfrm>
                        <a:prstGeom prst="rect">
                          <a:avLst/>
                        </a:prstGeom>
                        <a:solidFill>
                          <a:srgbClr val="000000">
                            <a:alpha val="0"/>
                          </a:srgbClr>
                        </a:solidFill>
                        <a:ln>
                          <a:noFill/>
                        </a:ln>
                      </wps:spPr>
                      <wps:txbx>
                        <w:txbxContent>
                          <w:p w14:paraId="1BA4AD1D" w14:textId="72F6B585" w:rsidR="00720B9D" w:rsidRPr="003B40A7" w:rsidRDefault="006C6733" w:rsidP="009A24D9">
                            <w:pPr>
                              <w:pStyle w:val="Documenttitle"/>
                              <w:ind w:left="0" w:right="2835"/>
                              <w:rPr>
                                <w:rFonts w:asciiTheme="minorHAnsi" w:hAnsiTheme="minorHAnsi"/>
                                <w:b/>
                                <w:bCs/>
                                <w:sz w:val="104"/>
                                <w:szCs w:val="104"/>
                              </w:rPr>
                            </w:pPr>
                            <w:r w:rsidRPr="003B40A7">
                              <w:rPr>
                                <w:rFonts w:asciiTheme="minorHAnsi" w:hAnsiTheme="minorHAnsi"/>
                                <w:b/>
                                <w:bCs/>
                                <w:sz w:val="104"/>
                                <w:szCs w:val="104"/>
                              </w:rPr>
                              <w:t>Medicines in community mental health services</w:t>
                            </w:r>
                          </w:p>
                          <w:p w14:paraId="578C21E7" w14:textId="787A1C87" w:rsidR="00D64E59" w:rsidRPr="003B40A7" w:rsidRDefault="006C6733" w:rsidP="009A24D9">
                            <w:pPr>
                              <w:pStyle w:val="Documentsubtitleanddate"/>
                              <w:spacing w:line="216" w:lineRule="auto"/>
                              <w:ind w:left="0" w:right="2835"/>
                              <w:rPr>
                                <w:rFonts w:asciiTheme="minorHAnsi" w:hAnsiTheme="minorHAnsi"/>
                                <w:bCs/>
                                <w:sz w:val="44"/>
                                <w:szCs w:val="44"/>
                              </w:rPr>
                            </w:pPr>
                            <w:r w:rsidRPr="003B40A7">
                              <w:rPr>
                                <w:rFonts w:asciiTheme="minorHAnsi" w:hAnsiTheme="minorHAnsi"/>
                                <w:bCs/>
                                <w:sz w:val="44"/>
                                <w:szCs w:val="44"/>
                              </w:rPr>
                              <w:t>April 2025</w:t>
                            </w:r>
                            <w:r w:rsidR="00C31E5C" w:rsidRPr="003B40A7">
                              <w:rPr>
                                <w:rFonts w:asciiTheme="minorHAnsi" w:hAnsiTheme="minorHAnsi"/>
                                <w:bCs/>
                                <w:sz w:val="44"/>
                                <w:szCs w:val="44"/>
                              </w:rPr>
                              <w:t xml:space="preserve"> </w:t>
                            </w:r>
                          </w:p>
                          <w:p w14:paraId="35FD7163" w14:textId="7BCDE951" w:rsidR="0093169F" w:rsidRPr="000E44C2" w:rsidRDefault="006C6733" w:rsidP="009A24D9">
                            <w:pPr>
                              <w:pStyle w:val="Documentauthors"/>
                              <w:ind w:left="0" w:right="2835"/>
                            </w:pPr>
                            <w:r>
                              <w:t>Rachel Burkitt, Kate Duxbury,</w:t>
                            </w:r>
                            <w:r w:rsidR="006067D4">
                              <w:br/>
                              <w:t xml:space="preserve">Louise Adkins, </w:t>
                            </w:r>
                            <w:r>
                              <w:t>Alicia May</w:t>
                            </w:r>
                          </w:p>
                        </w:txbxContent>
                      </wps:txbx>
                      <wps:bodyPr rot="0" vert="horz" wrap="square" lIns="0" tIns="1872000" rIns="0" bIns="0" anchor="t" anchorCtr="0" upright="1">
                        <a:spAutoFit/>
                      </wps:bodyPr>
                    </wps:wsp>
                  </a:graphicData>
                </a:graphic>
              </wp:inline>
            </w:drawing>
          </mc:Choice>
          <mc:Fallback>
            <w:pict>
              <v:shapetype w14:anchorId="740AD8EB" id="_x0000_t202" coordsize="21600,21600" o:spt="202" path="m,l,21600r21600,l21600,xe">
                <v:stroke joinstyle="miter"/>
                <v:path gradientshapeok="t" o:connecttype="rect"/>
              </v:shapetype>
              <v:shape id="Document Details" o:spid="_x0000_s1026" type="#_x0000_t202" style="width:532.9pt;height:3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89wEAAN4DAAAOAAAAZHJzL2Uyb0RvYy54bWysU9uO0zAQfUfiHyy/06QLdKuo6Wrpqghp&#10;YZEWPsBxnMTC8Zix26R8PWMn7QL7tiIP1lzsMzNnTjY3Y2/YUaHXYEu+XOScKSuh1rYt+fdv+zdr&#10;znwQthYGrCr5SXl+s339ajO4Ql1BB6ZWyAjE+mJwJe9CcEWWedmpXvgFOGUp2QD2IpCLbVajGAi9&#10;N9lVnq+yAbB2CFJ5T9G7Kcm3Cb9plAwPTeNVYKbk1FtIJ6azime23YiiReE6Lec2xAu66IW2VPQC&#10;dSeCYAfUz6B6LRE8NGEhoc+gabRUaQaaZpn/M81jJ5xKsxA53l1o8v8PVn45PrqvyML4AUZaYBrC&#10;u3uQPzyzsOuEbdUtIgydEjUVXkbKssH5Yn4aqfaFjyDV8BlqWrI4BEhAY4N9ZIXmZIROCzhdSFdj&#10;YJKCq+vVOs8pJSn3Ln//dkVOrCGK83OHPnxU0LNolBxpqwleHO99mK6er8RqHoyu99qY5GBb7Qyy&#10;o4gKSN/01rhOzNG5nJ+uptJ/YRgbkSxEzKlcjCQS4twTA2GsRkpGMiqoT0QHwiQ3+j3I6AB/cTaQ&#10;1Erufx4EKs7MJ0uURl0mY7m+Jk2Ti+d4dTaElQRQ8sDZZO7CpOKDQ912hH9e3S2Rv9eJlqde5m5J&#10;RGm6WfBRpX/66dbTb7n9DQAA//8DAFBLAwQUAAYACAAAACEAl4acadoAAAAGAQAADwAAAGRycy9k&#10;b3ducmV2LnhtbEyPzU7EMAyE70i8Q2QkLohNF9iqKk1XCIkTp/15gDQxbbWNU5J0W3h6vFzgYsma&#10;8fibaru4QZwxxN6TgvUqA4FkvO2pVXA8vN0XIGLSZPXgCRV8YYRtfX1V6dL6mXZ43qdWcAjFUivo&#10;UhpLKaPp0Om48iMSax8+OJ14Da20Qc8c7gb5kGW5dLon/tDpEV87NKf95Bjj7hSm78/F2B1uzLqY&#10;39PBN0rd3iwvzyASLunPDBd8voGamRo/kY1iUMBF0u+8aFm+4R6NgvyxeAJZV/I/fv0DAAD//wMA&#10;UEsBAi0AFAAGAAgAAAAhALaDOJL+AAAA4QEAABMAAAAAAAAAAAAAAAAAAAAAAFtDb250ZW50X1R5&#10;cGVzXS54bWxQSwECLQAUAAYACAAAACEAOP0h/9YAAACUAQAACwAAAAAAAAAAAAAAAAAvAQAAX3Jl&#10;bHMvLnJlbHNQSwECLQAUAAYACAAAACEAev+AfPcBAADeAwAADgAAAAAAAAAAAAAAAAAuAgAAZHJz&#10;L2Uyb0RvYy54bWxQSwECLQAUAAYACAAAACEAl4acadoAAAAGAQAADwAAAAAAAAAAAAAAAABRBAAA&#10;ZHJzL2Rvd25yZXYueG1sUEsFBgAAAAAEAAQA8wAAAFgFAAAAAA==&#10;" fillcolor="black" stroked="f">
                <v:fill opacity="0"/>
                <v:textbox style="mso-fit-shape-to-text:t" inset="0,52mm,0,0">
                  <w:txbxContent>
                    <w:p w14:paraId="1BA4AD1D" w14:textId="72F6B585" w:rsidR="00720B9D" w:rsidRPr="003B40A7" w:rsidRDefault="006C6733" w:rsidP="009A24D9">
                      <w:pPr>
                        <w:pStyle w:val="Documenttitle"/>
                        <w:ind w:left="0" w:right="2835"/>
                        <w:rPr>
                          <w:rFonts w:asciiTheme="minorHAnsi" w:hAnsiTheme="minorHAnsi"/>
                          <w:b/>
                          <w:bCs/>
                          <w:sz w:val="104"/>
                          <w:szCs w:val="104"/>
                        </w:rPr>
                      </w:pPr>
                      <w:r w:rsidRPr="003B40A7">
                        <w:rPr>
                          <w:rFonts w:asciiTheme="minorHAnsi" w:hAnsiTheme="minorHAnsi"/>
                          <w:b/>
                          <w:bCs/>
                          <w:sz w:val="104"/>
                          <w:szCs w:val="104"/>
                        </w:rPr>
                        <w:t>Medicines in community mental health services</w:t>
                      </w:r>
                    </w:p>
                    <w:p w14:paraId="578C21E7" w14:textId="787A1C87" w:rsidR="00D64E59" w:rsidRPr="003B40A7" w:rsidRDefault="006C6733" w:rsidP="009A24D9">
                      <w:pPr>
                        <w:pStyle w:val="Documentsubtitleanddate"/>
                        <w:spacing w:line="216" w:lineRule="auto"/>
                        <w:ind w:left="0" w:right="2835"/>
                        <w:rPr>
                          <w:rFonts w:asciiTheme="minorHAnsi" w:hAnsiTheme="minorHAnsi"/>
                          <w:bCs/>
                          <w:sz w:val="44"/>
                          <w:szCs w:val="44"/>
                        </w:rPr>
                      </w:pPr>
                      <w:r w:rsidRPr="003B40A7">
                        <w:rPr>
                          <w:rFonts w:asciiTheme="minorHAnsi" w:hAnsiTheme="minorHAnsi"/>
                          <w:bCs/>
                          <w:sz w:val="44"/>
                          <w:szCs w:val="44"/>
                        </w:rPr>
                        <w:t>April 2025</w:t>
                      </w:r>
                      <w:r w:rsidR="00C31E5C" w:rsidRPr="003B40A7">
                        <w:rPr>
                          <w:rFonts w:asciiTheme="minorHAnsi" w:hAnsiTheme="minorHAnsi"/>
                          <w:bCs/>
                          <w:sz w:val="44"/>
                          <w:szCs w:val="44"/>
                        </w:rPr>
                        <w:t xml:space="preserve"> </w:t>
                      </w:r>
                    </w:p>
                    <w:p w14:paraId="35FD7163" w14:textId="7BCDE951" w:rsidR="0093169F" w:rsidRPr="000E44C2" w:rsidRDefault="006C6733" w:rsidP="009A24D9">
                      <w:pPr>
                        <w:pStyle w:val="Documentauthors"/>
                        <w:ind w:left="0" w:right="2835"/>
                      </w:pPr>
                      <w:r>
                        <w:t>Rachel Burkitt, Kate Duxbury,</w:t>
                      </w:r>
                      <w:r w:rsidR="006067D4">
                        <w:br/>
                        <w:t xml:space="preserve">Louise Adkins, </w:t>
                      </w:r>
                      <w:r>
                        <w:t>Alicia May</w:t>
                      </w:r>
                    </w:p>
                  </w:txbxContent>
                </v:textbox>
                <w10:anchorlock/>
              </v:shape>
            </w:pict>
          </mc:Fallback>
        </mc:AlternateContent>
      </w:r>
    </w:p>
    <w:p w14:paraId="5D68AF05" w14:textId="77777777" w:rsidR="00BA5C08" w:rsidRPr="00D312A1" w:rsidRDefault="00516C81" w:rsidP="00C60F6C">
      <w:pPr>
        <w:pStyle w:val="04ABodyText"/>
        <w:numPr>
          <w:ilvl w:val="0"/>
          <w:numId w:val="0"/>
        </w:numPr>
      </w:pPr>
      <w:r w:rsidRPr="00C125C3">
        <w:rPr>
          <w:noProof/>
        </w:rPr>
        <w:lastRenderedPageBreak/>
        <mc:AlternateContent>
          <mc:Choice Requires="wps">
            <w:drawing>
              <wp:anchor distT="0" distB="0" distL="114300" distR="114300" simplePos="0" relativeHeight="251658242" behindDoc="1" locked="1" layoutInCell="1" allowOverlap="1" wp14:anchorId="6784E653" wp14:editId="7084F67C">
                <wp:simplePos x="0" y="0"/>
                <wp:positionH relativeFrom="page">
                  <wp:align>left</wp:align>
                </wp:positionH>
                <wp:positionV relativeFrom="page">
                  <wp:align>top</wp:align>
                </wp:positionV>
                <wp:extent cx="7560000" cy="10692000"/>
                <wp:effectExtent l="0" t="0" r="3175" b="0"/>
                <wp:wrapNone/>
                <wp:docPr id="15"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4849" id="Dark Blue Background"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WkSgIAAOsEAAAOAAAAZHJzL2Uyb0RvYy54bWysVG1v2yAQ/j5p/wHxfbGdpmlrxamqVJ0m&#10;dS9atx9AMMRomGNA4mS/fgckbrRW+zDNHxBn7p675+GOxe2+12QnnFdgGlpNSkqE4dAqs2no928P&#10;764p8YGZlmkwoqEH4ent8u2bxWBrMYUOdCscQRDj68E2tAvB1kXheSd65idghcFDCa5nAU23KVrH&#10;BkTvdTEty3kxgGutAy68x7/3+ZAuE76UgofPUnoRiG4o1hbS6tK6jmuxXLB645jtFD+Wwf6hip4p&#10;g0lHqHsWGNk69QKqV9yBBxkmHPoCpFRcJA7Ipir/YPPUMSsSFxTH21Em//9g+afdk/3iYunePgL/&#10;4YmBVcfMRtw5B0MnWIvpqihUMVhfjwHR8BhK1sNHaPFq2TZA0mAvXR8BkR3ZJ6kPo9RiHwjHn1eX&#10;8xI/SjieVeX8Bi8z3UbB6lO8dT68F9CTuGmow8tM+Gz36EOsh9Unl1Q/aNU+KK2TERtIrLQjO4ZX&#10;zzgXJmQWyPTcUxsyNPRifn2BBcRQAxEk42tzpB2ZxqZCzuGgRfTT5quQRLXIZpoCU9O+zJnK6Vgr&#10;cimXiXeGHyMSmQQYvSXmH7Grv2FnmKN/DBWp58fgzGhM85oYY0TKDCaMwb0y4F7LrkclZfY/iZSl&#10;iSqtoT1gbzjIE4cvBG46cL8oGXDaGup/bpkTlOgPBvvrpprN4ngmY3Z5NUXDnZ+sz0+Y4QjV0EBJ&#10;3q5CHumtdWrTYaYsmoE77EmpUrM8V3WsFicqyX6c/jiy53byen6jlr8BAAD//wMAUEsDBBQABgAI&#10;AAAAIQB8nhbw3QAAAAcBAAAPAAAAZHJzL2Rvd25yZXYueG1sTI/BTsMwEETvSPyDtUjcqFMqopDG&#10;qVoEEj1Q0dIP2MZLEmGvo9hNwt/jcoHLalazmnlbrCZrxEC9bx0rmM8SEMSV0y3XCo4fL3cZCB+Q&#10;NRrHpOCbPKzK66sCc+1G3tNwCLWIIexzVNCE0OVS+qohi37mOuLofbreYohrX0vd4xjDrZH3SZJK&#10;iy3HhgY7emqo+jqcrYL39Q6Ht82zHDf0YBbSbffmdavU7c20XoIINIW/Y7jgR3QoI9PJnVl7YRTE&#10;R8LvvHjzxyQFcYoqzRYZyLKQ//nLHwAAAP//AwBQSwECLQAUAAYACAAAACEAtoM4kv4AAADhAQAA&#10;EwAAAAAAAAAAAAAAAAAAAAAAW0NvbnRlbnRfVHlwZXNdLnhtbFBLAQItABQABgAIAAAAIQA4/SH/&#10;1gAAAJQBAAALAAAAAAAAAAAAAAAAAC8BAABfcmVscy8ucmVsc1BLAQItABQABgAIAAAAIQAHncWk&#10;SgIAAOsEAAAOAAAAAAAAAAAAAAAAAC4CAABkcnMvZTJvRG9jLnhtbFBLAQItABQABgAIAAAAIQB8&#10;nhbw3QAAAAcBAAAPAAAAAAAAAAAAAAAAAKQEAABkcnMvZG93bnJldi54bWxQSwUGAAAAAAQABADz&#10;AAAArgUAAAAA&#10;" fillcolor="#121b5a [3204]" stroked="f" strokeweight="29pt">
                <w10:wrap anchorx="page" anchory="page"/>
                <w10:anchorlock/>
              </v:rect>
            </w:pict>
          </mc:Fallback>
        </mc:AlternateContent>
      </w:r>
      <w:r w:rsidR="00A102C2" w:rsidRPr="00D312A1">
        <w:rPr>
          <w:noProof/>
        </w:rPr>
        <mc:AlternateContent>
          <mc:Choice Requires="wps">
            <w:drawing>
              <wp:anchor distT="0" distB="0" distL="114300" distR="114300" simplePos="0" relativeHeight="251658243" behindDoc="0" locked="1" layoutInCell="1" allowOverlap="1" wp14:anchorId="37F0E84F" wp14:editId="300D02E1">
                <wp:simplePos x="0" y="0"/>
                <wp:positionH relativeFrom="page">
                  <wp:align>left</wp:align>
                </wp:positionH>
                <wp:positionV relativeFrom="page">
                  <wp:align>bottom</wp:align>
                </wp:positionV>
                <wp:extent cx="7560000" cy="612000"/>
                <wp:effectExtent l="0" t="0" r="0" b="0"/>
                <wp:wrapNone/>
                <wp:docPr id="37" name="Foo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12000"/>
                        </a:xfrm>
                        <a:prstGeom prst="rect">
                          <a:avLst/>
                        </a:prstGeom>
                        <a:noFill/>
                        <a:ln w="9525">
                          <a:noFill/>
                          <a:miter lim="800000"/>
                          <a:headEnd/>
                          <a:tailEnd/>
                        </a:ln>
                      </wps:spPr>
                      <wps:txbx>
                        <w:txbxContent>
                          <w:p w14:paraId="5D65D61D" w14:textId="0E72F6C1" w:rsidR="00A102C2" w:rsidRPr="00862473" w:rsidRDefault="00D64095" w:rsidP="00024DE7">
                            <w:pPr>
                              <w:pStyle w:val="FooterBES"/>
                              <w:spacing w:after="120"/>
                              <w:jc w:val="center"/>
                              <w:rPr>
                                <w:color w:val="FFFFFF" w:themeColor="background1"/>
                                <w:szCs w:val="14"/>
                              </w:rPr>
                            </w:pPr>
                            <w:r>
                              <w:rPr>
                                <w:color w:val="FFFFFF" w:themeColor="background1"/>
                                <w:szCs w:val="14"/>
                                <w:shd w:val="clear" w:color="auto" w:fill="auto"/>
                              </w:rPr>
                              <w:t>24-096400-01 CQC MH Meds</w:t>
                            </w:r>
                            <w:r w:rsidR="00A102C2" w:rsidRPr="00862473">
                              <w:rPr>
                                <w:color w:val="FFFFFF" w:themeColor="background1"/>
                                <w:szCs w:val="14"/>
                                <w:shd w:val="clear" w:color="auto" w:fill="auto"/>
                              </w:rPr>
                              <w:t xml:space="preserve"> | Version </w:t>
                            </w:r>
                            <w:r w:rsidR="00C60F6C">
                              <w:rPr>
                                <w:color w:val="FFFFFF" w:themeColor="background1"/>
                                <w:szCs w:val="14"/>
                                <w:shd w:val="clear" w:color="auto" w:fill="auto"/>
                              </w:rPr>
                              <w:t>2</w:t>
                            </w:r>
                            <w:r w:rsidR="00A102C2" w:rsidRPr="00862473">
                              <w:rPr>
                                <w:color w:val="FFFFFF" w:themeColor="background1"/>
                                <w:szCs w:val="14"/>
                                <w:shd w:val="clear" w:color="auto" w:fill="auto"/>
                              </w:rPr>
                              <w:t xml:space="preserve"> | Internal Use Only | This work was carried out in accordance with the </w:t>
                            </w:r>
                            <w:r w:rsidR="00A102C2" w:rsidRPr="00D64095">
                              <w:rPr>
                                <w:color w:val="FFFFFF" w:themeColor="background1"/>
                                <w:szCs w:val="14"/>
                                <w:shd w:val="clear" w:color="auto" w:fill="auto"/>
                              </w:rPr>
                              <w:t>requirements of the international quality standard for Market Research, ISO 20252</w:t>
                            </w:r>
                            <w:r w:rsidR="00581DCF" w:rsidRPr="00D64095">
                              <w:rPr>
                                <w:color w:val="FFFFFF" w:themeColor="background1"/>
                                <w:szCs w:val="14"/>
                                <w:shd w:val="clear" w:color="auto" w:fill="auto"/>
                              </w:rPr>
                              <w:t xml:space="preserve">, and with the Ipsos Terms and Conditions which can be found at </w:t>
                            </w:r>
                            <w:r w:rsidR="003B25D0" w:rsidRPr="00D64095">
                              <w:rPr>
                                <w:color w:val="FFFFFF" w:themeColor="background1"/>
                                <w:szCs w:val="14"/>
                                <w:shd w:val="clear" w:color="auto" w:fill="auto"/>
                              </w:rPr>
                              <w:t>https://www.ipsos.com/en-uk/legal</w:t>
                            </w:r>
                            <w:r w:rsidR="00581DCF" w:rsidRPr="00D64095">
                              <w:rPr>
                                <w:color w:val="FFFFFF" w:themeColor="background1"/>
                                <w:szCs w:val="14"/>
                                <w:shd w:val="clear" w:color="auto" w:fill="auto"/>
                              </w:rPr>
                              <w:t xml:space="preserve">. © Ipsos </w:t>
                            </w:r>
                            <w:r w:rsidR="00EF486A" w:rsidRPr="00D64095">
                              <w:rPr>
                                <w:color w:val="FFFFFF" w:themeColor="background1"/>
                                <w:szCs w:val="14"/>
                                <w:shd w:val="clear" w:color="auto" w:fill="auto"/>
                              </w:rPr>
                              <w:t>2025</w:t>
                            </w:r>
                            <w:r w:rsidR="00581DCF" w:rsidRPr="00862473">
                              <w:rPr>
                                <w:color w:val="FFFFFF" w:themeColor="background1"/>
                                <w:szCs w:val="14"/>
                                <w:shd w:val="clear" w:color="auto" w:fill="auto"/>
                              </w:rPr>
                              <w:t xml:space="preserve"> </w:t>
                            </w:r>
                          </w:p>
                        </w:txbxContent>
                      </wps:txbx>
                      <wps:bodyPr rot="0" vert="horz" wrap="square" lIns="504000" tIns="7200" rIns="504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0E84F" id="Footer" o:spid="_x0000_s1027" type="#_x0000_t202" alt="&quot;&quot;" style="position:absolute;margin-left:0;margin-top:0;width:595.3pt;height:48.2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0X+AEAANEDAAAOAAAAZHJzL2Uyb0RvYy54bWysU9tu2zAMfR+wfxD0vtgJlrQz4hRduw4D&#10;ugvQ9QMYWY6FSaImKbGzrx8lO2m3vRXzg0CK5iHPIbW+GoxmB+mDQlvz+azkTFqBjbK7mj9+v3tz&#10;yVmIYBvQaGXNjzLwq83rV+veVXKBHepGekYgNlS9q3kXo6uKIohOGggzdNJSsEVvIJLrd0XjoSd0&#10;o4tFWa6KHn3jPAoZAt3ejkG+yfhtK0X82rZBRqZrTr3FfPp8btNZbNZQ7Ty4TompDXhBFwaUpaJn&#10;qFuIwPZe/QNllPAYsI0zgabAtlVCZg7EZl7+xeahAyczFxInuLNM4f/Bii+HB/fNszi8x4EGmEkE&#10;d4/iR2AWbzqwO3ntPfadhIYKz5NkRe9CNaUmqUMVEsi2/4wNDRn2ETPQ0HqTVCGejNBpAMez6HKI&#10;TNDlxXJV0seZoNhqTkPNUymgOmU7H+JHiYYlo+aehprR4XAfYuoGqtMvqZjFO6V1Hqy2rK/5u+Vi&#10;mROeRYyKtHdamZpfpvLTJiSSH2yTkyMoPdpUQNuJdSI6Uo7DdmCqmSRJImyxOZIMHsc1o2dBRof+&#10;F2c9rVjNw889eMmZ/mRJymX5NhVmMXsXxJwz/0dkmz26BisIp+bxZN7EvMQj32vSu1VZiqc2pn5p&#10;b7JC046nxXzu57+eXuLmNwAAAP//AwBQSwMEFAAGAAgAAAAhADjFBd3aAAAABQEAAA8AAABkcnMv&#10;ZG93bnJldi54bWxMj81uwjAQhO9IvIO1lXorThCKSoiDEGqPPZT+Hk28xFHttRs7IX37ml7KZaXR&#10;jGa+rbaTNWzEPnSOBOSLDBhS41RHrYDXl8e7e2AhSlLSOEIBPxhgW89nlSyVO9MzjofYslRCoZQC&#10;dIy+5Dw0Gq0MC+eRkndyvZUxyb7lqpfnVG4NX2ZZwa3sKC1o6XGvsfk6DFbA0xtOq6H1n9rvPvLx&#10;QS1N8f0uxO3NtNsAizjF/zBc8BM61Inp6AZSgRkB6ZH4dy9evs4KYEcB62IFvK74NX39CwAA//8D&#10;AFBLAQItABQABgAIAAAAIQC2gziS/gAAAOEBAAATAAAAAAAAAAAAAAAAAAAAAABbQ29udGVudF9U&#10;eXBlc10ueG1sUEsBAi0AFAAGAAgAAAAhADj9If/WAAAAlAEAAAsAAAAAAAAAAAAAAAAALwEAAF9y&#10;ZWxzLy5yZWxzUEsBAi0AFAAGAAgAAAAhAJmG3Rf4AQAA0QMAAA4AAAAAAAAAAAAAAAAALgIAAGRy&#10;cy9lMm9Eb2MueG1sUEsBAi0AFAAGAAgAAAAhADjFBd3aAAAABQEAAA8AAAAAAAAAAAAAAAAAUgQA&#10;AGRycy9kb3ducmV2LnhtbFBLBQYAAAAABAAEAPMAAABZBQAAAAA=&#10;" filled="f" stroked="f">
                <v:textbox inset="14mm,.2mm,14mm,0">
                  <w:txbxContent>
                    <w:p w14:paraId="5D65D61D" w14:textId="0E72F6C1" w:rsidR="00A102C2" w:rsidRPr="00862473" w:rsidRDefault="00D64095" w:rsidP="00024DE7">
                      <w:pPr>
                        <w:pStyle w:val="FooterBES"/>
                        <w:spacing w:after="120"/>
                        <w:jc w:val="center"/>
                        <w:rPr>
                          <w:color w:val="FFFFFF" w:themeColor="background1"/>
                          <w:szCs w:val="14"/>
                        </w:rPr>
                      </w:pPr>
                      <w:r>
                        <w:rPr>
                          <w:color w:val="FFFFFF" w:themeColor="background1"/>
                          <w:szCs w:val="14"/>
                          <w:shd w:val="clear" w:color="auto" w:fill="auto"/>
                        </w:rPr>
                        <w:t>24-096400-01 CQC MH Meds</w:t>
                      </w:r>
                      <w:r w:rsidR="00A102C2" w:rsidRPr="00862473">
                        <w:rPr>
                          <w:color w:val="FFFFFF" w:themeColor="background1"/>
                          <w:szCs w:val="14"/>
                          <w:shd w:val="clear" w:color="auto" w:fill="auto"/>
                        </w:rPr>
                        <w:t xml:space="preserve"> | Version </w:t>
                      </w:r>
                      <w:r w:rsidR="00C60F6C">
                        <w:rPr>
                          <w:color w:val="FFFFFF" w:themeColor="background1"/>
                          <w:szCs w:val="14"/>
                          <w:shd w:val="clear" w:color="auto" w:fill="auto"/>
                        </w:rPr>
                        <w:t>2</w:t>
                      </w:r>
                      <w:r w:rsidR="00A102C2" w:rsidRPr="00862473">
                        <w:rPr>
                          <w:color w:val="FFFFFF" w:themeColor="background1"/>
                          <w:szCs w:val="14"/>
                          <w:shd w:val="clear" w:color="auto" w:fill="auto"/>
                        </w:rPr>
                        <w:t xml:space="preserve"> | Internal Use Only | This work was carried out in accordance with the </w:t>
                      </w:r>
                      <w:r w:rsidR="00A102C2" w:rsidRPr="00D64095">
                        <w:rPr>
                          <w:color w:val="FFFFFF" w:themeColor="background1"/>
                          <w:szCs w:val="14"/>
                          <w:shd w:val="clear" w:color="auto" w:fill="auto"/>
                        </w:rPr>
                        <w:t>requirements of the international quality standard for Market Research, ISO 20252</w:t>
                      </w:r>
                      <w:r w:rsidR="00581DCF" w:rsidRPr="00D64095">
                        <w:rPr>
                          <w:color w:val="FFFFFF" w:themeColor="background1"/>
                          <w:szCs w:val="14"/>
                          <w:shd w:val="clear" w:color="auto" w:fill="auto"/>
                        </w:rPr>
                        <w:t xml:space="preserve">, and with the Ipsos Terms and Conditions which can be found at </w:t>
                      </w:r>
                      <w:r w:rsidR="003B25D0" w:rsidRPr="00D64095">
                        <w:rPr>
                          <w:color w:val="FFFFFF" w:themeColor="background1"/>
                          <w:szCs w:val="14"/>
                          <w:shd w:val="clear" w:color="auto" w:fill="auto"/>
                        </w:rPr>
                        <w:t>https://www.ipsos.com/en-uk/legal</w:t>
                      </w:r>
                      <w:r w:rsidR="00581DCF" w:rsidRPr="00D64095">
                        <w:rPr>
                          <w:color w:val="FFFFFF" w:themeColor="background1"/>
                          <w:szCs w:val="14"/>
                          <w:shd w:val="clear" w:color="auto" w:fill="auto"/>
                        </w:rPr>
                        <w:t xml:space="preserve">. © Ipsos </w:t>
                      </w:r>
                      <w:r w:rsidR="00EF486A" w:rsidRPr="00D64095">
                        <w:rPr>
                          <w:color w:val="FFFFFF" w:themeColor="background1"/>
                          <w:szCs w:val="14"/>
                          <w:shd w:val="clear" w:color="auto" w:fill="auto"/>
                        </w:rPr>
                        <w:t>2025</w:t>
                      </w:r>
                      <w:r w:rsidR="00581DCF" w:rsidRPr="00862473">
                        <w:rPr>
                          <w:color w:val="FFFFFF" w:themeColor="background1"/>
                          <w:szCs w:val="14"/>
                          <w:shd w:val="clear" w:color="auto" w:fill="auto"/>
                        </w:rPr>
                        <w:t xml:space="preserve"> </w:t>
                      </w:r>
                    </w:p>
                  </w:txbxContent>
                </v:textbox>
                <w10:wrap anchorx="page" anchory="page"/>
                <w10:anchorlock/>
              </v:shape>
            </w:pict>
          </mc:Fallback>
        </mc:AlternateContent>
      </w:r>
    </w:p>
    <w:p w14:paraId="140F4576" w14:textId="77777777" w:rsidR="00553610" w:rsidRPr="00923E22" w:rsidRDefault="00A75940" w:rsidP="00732613">
      <w:pPr>
        <w:pageBreakBefore/>
        <w:spacing w:after="120"/>
        <w:outlineLvl w:val="1"/>
        <w:rPr>
          <w:rFonts w:ascii="Barlow Semi Condensed ExtraBold" w:hAnsi="Barlow Semi Condensed ExtraBold"/>
          <w:color w:val="121B5A" w:themeColor="accent1"/>
          <w:sz w:val="56"/>
          <w:szCs w:val="56"/>
        </w:rPr>
      </w:pPr>
      <w:bookmarkStart w:id="0" w:name="_Toc362356965"/>
      <w:bookmarkStart w:id="1" w:name="_Toc363061057"/>
      <w:bookmarkStart w:id="2" w:name="_Toc366103504"/>
      <w:bookmarkStart w:id="3" w:name="_Toc366103668"/>
      <w:bookmarkStart w:id="4" w:name="ContentsTitle"/>
      <w:bookmarkStart w:id="5" w:name="_Toc367264610"/>
      <w:bookmarkStart w:id="6" w:name="_Toc367264708"/>
      <w:bookmarkStart w:id="7" w:name="ContentsPAGE"/>
      <w:r w:rsidRPr="00923E22">
        <w:rPr>
          <w:rFonts w:ascii="Barlow Semi Condensed ExtraBold" w:hAnsi="Barlow Semi Condensed ExtraBold"/>
          <w:color w:val="121B5A" w:themeColor="accent1"/>
          <w:sz w:val="56"/>
          <w:szCs w:val="56"/>
        </w:rPr>
        <w:lastRenderedPageBreak/>
        <w:t>Contents</w:t>
      </w:r>
      <w:bookmarkEnd w:id="0"/>
      <w:bookmarkEnd w:id="1"/>
      <w:bookmarkEnd w:id="2"/>
      <w:bookmarkEnd w:id="3"/>
      <w:bookmarkEnd w:id="4"/>
      <w:bookmarkEnd w:id="5"/>
      <w:bookmarkEnd w:id="6"/>
      <w:bookmarkEnd w:id="7"/>
    </w:p>
    <w:p w14:paraId="654FDF7E" w14:textId="77777777" w:rsidR="007479B6" w:rsidRDefault="007116CA">
      <w:pPr>
        <w:pStyle w:val="TOC1"/>
        <w:rPr>
          <w:noProof/>
        </w:rPr>
      </w:pPr>
      <w:bookmarkStart w:id="8" w:name="_Toc366103505"/>
      <w:bookmarkStart w:id="9" w:name="_Toc366103669"/>
      <w:bookmarkStart w:id="10" w:name="_Toc366103863"/>
      <w:bookmarkStart w:id="11" w:name="_Toc367264611"/>
      <w:bookmarkStart w:id="12" w:name="_Toc367264709"/>
      <w:bookmarkStart w:id="13" w:name="ListOfImagesTitle"/>
      <w:r w:rsidRPr="007116CA">
        <w:rPr>
          <w:rFonts w:ascii="Century Gothic" w:hAnsi="Century Gothic"/>
          <w:color w:val="452567" w:themeColor="accent4"/>
          <w:sz w:val="48"/>
          <w:szCs w:val="48"/>
        </w:rPr>
        <w:tab/>
      </w:r>
      <w:r w:rsidR="00906B5E" w:rsidRPr="007116CA">
        <w:rPr>
          <w:rFonts w:ascii="Century Gothic" w:hAnsi="Century Gothic"/>
          <w:color w:val="452567" w:themeColor="accent4"/>
          <w:sz w:val="48"/>
          <w:szCs w:val="48"/>
        </w:rPr>
        <w:fldChar w:fldCharType="begin"/>
      </w:r>
      <w:r w:rsidR="00906B5E" w:rsidRPr="007116CA">
        <w:rPr>
          <w:rFonts w:ascii="Century Gothic" w:hAnsi="Century Gothic"/>
          <w:color w:val="452567" w:themeColor="accent4"/>
          <w:sz w:val="48"/>
          <w:szCs w:val="48"/>
        </w:rPr>
        <w:instrText xml:space="preserve"> TOC \h \z \t "Heading 1,1,Heading 2,1,Heading 3,2,Heading 4,3,01B Main Heading Numbered (TOC),1,02B Subheading Numbered (1st level) (TOC),2,03B Subheading Numbered (2nd level) (TOC),3" </w:instrText>
      </w:r>
      <w:r w:rsidR="00906B5E" w:rsidRPr="007116CA">
        <w:rPr>
          <w:rFonts w:ascii="Century Gothic" w:hAnsi="Century Gothic"/>
          <w:color w:val="452567" w:themeColor="accent4"/>
          <w:sz w:val="48"/>
          <w:szCs w:val="48"/>
        </w:rPr>
        <w:fldChar w:fldCharType="separate"/>
      </w:r>
    </w:p>
    <w:p w14:paraId="443DDF6E" w14:textId="7410A449"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374" w:history="1">
        <w:r w:rsidRPr="00E73C65">
          <w:rPr>
            <w:rStyle w:val="Hyperlink"/>
            <w:noProof/>
          </w:rPr>
          <w:t>Executive summary</w:t>
        </w:r>
        <w:r>
          <w:rPr>
            <w:noProof/>
            <w:webHidden/>
          </w:rPr>
          <w:tab/>
        </w:r>
        <w:r>
          <w:rPr>
            <w:noProof/>
            <w:webHidden/>
          </w:rPr>
          <w:fldChar w:fldCharType="begin"/>
        </w:r>
        <w:r>
          <w:rPr>
            <w:noProof/>
            <w:webHidden/>
          </w:rPr>
          <w:instrText xml:space="preserve"> PAGEREF _Toc200463374 \h </w:instrText>
        </w:r>
        <w:r>
          <w:rPr>
            <w:noProof/>
            <w:webHidden/>
          </w:rPr>
        </w:r>
        <w:r>
          <w:rPr>
            <w:noProof/>
            <w:webHidden/>
          </w:rPr>
          <w:fldChar w:fldCharType="separate"/>
        </w:r>
        <w:r>
          <w:rPr>
            <w:noProof/>
            <w:webHidden/>
          </w:rPr>
          <w:t>4</w:t>
        </w:r>
        <w:r>
          <w:rPr>
            <w:noProof/>
            <w:webHidden/>
          </w:rPr>
          <w:fldChar w:fldCharType="end"/>
        </w:r>
      </w:hyperlink>
    </w:p>
    <w:p w14:paraId="14B16611" w14:textId="4638039C"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375" w:history="1">
        <w:r w:rsidRPr="00E73C65">
          <w:rPr>
            <w:rStyle w:val="Hyperlink"/>
            <w:noProof/>
          </w:rPr>
          <w:t>Background and methodology</w:t>
        </w:r>
        <w:r>
          <w:rPr>
            <w:noProof/>
            <w:webHidden/>
          </w:rPr>
          <w:tab/>
        </w:r>
        <w:r>
          <w:rPr>
            <w:noProof/>
            <w:webHidden/>
          </w:rPr>
          <w:fldChar w:fldCharType="begin"/>
        </w:r>
        <w:r>
          <w:rPr>
            <w:noProof/>
            <w:webHidden/>
          </w:rPr>
          <w:instrText xml:space="preserve"> PAGEREF _Toc200463375 \h </w:instrText>
        </w:r>
        <w:r>
          <w:rPr>
            <w:noProof/>
            <w:webHidden/>
          </w:rPr>
        </w:r>
        <w:r>
          <w:rPr>
            <w:noProof/>
            <w:webHidden/>
          </w:rPr>
          <w:fldChar w:fldCharType="separate"/>
        </w:r>
        <w:r>
          <w:rPr>
            <w:noProof/>
            <w:webHidden/>
          </w:rPr>
          <w:t>7</w:t>
        </w:r>
        <w:r>
          <w:rPr>
            <w:noProof/>
            <w:webHidden/>
          </w:rPr>
          <w:fldChar w:fldCharType="end"/>
        </w:r>
      </w:hyperlink>
    </w:p>
    <w:p w14:paraId="2FCCFD61" w14:textId="114D7DCF"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383" w:history="1">
        <w:r w:rsidRPr="00E73C65">
          <w:rPr>
            <w:rStyle w:val="Hyperlink"/>
            <w:noProof/>
          </w:rPr>
          <w:t>2</w:t>
        </w:r>
        <w:r>
          <w:rPr>
            <w:rFonts w:asciiTheme="minorHAnsi" w:eastAsiaTheme="minorEastAsia" w:hAnsiTheme="minorHAnsi" w:cstheme="minorBidi"/>
            <w:b w:val="0"/>
            <w:noProof/>
            <w:color w:val="auto"/>
            <w:kern w:val="2"/>
            <w:szCs w:val="24"/>
            <w14:ligatures w14:val="standardContextual"/>
          </w:rPr>
          <w:tab/>
        </w:r>
        <w:r w:rsidRPr="00E73C65">
          <w:rPr>
            <w:rStyle w:val="Hyperlink"/>
            <w:noProof/>
          </w:rPr>
          <w:t>Adherence and engagement</w:t>
        </w:r>
        <w:r>
          <w:rPr>
            <w:noProof/>
            <w:webHidden/>
          </w:rPr>
          <w:tab/>
        </w:r>
        <w:r>
          <w:rPr>
            <w:noProof/>
            <w:webHidden/>
          </w:rPr>
          <w:fldChar w:fldCharType="begin"/>
        </w:r>
        <w:r>
          <w:rPr>
            <w:noProof/>
            <w:webHidden/>
          </w:rPr>
          <w:instrText xml:space="preserve"> PAGEREF _Toc200463383 \h </w:instrText>
        </w:r>
        <w:r>
          <w:rPr>
            <w:noProof/>
            <w:webHidden/>
          </w:rPr>
        </w:r>
        <w:r>
          <w:rPr>
            <w:noProof/>
            <w:webHidden/>
          </w:rPr>
          <w:fldChar w:fldCharType="separate"/>
        </w:r>
        <w:r>
          <w:rPr>
            <w:noProof/>
            <w:webHidden/>
          </w:rPr>
          <w:t>14</w:t>
        </w:r>
        <w:r>
          <w:rPr>
            <w:noProof/>
            <w:webHidden/>
          </w:rPr>
          <w:fldChar w:fldCharType="end"/>
        </w:r>
      </w:hyperlink>
    </w:p>
    <w:p w14:paraId="060410B2" w14:textId="052DFEE3"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387" w:history="1">
        <w:r w:rsidRPr="00E73C65">
          <w:rPr>
            <w:rStyle w:val="Hyperlink"/>
            <w:noProof/>
          </w:rPr>
          <w:t>3</w:t>
        </w:r>
        <w:r>
          <w:rPr>
            <w:rFonts w:asciiTheme="minorHAnsi" w:eastAsiaTheme="minorEastAsia" w:hAnsiTheme="minorHAnsi" w:cstheme="minorBidi"/>
            <w:b w:val="0"/>
            <w:noProof/>
            <w:color w:val="auto"/>
            <w:kern w:val="2"/>
            <w:szCs w:val="24"/>
            <w14:ligatures w14:val="standardContextual"/>
          </w:rPr>
          <w:tab/>
        </w:r>
        <w:r w:rsidRPr="00E73C65">
          <w:rPr>
            <w:rStyle w:val="Hyperlink"/>
            <w:noProof/>
          </w:rPr>
          <w:t>Supporting people taking psychotropic medicines</w:t>
        </w:r>
        <w:r>
          <w:rPr>
            <w:noProof/>
            <w:webHidden/>
          </w:rPr>
          <w:tab/>
        </w:r>
        <w:r>
          <w:rPr>
            <w:noProof/>
            <w:webHidden/>
          </w:rPr>
          <w:fldChar w:fldCharType="begin"/>
        </w:r>
        <w:r>
          <w:rPr>
            <w:noProof/>
            <w:webHidden/>
          </w:rPr>
          <w:instrText xml:space="preserve"> PAGEREF _Toc200463387 \h </w:instrText>
        </w:r>
        <w:r>
          <w:rPr>
            <w:noProof/>
            <w:webHidden/>
          </w:rPr>
        </w:r>
        <w:r>
          <w:rPr>
            <w:noProof/>
            <w:webHidden/>
          </w:rPr>
          <w:fldChar w:fldCharType="separate"/>
        </w:r>
        <w:r>
          <w:rPr>
            <w:noProof/>
            <w:webHidden/>
          </w:rPr>
          <w:t>19</w:t>
        </w:r>
        <w:r>
          <w:rPr>
            <w:noProof/>
            <w:webHidden/>
          </w:rPr>
          <w:fldChar w:fldCharType="end"/>
        </w:r>
      </w:hyperlink>
    </w:p>
    <w:p w14:paraId="04E3D47F" w14:textId="70B3E6B4"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404" w:history="1">
        <w:r w:rsidRPr="00E73C65">
          <w:rPr>
            <w:rStyle w:val="Hyperlink"/>
            <w:noProof/>
          </w:rPr>
          <w:t>4</w:t>
        </w:r>
        <w:r>
          <w:rPr>
            <w:rFonts w:asciiTheme="minorHAnsi" w:eastAsiaTheme="minorEastAsia" w:hAnsiTheme="minorHAnsi" w:cstheme="minorBidi"/>
            <w:b w:val="0"/>
            <w:noProof/>
            <w:color w:val="auto"/>
            <w:kern w:val="2"/>
            <w:szCs w:val="24"/>
            <w14:ligatures w14:val="standardContextual"/>
          </w:rPr>
          <w:tab/>
        </w:r>
        <w:r w:rsidRPr="00E73C65">
          <w:rPr>
            <w:rStyle w:val="Hyperlink"/>
            <w:noProof/>
          </w:rPr>
          <w:t>Communication and collaboration</w:t>
        </w:r>
        <w:r>
          <w:rPr>
            <w:noProof/>
            <w:webHidden/>
          </w:rPr>
          <w:tab/>
        </w:r>
        <w:r>
          <w:rPr>
            <w:noProof/>
            <w:webHidden/>
          </w:rPr>
          <w:fldChar w:fldCharType="begin"/>
        </w:r>
        <w:r>
          <w:rPr>
            <w:noProof/>
            <w:webHidden/>
          </w:rPr>
          <w:instrText xml:space="preserve"> PAGEREF _Toc200463404 \h </w:instrText>
        </w:r>
        <w:r>
          <w:rPr>
            <w:noProof/>
            <w:webHidden/>
          </w:rPr>
        </w:r>
        <w:r>
          <w:rPr>
            <w:noProof/>
            <w:webHidden/>
          </w:rPr>
          <w:fldChar w:fldCharType="separate"/>
        </w:r>
        <w:r>
          <w:rPr>
            <w:noProof/>
            <w:webHidden/>
          </w:rPr>
          <w:t>33</w:t>
        </w:r>
        <w:r>
          <w:rPr>
            <w:noProof/>
            <w:webHidden/>
          </w:rPr>
          <w:fldChar w:fldCharType="end"/>
        </w:r>
      </w:hyperlink>
    </w:p>
    <w:p w14:paraId="6E9D066B" w14:textId="4FC962AC"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407" w:history="1">
        <w:r w:rsidRPr="00E73C65">
          <w:rPr>
            <w:rStyle w:val="Hyperlink"/>
            <w:noProof/>
          </w:rPr>
          <w:t>5</w:t>
        </w:r>
        <w:r>
          <w:rPr>
            <w:rFonts w:asciiTheme="minorHAnsi" w:eastAsiaTheme="minorEastAsia" w:hAnsiTheme="minorHAnsi" w:cstheme="minorBidi"/>
            <w:b w:val="0"/>
            <w:noProof/>
            <w:color w:val="auto"/>
            <w:kern w:val="2"/>
            <w:szCs w:val="24"/>
            <w14:ligatures w14:val="standardContextual"/>
          </w:rPr>
          <w:tab/>
        </w:r>
        <w:r w:rsidRPr="00E73C65">
          <w:rPr>
            <w:rStyle w:val="Hyperlink"/>
            <w:noProof/>
          </w:rPr>
          <w:t>Health inequalities</w:t>
        </w:r>
        <w:r>
          <w:rPr>
            <w:noProof/>
            <w:webHidden/>
          </w:rPr>
          <w:tab/>
        </w:r>
        <w:r>
          <w:rPr>
            <w:noProof/>
            <w:webHidden/>
          </w:rPr>
          <w:fldChar w:fldCharType="begin"/>
        </w:r>
        <w:r>
          <w:rPr>
            <w:noProof/>
            <w:webHidden/>
          </w:rPr>
          <w:instrText xml:space="preserve"> PAGEREF _Toc200463407 \h </w:instrText>
        </w:r>
        <w:r>
          <w:rPr>
            <w:noProof/>
            <w:webHidden/>
          </w:rPr>
        </w:r>
        <w:r>
          <w:rPr>
            <w:noProof/>
            <w:webHidden/>
          </w:rPr>
          <w:fldChar w:fldCharType="separate"/>
        </w:r>
        <w:r>
          <w:rPr>
            <w:noProof/>
            <w:webHidden/>
          </w:rPr>
          <w:t>43</w:t>
        </w:r>
        <w:r>
          <w:rPr>
            <w:noProof/>
            <w:webHidden/>
          </w:rPr>
          <w:fldChar w:fldCharType="end"/>
        </w:r>
      </w:hyperlink>
    </w:p>
    <w:p w14:paraId="68920274" w14:textId="24E62D7D"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430" w:history="1">
        <w:r w:rsidRPr="00E73C65">
          <w:rPr>
            <w:rStyle w:val="Hyperlink"/>
            <w:noProof/>
          </w:rPr>
          <w:t>6</w:t>
        </w:r>
        <w:r>
          <w:rPr>
            <w:rFonts w:asciiTheme="minorHAnsi" w:eastAsiaTheme="minorEastAsia" w:hAnsiTheme="minorHAnsi" w:cstheme="minorBidi"/>
            <w:b w:val="0"/>
            <w:noProof/>
            <w:color w:val="auto"/>
            <w:kern w:val="2"/>
            <w:szCs w:val="24"/>
            <w14:ligatures w14:val="standardContextual"/>
          </w:rPr>
          <w:tab/>
        </w:r>
        <w:r w:rsidRPr="00E73C65">
          <w:rPr>
            <w:rStyle w:val="Hyperlink"/>
            <w:noProof/>
          </w:rPr>
          <w:t>Support and training</w:t>
        </w:r>
        <w:r>
          <w:rPr>
            <w:noProof/>
            <w:webHidden/>
          </w:rPr>
          <w:tab/>
        </w:r>
        <w:r>
          <w:rPr>
            <w:noProof/>
            <w:webHidden/>
          </w:rPr>
          <w:fldChar w:fldCharType="begin"/>
        </w:r>
        <w:r>
          <w:rPr>
            <w:noProof/>
            <w:webHidden/>
          </w:rPr>
          <w:instrText xml:space="preserve"> PAGEREF _Toc200463430 \h </w:instrText>
        </w:r>
        <w:r>
          <w:rPr>
            <w:noProof/>
            <w:webHidden/>
          </w:rPr>
        </w:r>
        <w:r>
          <w:rPr>
            <w:noProof/>
            <w:webHidden/>
          </w:rPr>
          <w:fldChar w:fldCharType="separate"/>
        </w:r>
        <w:r>
          <w:rPr>
            <w:noProof/>
            <w:webHidden/>
          </w:rPr>
          <w:t>53</w:t>
        </w:r>
        <w:r>
          <w:rPr>
            <w:noProof/>
            <w:webHidden/>
          </w:rPr>
          <w:fldChar w:fldCharType="end"/>
        </w:r>
      </w:hyperlink>
    </w:p>
    <w:p w14:paraId="6583B697" w14:textId="1F0D7108"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434" w:history="1">
        <w:r w:rsidRPr="00E73C65">
          <w:rPr>
            <w:rStyle w:val="Hyperlink"/>
            <w:noProof/>
          </w:rPr>
          <w:t>7</w:t>
        </w:r>
        <w:r>
          <w:rPr>
            <w:rFonts w:asciiTheme="minorHAnsi" w:eastAsiaTheme="minorEastAsia" w:hAnsiTheme="minorHAnsi" w:cstheme="minorBidi"/>
            <w:b w:val="0"/>
            <w:noProof/>
            <w:color w:val="auto"/>
            <w:kern w:val="2"/>
            <w:szCs w:val="24"/>
            <w14:ligatures w14:val="standardContextual"/>
          </w:rPr>
          <w:tab/>
        </w:r>
        <w:r w:rsidRPr="00E73C65">
          <w:rPr>
            <w:rStyle w:val="Hyperlink"/>
            <w:noProof/>
          </w:rPr>
          <w:t>Conclusion and implications</w:t>
        </w:r>
        <w:r>
          <w:rPr>
            <w:noProof/>
            <w:webHidden/>
          </w:rPr>
          <w:tab/>
        </w:r>
        <w:r>
          <w:rPr>
            <w:noProof/>
            <w:webHidden/>
          </w:rPr>
          <w:fldChar w:fldCharType="begin"/>
        </w:r>
        <w:r>
          <w:rPr>
            <w:noProof/>
            <w:webHidden/>
          </w:rPr>
          <w:instrText xml:space="preserve"> PAGEREF _Toc200463434 \h </w:instrText>
        </w:r>
        <w:r>
          <w:rPr>
            <w:noProof/>
            <w:webHidden/>
          </w:rPr>
        </w:r>
        <w:r>
          <w:rPr>
            <w:noProof/>
            <w:webHidden/>
          </w:rPr>
          <w:fldChar w:fldCharType="separate"/>
        </w:r>
        <w:r>
          <w:rPr>
            <w:noProof/>
            <w:webHidden/>
          </w:rPr>
          <w:t>61</w:t>
        </w:r>
        <w:r>
          <w:rPr>
            <w:noProof/>
            <w:webHidden/>
          </w:rPr>
          <w:fldChar w:fldCharType="end"/>
        </w:r>
      </w:hyperlink>
    </w:p>
    <w:p w14:paraId="776D30A4" w14:textId="1C6F0677" w:rsidR="007479B6" w:rsidRDefault="007479B6">
      <w:pPr>
        <w:pStyle w:val="TOC1"/>
        <w:rPr>
          <w:rFonts w:asciiTheme="minorHAnsi" w:eastAsiaTheme="minorEastAsia" w:hAnsiTheme="minorHAnsi" w:cstheme="minorBidi"/>
          <w:b w:val="0"/>
          <w:noProof/>
          <w:color w:val="auto"/>
          <w:kern w:val="2"/>
          <w:szCs w:val="24"/>
          <w14:ligatures w14:val="standardContextual"/>
        </w:rPr>
      </w:pPr>
      <w:hyperlink w:anchor="_Toc200463436" w:history="1">
        <w:r w:rsidRPr="00E73C65">
          <w:rPr>
            <w:rStyle w:val="Hyperlink"/>
            <w:noProof/>
          </w:rPr>
          <w:t>Appendix</w:t>
        </w:r>
        <w:r>
          <w:rPr>
            <w:noProof/>
            <w:webHidden/>
          </w:rPr>
          <w:tab/>
        </w:r>
        <w:r>
          <w:rPr>
            <w:noProof/>
            <w:webHidden/>
          </w:rPr>
          <w:fldChar w:fldCharType="begin"/>
        </w:r>
        <w:r>
          <w:rPr>
            <w:noProof/>
            <w:webHidden/>
          </w:rPr>
          <w:instrText xml:space="preserve"> PAGEREF _Toc200463436 \h </w:instrText>
        </w:r>
        <w:r>
          <w:rPr>
            <w:noProof/>
            <w:webHidden/>
          </w:rPr>
        </w:r>
        <w:r>
          <w:rPr>
            <w:noProof/>
            <w:webHidden/>
          </w:rPr>
          <w:fldChar w:fldCharType="separate"/>
        </w:r>
        <w:r>
          <w:rPr>
            <w:noProof/>
            <w:webHidden/>
          </w:rPr>
          <w:t>64</w:t>
        </w:r>
        <w:r>
          <w:rPr>
            <w:noProof/>
            <w:webHidden/>
          </w:rPr>
          <w:fldChar w:fldCharType="end"/>
        </w:r>
      </w:hyperlink>
    </w:p>
    <w:p w14:paraId="3E4F1013" w14:textId="1C407024" w:rsidR="007479B6" w:rsidRDefault="007479B6">
      <w:pPr>
        <w:pStyle w:val="TOC2"/>
        <w:rPr>
          <w:rFonts w:asciiTheme="minorHAnsi" w:eastAsiaTheme="minorEastAsia" w:hAnsiTheme="minorHAnsi" w:cstheme="minorBidi"/>
          <w:b w:val="0"/>
          <w:noProof/>
          <w:color w:val="auto"/>
          <w:kern w:val="2"/>
          <w:szCs w:val="24"/>
          <w14:ligatures w14:val="standardContextual"/>
        </w:rPr>
      </w:pPr>
    </w:p>
    <w:p w14:paraId="164C4FCF" w14:textId="6E040FA5" w:rsidR="00B8189C" w:rsidRPr="00C87410" w:rsidRDefault="00906B5E" w:rsidP="00C3189D">
      <w:pPr>
        <w:spacing w:before="240" w:after="60"/>
        <w:outlineLvl w:val="1"/>
        <w:rPr>
          <w:rFonts w:ascii="Barlow Semi Condensed SemiBold" w:hAnsi="Barlow Semi Condensed SemiBold"/>
          <w:color w:val="121B5A" w:themeColor="accent1"/>
          <w:sz w:val="28"/>
          <w:szCs w:val="28"/>
        </w:rPr>
      </w:pPr>
      <w:r w:rsidRPr="007116CA">
        <w:rPr>
          <w:rFonts w:ascii="Century Gothic" w:hAnsi="Century Gothic"/>
          <w:color w:val="452567" w:themeColor="accent4"/>
          <w:sz w:val="48"/>
        </w:rPr>
        <w:fldChar w:fldCharType="end"/>
      </w:r>
      <w:bookmarkStart w:id="14" w:name="_Toc366103506"/>
      <w:bookmarkStart w:id="15" w:name="_Toc366103670"/>
      <w:bookmarkStart w:id="16" w:name="_Toc366103864"/>
      <w:bookmarkStart w:id="17" w:name="_Toc367264612"/>
      <w:bookmarkStart w:id="18" w:name="_Toc367264710"/>
      <w:bookmarkStart w:id="19" w:name="ListOfTablesTitle"/>
      <w:bookmarkEnd w:id="8"/>
      <w:bookmarkEnd w:id="9"/>
      <w:bookmarkEnd w:id="10"/>
      <w:bookmarkEnd w:id="11"/>
      <w:bookmarkEnd w:id="12"/>
      <w:bookmarkEnd w:id="13"/>
    </w:p>
    <w:bookmarkEnd w:id="14"/>
    <w:bookmarkEnd w:id="15"/>
    <w:bookmarkEnd w:id="16"/>
    <w:bookmarkEnd w:id="17"/>
    <w:bookmarkEnd w:id="18"/>
    <w:bookmarkEnd w:id="19"/>
    <w:p w14:paraId="0680D75B" w14:textId="571703F6" w:rsidR="004F3813" w:rsidRDefault="00C37064" w:rsidP="00E116D2">
      <w:pPr>
        <w:pStyle w:val="TableofFigures"/>
        <w:sectPr w:rsidR="004F3813" w:rsidSect="00D22735">
          <w:pgSz w:w="11907" w:h="16840" w:code="9"/>
          <w:pgMar w:top="1134" w:right="851" w:bottom="1134" w:left="851" w:header="567" w:footer="284" w:gutter="0"/>
          <w:cols w:space="720"/>
          <w:docGrid w:linePitch="326"/>
        </w:sectPr>
      </w:pPr>
      <w:r>
        <w:fldChar w:fldCharType="begin"/>
      </w:r>
      <w:r>
        <w:instrText xml:space="preserve"> TOC \h \z \t "07B Image Caption Numbered" \c </w:instrText>
      </w:r>
      <w:r>
        <w:fldChar w:fldCharType="separate"/>
      </w:r>
      <w:r>
        <w:fldChar w:fldCharType="end"/>
      </w:r>
    </w:p>
    <w:p w14:paraId="76E21689" w14:textId="407F54B5" w:rsidR="009221DB" w:rsidRDefault="00D55FC7" w:rsidP="00D64095">
      <w:pPr>
        <w:pStyle w:val="Heading2"/>
      </w:pPr>
      <w:bookmarkStart w:id="20" w:name="_Toc200463374"/>
      <w:r>
        <w:lastRenderedPageBreak/>
        <w:t>E</w:t>
      </w:r>
      <w:r w:rsidR="009221DB">
        <w:t>xecutive summary</w:t>
      </w:r>
      <w:bookmarkEnd w:id="20"/>
      <w:r w:rsidR="009221DB">
        <w:t xml:space="preserve"> </w:t>
      </w:r>
    </w:p>
    <w:p w14:paraId="27C8DCB1" w14:textId="7BC0D2BF" w:rsidR="00166FF2" w:rsidRPr="00166FF2" w:rsidRDefault="00166FF2" w:rsidP="00166FF2">
      <w:pPr>
        <w:pStyle w:val="04ABodyText"/>
        <w:numPr>
          <w:ilvl w:val="0"/>
          <w:numId w:val="0"/>
        </w:numPr>
        <w:rPr>
          <w:b/>
          <w:bCs/>
          <w:color w:val="121B5A" w:themeColor="accent1"/>
        </w:rPr>
      </w:pPr>
      <w:r w:rsidRPr="00166FF2">
        <w:rPr>
          <w:b/>
          <w:bCs/>
          <w:color w:val="121B5A" w:themeColor="accent1"/>
        </w:rPr>
        <w:t>Background</w:t>
      </w:r>
    </w:p>
    <w:p w14:paraId="659A39CF" w14:textId="1A6923CF" w:rsidR="00C33365" w:rsidRPr="0094601E" w:rsidRDefault="00166FF2" w:rsidP="00C33365">
      <w:pPr>
        <w:pStyle w:val="04ABodyText"/>
        <w:numPr>
          <w:ilvl w:val="0"/>
          <w:numId w:val="0"/>
        </w:numPr>
        <w:rPr>
          <w:rFonts w:ascii="Arial" w:hAnsi="Arial"/>
          <w:bCs/>
          <w:lang w:val="en-US"/>
        </w:rPr>
      </w:pPr>
      <w:r>
        <w:t xml:space="preserve">The Care Quality Commission (CQC) </w:t>
      </w:r>
      <w:r w:rsidR="00614FA0">
        <w:t>asked Ipsos</w:t>
      </w:r>
      <w:r>
        <w:t xml:space="preserve"> to undertake research</w:t>
      </w:r>
      <w:r w:rsidR="00DC0653">
        <w:t xml:space="preserve"> on</w:t>
      </w:r>
      <w:r>
        <w:t xml:space="preserve"> </w:t>
      </w:r>
      <w:r w:rsidR="00DC0653">
        <w:t xml:space="preserve">what good care looks like in relation to the </w:t>
      </w:r>
      <w:r w:rsidR="007D30BE">
        <w:t>optimisation</w:t>
      </w:r>
      <w:r w:rsidR="00DC0653">
        <w:t xml:space="preserve"> of psychotropic medicines in the community.</w:t>
      </w:r>
      <w:r w:rsidR="00C33365">
        <w:t xml:space="preserve"> </w:t>
      </w:r>
      <w:r w:rsidR="00C33365" w:rsidRPr="00C33365">
        <w:t>Psychotropic medicines work in the brain. They affect behaviour, mood, consciousness, thoughts or perception. They are used to treat a range of mental health conditions.</w:t>
      </w:r>
    </w:p>
    <w:p w14:paraId="09807A5A" w14:textId="27B7321F" w:rsidR="00EB35E2" w:rsidRDefault="00166FF2" w:rsidP="00166FF2">
      <w:pPr>
        <w:pStyle w:val="04ABodyText"/>
        <w:numPr>
          <w:ilvl w:val="0"/>
          <w:numId w:val="0"/>
        </w:numPr>
      </w:pPr>
      <w:r>
        <w:t>The aims of the research were to</w:t>
      </w:r>
      <w:r w:rsidR="00DC0653">
        <w:t xml:space="preserve"> explore</w:t>
      </w:r>
      <w:r w:rsidR="00EB35E2">
        <w:t>:</w:t>
      </w:r>
    </w:p>
    <w:p w14:paraId="0E2CDD1C" w14:textId="77777777" w:rsidR="00DC0653" w:rsidRDefault="00DC0653" w:rsidP="005E3D57">
      <w:pPr>
        <w:pStyle w:val="04ABodyText"/>
        <w:numPr>
          <w:ilvl w:val="0"/>
          <w:numId w:val="17"/>
        </w:numPr>
        <w:rPr>
          <w:rStyle w:val="cf01"/>
          <w:rFonts w:ascii="Barlow" w:hAnsi="Barlow" w:cs="Arial"/>
          <w:sz w:val="24"/>
          <w:szCs w:val="20"/>
        </w:rPr>
      </w:pPr>
      <w:r w:rsidRPr="00085DB3">
        <w:rPr>
          <w:rStyle w:val="cf01"/>
          <w:rFonts w:ascii="Barlow" w:hAnsi="Barlow" w:cs="Arial"/>
          <w:sz w:val="24"/>
          <w:szCs w:val="20"/>
        </w:rPr>
        <w:t>What good care looks like for people who are receiving medicines for mental health conditions</w:t>
      </w:r>
      <w:r>
        <w:rPr>
          <w:rStyle w:val="cf01"/>
          <w:rFonts w:ascii="Barlow" w:hAnsi="Barlow" w:cs="Arial"/>
          <w:sz w:val="24"/>
          <w:szCs w:val="20"/>
        </w:rPr>
        <w:t>.</w:t>
      </w:r>
    </w:p>
    <w:p w14:paraId="3CBA763F" w14:textId="2104902B" w:rsidR="00DC0653" w:rsidRPr="00DC0653" w:rsidRDefault="00DC0653" w:rsidP="005E3D57">
      <w:pPr>
        <w:pStyle w:val="04ABodyText"/>
        <w:numPr>
          <w:ilvl w:val="0"/>
          <w:numId w:val="17"/>
        </w:numPr>
        <w:rPr>
          <w:rStyle w:val="cf01"/>
          <w:rFonts w:ascii="Barlow" w:hAnsi="Barlow" w:cs="Arial"/>
          <w:sz w:val="24"/>
          <w:szCs w:val="20"/>
        </w:rPr>
      </w:pPr>
      <w:r>
        <w:rPr>
          <w:rStyle w:val="cf01"/>
          <w:rFonts w:ascii="Barlow" w:hAnsi="Barlow" w:cs="Arial"/>
          <w:sz w:val="24"/>
          <w:szCs w:val="24"/>
        </w:rPr>
        <w:t>T</w:t>
      </w:r>
      <w:r w:rsidRPr="00DC0653">
        <w:rPr>
          <w:rStyle w:val="cf01"/>
          <w:rFonts w:ascii="Barlow" w:hAnsi="Barlow" w:cs="Arial"/>
          <w:sz w:val="24"/>
          <w:szCs w:val="24"/>
        </w:rPr>
        <w:t>he challenges and risks associated with caring for people taking psychotropic medicines</w:t>
      </w:r>
      <w:r w:rsidR="003A2CBA">
        <w:rPr>
          <w:rStyle w:val="cf01"/>
          <w:rFonts w:ascii="Barlow" w:hAnsi="Barlow" w:cs="Arial"/>
          <w:sz w:val="24"/>
          <w:szCs w:val="24"/>
        </w:rPr>
        <w:t>.</w:t>
      </w:r>
    </w:p>
    <w:p w14:paraId="328FCE61" w14:textId="022F0AEF" w:rsidR="00DC0653" w:rsidRDefault="00DC0653" w:rsidP="005E3D57">
      <w:pPr>
        <w:pStyle w:val="04ABodyText"/>
        <w:numPr>
          <w:ilvl w:val="0"/>
          <w:numId w:val="17"/>
        </w:numPr>
      </w:pPr>
      <w:r w:rsidRPr="002B57D7">
        <w:t>How CQC can regulate more effectively in the space of medicines and community mental health</w:t>
      </w:r>
      <w:r>
        <w:t>.</w:t>
      </w:r>
    </w:p>
    <w:p w14:paraId="4244ACDD" w14:textId="2229FA93" w:rsidR="006C7302" w:rsidRPr="00D64095" w:rsidRDefault="006C7302" w:rsidP="00166FF2">
      <w:pPr>
        <w:pStyle w:val="04ABodyText"/>
        <w:numPr>
          <w:ilvl w:val="0"/>
          <w:numId w:val="0"/>
        </w:numPr>
        <w:rPr>
          <w:rFonts w:ascii="Barlow Semi Condensed SemiBold" w:hAnsi="Barlow Semi Condensed SemiBold"/>
          <w:color w:val="121B5A" w:themeColor="accent1"/>
          <w:sz w:val="28"/>
        </w:rPr>
      </w:pPr>
      <w:r w:rsidRPr="006C7302">
        <w:t xml:space="preserve">The study </w:t>
      </w:r>
      <w:r w:rsidR="00DC0653">
        <w:t xml:space="preserve">was conducted between January and April 2025. It </w:t>
      </w:r>
      <w:r w:rsidRPr="006C7302">
        <w:t>employed a mixed-methods approach, combining a</w:t>
      </w:r>
      <w:r>
        <w:t xml:space="preserve">n </w:t>
      </w:r>
      <w:r w:rsidRPr="006C7302">
        <w:t xml:space="preserve">online survey of </w:t>
      </w:r>
      <w:r>
        <w:t>314</w:t>
      </w:r>
      <w:r w:rsidRPr="006C7302">
        <w:t xml:space="preserve"> healthcare professionals</w:t>
      </w:r>
      <w:r>
        <w:t>,</w:t>
      </w:r>
      <w:r w:rsidRPr="006C7302">
        <w:t xml:space="preserve"> with</w:t>
      </w:r>
      <w:r w:rsidR="00D64095">
        <w:t xml:space="preserve"> </w:t>
      </w:r>
      <w:r w:rsidR="006F7C6B">
        <w:t>1</w:t>
      </w:r>
      <w:r w:rsidR="00166FF2">
        <w:t>3</w:t>
      </w:r>
      <w:r w:rsidRPr="006C7302">
        <w:t xml:space="preserve"> in-depth qualitative interviews.</w:t>
      </w:r>
    </w:p>
    <w:p w14:paraId="2A85EA9C" w14:textId="6838C9DB" w:rsidR="00EB35E2" w:rsidRDefault="00D64095" w:rsidP="00166FF2">
      <w:pPr>
        <w:pStyle w:val="04ABodyText"/>
        <w:numPr>
          <w:ilvl w:val="0"/>
          <w:numId w:val="0"/>
        </w:numPr>
        <w:rPr>
          <w:color w:val="121B5A" w:themeColor="accent1"/>
        </w:rPr>
      </w:pPr>
      <w:bookmarkStart w:id="21" w:name="_Hlk194589544"/>
      <w:r w:rsidRPr="30B069F0">
        <w:rPr>
          <w:b/>
          <w:bCs/>
          <w:color w:val="121B5A" w:themeColor="accent1"/>
        </w:rPr>
        <w:t>Adherence and engagement</w:t>
      </w:r>
      <w:r w:rsidRPr="30B069F0">
        <w:rPr>
          <w:color w:val="121B5A" w:themeColor="accent1"/>
        </w:rPr>
        <w:t xml:space="preserve"> </w:t>
      </w:r>
    </w:p>
    <w:p w14:paraId="5A0AE9C9" w14:textId="49941942" w:rsidR="00EB35E2" w:rsidRDefault="004325C7" w:rsidP="005E3D57">
      <w:pPr>
        <w:pStyle w:val="04ABodyText"/>
        <w:numPr>
          <w:ilvl w:val="0"/>
          <w:numId w:val="22"/>
        </w:numPr>
      </w:pPr>
      <w:r>
        <w:t xml:space="preserve">The most </w:t>
      </w:r>
      <w:r w:rsidR="2A0C1A4B">
        <w:t xml:space="preserve">common </w:t>
      </w:r>
      <w:r>
        <w:t xml:space="preserve">concern people have about taking psychotropic medicines is </w:t>
      </w:r>
      <w:r w:rsidR="003A2CBA">
        <w:t xml:space="preserve">the </w:t>
      </w:r>
      <w:r w:rsidR="7DB4F47D">
        <w:t xml:space="preserve">risk of </w:t>
      </w:r>
      <w:r>
        <w:t>side effects</w:t>
      </w:r>
      <w:r w:rsidR="003A2CBA">
        <w:t xml:space="preserve">. This was </w:t>
      </w:r>
      <w:r w:rsidR="733A5EC8">
        <w:t xml:space="preserve">also the </w:t>
      </w:r>
      <w:r w:rsidR="4DF44E77">
        <w:t xml:space="preserve">leading </w:t>
      </w:r>
      <w:r>
        <w:t>reason given for non-adherence</w:t>
      </w:r>
      <w:r w:rsidR="00E266F2">
        <w:t xml:space="preserve">.  </w:t>
      </w:r>
    </w:p>
    <w:p w14:paraId="1C1B8E8F" w14:textId="319733C8" w:rsidR="00EB35E2" w:rsidRDefault="363EAA67" w:rsidP="005E3D57">
      <w:pPr>
        <w:pStyle w:val="04ABodyText"/>
        <w:numPr>
          <w:ilvl w:val="0"/>
          <w:numId w:val="22"/>
        </w:numPr>
      </w:pPr>
      <w:r>
        <w:t>Other factors</w:t>
      </w:r>
      <w:r w:rsidR="003A2CBA">
        <w:t xml:space="preserve"> contributing to non-adherence</w:t>
      </w:r>
      <w:r>
        <w:t xml:space="preserve"> include</w:t>
      </w:r>
      <w:r w:rsidR="00EB35E2">
        <w:t>:</w:t>
      </w:r>
      <w:r>
        <w:t xml:space="preserve"> </w:t>
      </w:r>
      <w:r w:rsidR="2B8EEDC2">
        <w:t>a</w:t>
      </w:r>
      <w:r w:rsidR="00E266F2">
        <w:t xml:space="preserve"> lack of understanding about medic</w:t>
      </w:r>
      <w:r w:rsidR="00C33365">
        <w:t>ine</w:t>
      </w:r>
      <w:r w:rsidR="00E266F2">
        <w:t xml:space="preserve">s, fear of dependency, </w:t>
      </w:r>
      <w:r w:rsidR="666B76C0">
        <w:t xml:space="preserve">the </w:t>
      </w:r>
      <w:r w:rsidR="00E266F2">
        <w:t>complexity of medicine</w:t>
      </w:r>
      <w:r w:rsidR="00326F6F">
        <w:t>s</w:t>
      </w:r>
      <w:r w:rsidR="00E266F2">
        <w:t xml:space="preserve"> regimens, and stigma</w:t>
      </w:r>
      <w:r w:rsidR="00166FF2">
        <w:t>.</w:t>
      </w:r>
      <w:r w:rsidR="00E266F2">
        <w:t xml:space="preserve">  </w:t>
      </w:r>
    </w:p>
    <w:p w14:paraId="72B2E3F7" w14:textId="7EEB1898" w:rsidR="00E266F2" w:rsidRDefault="00EB35E2" w:rsidP="005E3D57">
      <w:pPr>
        <w:pStyle w:val="04ABodyText"/>
        <w:numPr>
          <w:ilvl w:val="0"/>
          <w:numId w:val="22"/>
        </w:numPr>
      </w:pPr>
      <w:r>
        <w:t>S</w:t>
      </w:r>
      <w:r w:rsidR="00E266F2">
        <w:t xml:space="preserve">ystemic issues, such as </w:t>
      </w:r>
      <w:r w:rsidR="3A4CD900">
        <w:t xml:space="preserve">overstretched </w:t>
      </w:r>
      <w:r w:rsidR="00E266F2">
        <w:t xml:space="preserve">mental health services and long waiting </w:t>
      </w:r>
      <w:r w:rsidR="063F6326">
        <w:t>times</w:t>
      </w:r>
      <w:r w:rsidR="00E266F2">
        <w:t xml:space="preserve">, </w:t>
      </w:r>
      <w:r w:rsidR="004325C7">
        <w:t xml:space="preserve">were also seen as </w:t>
      </w:r>
      <w:r w:rsidR="29AF77EA">
        <w:t>major barriers to engagement</w:t>
      </w:r>
      <w:r>
        <w:t>. This was felt to be</w:t>
      </w:r>
      <w:r w:rsidR="00166FF2">
        <w:t xml:space="preserve"> </w:t>
      </w:r>
      <w:r w:rsidR="35E15CB3">
        <w:t xml:space="preserve">limiting the </w:t>
      </w:r>
      <w:r w:rsidR="00166FF2">
        <w:t>ability</w:t>
      </w:r>
      <w:r w:rsidR="35E15CB3">
        <w:t xml:space="preserve"> </w:t>
      </w:r>
      <w:r>
        <w:t xml:space="preserve">of healthcare professionals </w:t>
      </w:r>
      <w:r w:rsidR="35E15CB3">
        <w:t xml:space="preserve">to provide </w:t>
      </w:r>
      <w:r w:rsidR="004325C7">
        <w:t>more proactive, personalised and supportive care</w:t>
      </w:r>
      <w:r w:rsidR="1217C18B">
        <w:t xml:space="preserve">. </w:t>
      </w:r>
    </w:p>
    <w:p w14:paraId="36ABC9FD" w14:textId="1741B631" w:rsidR="00EB35E2" w:rsidRDefault="00D64095" w:rsidP="00166FF2">
      <w:pPr>
        <w:pStyle w:val="04ABodyText"/>
        <w:numPr>
          <w:ilvl w:val="0"/>
          <w:numId w:val="0"/>
        </w:numPr>
        <w:rPr>
          <w:color w:val="121B5A" w:themeColor="accent1"/>
        </w:rPr>
      </w:pPr>
      <w:r w:rsidRPr="30B069F0">
        <w:rPr>
          <w:b/>
          <w:bCs/>
          <w:color w:val="121B5A" w:themeColor="accent1"/>
        </w:rPr>
        <w:t>Supporting people taking psychotropic medicines</w:t>
      </w:r>
    </w:p>
    <w:p w14:paraId="2F47244F" w14:textId="77777777" w:rsidR="00EB35E2" w:rsidRDefault="00EB35E2" w:rsidP="00EB35E2">
      <w:pPr>
        <w:pStyle w:val="04ABodyText"/>
        <w:numPr>
          <w:ilvl w:val="0"/>
          <w:numId w:val="0"/>
        </w:numPr>
      </w:pPr>
      <w:r>
        <w:t>The aspects of good care discussed in the research focussed on:</w:t>
      </w:r>
    </w:p>
    <w:p w14:paraId="39D661B2" w14:textId="5E0DB36D" w:rsidR="00EB35E2" w:rsidRDefault="00612600" w:rsidP="005E3D57">
      <w:pPr>
        <w:pStyle w:val="04ABodyText"/>
        <w:numPr>
          <w:ilvl w:val="0"/>
          <w:numId w:val="23"/>
        </w:numPr>
      </w:pPr>
      <w:r>
        <w:t>Medication review</w:t>
      </w:r>
      <w:r w:rsidR="00C01D8C">
        <w:t xml:space="preserve">s, particularly those conducted annually, </w:t>
      </w:r>
      <w:r w:rsidR="00EB35E2">
        <w:t>which are</w:t>
      </w:r>
      <w:r w:rsidR="00793228">
        <w:t xml:space="preserve"> seen</w:t>
      </w:r>
      <w:r w:rsidR="00C01D8C">
        <w:t xml:space="preserve"> as a highly effective mechanism for supporting patients.</w:t>
      </w:r>
    </w:p>
    <w:p w14:paraId="23657F33" w14:textId="77777777" w:rsidR="00EB35E2" w:rsidRDefault="00C01D8C" w:rsidP="005E3D57">
      <w:pPr>
        <w:pStyle w:val="04ABodyText"/>
        <w:numPr>
          <w:ilvl w:val="0"/>
          <w:numId w:val="23"/>
        </w:numPr>
      </w:pPr>
      <w:r>
        <w:t>Access to specialist expertise, especially from Community Mental Health Pharmacists and Pharmacy Technicians, although the availability of these professionals varied across regions.</w:t>
      </w:r>
      <w:r w:rsidR="005602B3">
        <w:t xml:space="preserve"> </w:t>
      </w:r>
    </w:p>
    <w:p w14:paraId="625E6318" w14:textId="1F3AE29B" w:rsidR="00EB35E2" w:rsidRDefault="00EB35E2" w:rsidP="005E3D57">
      <w:pPr>
        <w:pStyle w:val="04ABodyText"/>
        <w:numPr>
          <w:ilvl w:val="0"/>
          <w:numId w:val="23"/>
        </w:numPr>
      </w:pPr>
      <w:r>
        <w:lastRenderedPageBreak/>
        <w:t>A</w:t>
      </w:r>
      <w:r w:rsidR="00C01D8C">
        <w:t xml:space="preserve"> multi-disciplinary approach</w:t>
      </w:r>
      <w:r>
        <w:t>, with teams coming together to plan people’s care.</w:t>
      </w:r>
      <w:r w:rsidR="00C01D8C">
        <w:t xml:space="preserve"> </w:t>
      </w:r>
    </w:p>
    <w:p w14:paraId="45D4A372" w14:textId="4EF73E2E" w:rsidR="00EB35E2" w:rsidRDefault="00EB35E2" w:rsidP="005E3D57">
      <w:pPr>
        <w:pStyle w:val="04ABodyText"/>
        <w:numPr>
          <w:ilvl w:val="0"/>
          <w:numId w:val="23"/>
        </w:numPr>
      </w:pPr>
      <w:r>
        <w:t>C</w:t>
      </w:r>
      <w:r w:rsidR="00C01D8C">
        <w:t>ontinuity of care</w:t>
      </w:r>
      <w:r>
        <w:t>, so that healthcare professionals can get to know their patients, and patient</w:t>
      </w:r>
      <w:r w:rsidR="003A2CBA">
        <w:t>s</w:t>
      </w:r>
      <w:r>
        <w:t xml:space="preserve"> can build trust with their key contacts.</w:t>
      </w:r>
    </w:p>
    <w:p w14:paraId="672D01A3" w14:textId="37634A9D" w:rsidR="00EB35E2" w:rsidRDefault="00EB35E2" w:rsidP="005E3D57">
      <w:pPr>
        <w:pStyle w:val="04ABodyText"/>
        <w:numPr>
          <w:ilvl w:val="0"/>
          <w:numId w:val="23"/>
        </w:numPr>
      </w:pPr>
      <w:r>
        <w:t>P</w:t>
      </w:r>
      <w:r w:rsidR="00C01D8C">
        <w:t xml:space="preserve">roactive </w:t>
      </w:r>
      <w:r w:rsidR="005602B3">
        <w:t>outreach</w:t>
      </w:r>
      <w:r>
        <w:t>, as this cohort of patients may be less likely to come forward for care and</w:t>
      </w:r>
      <w:r w:rsidR="003A2CBA">
        <w:t xml:space="preserve"> may</w:t>
      </w:r>
      <w:r>
        <w:t xml:space="preserve"> lack insight into their condition.</w:t>
      </w:r>
    </w:p>
    <w:p w14:paraId="34CA16E6" w14:textId="2C73C3FC" w:rsidR="005602B3" w:rsidRDefault="00EB35E2" w:rsidP="005E3D57">
      <w:pPr>
        <w:pStyle w:val="04ABodyText"/>
        <w:numPr>
          <w:ilvl w:val="0"/>
          <w:numId w:val="23"/>
        </w:numPr>
      </w:pPr>
      <w:r>
        <w:t>G</w:t>
      </w:r>
      <w:r w:rsidR="00C01D8C">
        <w:t xml:space="preserve">ood communication </w:t>
      </w:r>
      <w:r w:rsidR="00612600">
        <w:t>and sharing the right information about care</w:t>
      </w:r>
      <w:r w:rsidR="00C01D8C">
        <w:t xml:space="preserve"> between organisations.  </w:t>
      </w:r>
    </w:p>
    <w:p w14:paraId="737E012F" w14:textId="291BF39B" w:rsidR="00C01D8C" w:rsidRDefault="00C01D8C" w:rsidP="00166FF2">
      <w:pPr>
        <w:pStyle w:val="04ABodyText"/>
        <w:numPr>
          <w:ilvl w:val="0"/>
          <w:numId w:val="0"/>
        </w:numPr>
      </w:pPr>
      <w:r w:rsidRPr="00C01D8C">
        <w:t xml:space="preserve">Participants also </w:t>
      </w:r>
      <w:r w:rsidR="00793228">
        <w:t>discussed</w:t>
      </w:r>
      <w:r w:rsidRPr="00C01D8C">
        <w:t xml:space="preserve"> several innovative practices, including the use of </w:t>
      </w:r>
      <w:r w:rsidR="17BDE905">
        <w:t>A</w:t>
      </w:r>
      <w:r w:rsidR="1AA37EE7">
        <w:t xml:space="preserve">rtificial </w:t>
      </w:r>
      <w:r w:rsidR="17BDE905">
        <w:t>I</w:t>
      </w:r>
      <w:r w:rsidR="372D335B">
        <w:t>ntelligence (</w:t>
      </w:r>
      <w:r w:rsidRPr="00C01D8C">
        <w:t>AI</w:t>
      </w:r>
      <w:r w:rsidR="372D335B">
        <w:t>)</w:t>
      </w:r>
      <w:r w:rsidRPr="00C01D8C">
        <w:t xml:space="preserve"> to identify high-risk patients, two-way texting services </w:t>
      </w:r>
      <w:r w:rsidR="45EB1A14">
        <w:t xml:space="preserve">to enhance </w:t>
      </w:r>
      <w:r w:rsidR="3AA289A8">
        <w:t>communication</w:t>
      </w:r>
      <w:r w:rsidRPr="00C01D8C">
        <w:t>, and shared computing systems between primary and secondary care. Other innovations included community transformation program</w:t>
      </w:r>
      <w:r>
        <w:t>me</w:t>
      </w:r>
      <w:r w:rsidRPr="00C01D8C">
        <w:t>s</w:t>
      </w:r>
      <w:r>
        <w:t xml:space="preserve"> </w:t>
      </w:r>
      <w:r w:rsidR="489CC029">
        <w:t>aimed at improving</w:t>
      </w:r>
      <w:r>
        <w:t xml:space="preserve"> the interface between primary and secondary care</w:t>
      </w:r>
      <w:r w:rsidRPr="00C01D8C">
        <w:t xml:space="preserve">, </w:t>
      </w:r>
      <w:r w:rsidR="0A4E9592">
        <w:t xml:space="preserve">the implementation of </w:t>
      </w:r>
      <w:r>
        <w:t>wraparound</w:t>
      </w:r>
      <w:r w:rsidRPr="00C01D8C">
        <w:t xml:space="preserve"> teams, and crisis care provided by local charities.</w:t>
      </w:r>
      <w:r>
        <w:t xml:space="preserve"> </w:t>
      </w:r>
    </w:p>
    <w:p w14:paraId="436F0A09" w14:textId="77777777" w:rsidR="007479B6" w:rsidRDefault="007479B6" w:rsidP="007479B6">
      <w:pPr>
        <w:pStyle w:val="04ABodyText"/>
        <w:numPr>
          <w:ilvl w:val="0"/>
          <w:numId w:val="0"/>
        </w:numPr>
      </w:pPr>
      <w:r>
        <w:t xml:space="preserve">The main challenges in providing good care were: workforce shortages and limited capacity issues within community mental health teams and primary care, and poor joint-working between services.  </w:t>
      </w:r>
    </w:p>
    <w:p w14:paraId="140E2FCC" w14:textId="5D05EB03" w:rsidR="00EB35E2" w:rsidRDefault="00D64095" w:rsidP="00166FF2">
      <w:pPr>
        <w:pStyle w:val="04ABodyText"/>
        <w:numPr>
          <w:ilvl w:val="0"/>
          <w:numId w:val="0"/>
        </w:numPr>
        <w:rPr>
          <w:b/>
          <w:bCs/>
          <w:color w:val="121B5A" w:themeColor="accent1"/>
        </w:rPr>
      </w:pPr>
      <w:r w:rsidRPr="4085C795">
        <w:rPr>
          <w:b/>
          <w:bCs/>
          <w:color w:val="121B5A" w:themeColor="accent1"/>
        </w:rPr>
        <w:t>Health inequalities</w:t>
      </w:r>
    </w:p>
    <w:p w14:paraId="24C6C43F" w14:textId="07A0CA72" w:rsidR="00102B91" w:rsidRDefault="00EB35E2" w:rsidP="005E3D57">
      <w:pPr>
        <w:pStyle w:val="04ABodyText"/>
        <w:numPr>
          <w:ilvl w:val="0"/>
          <w:numId w:val="24"/>
        </w:numPr>
      </w:pPr>
      <w:r>
        <w:t>G</w:t>
      </w:r>
      <w:r w:rsidR="005602B3">
        <w:t xml:space="preserve">roups </w:t>
      </w:r>
      <w:r w:rsidR="4A681185">
        <w:t xml:space="preserve">that </w:t>
      </w:r>
      <w:r w:rsidR="3720FAD3">
        <w:t>consistently fac</w:t>
      </w:r>
      <w:r w:rsidR="57599555">
        <w:t>e</w:t>
      </w:r>
      <w:r w:rsidR="005602B3">
        <w:t xml:space="preserve"> barriers</w:t>
      </w:r>
      <w:r w:rsidR="0EFE93F4">
        <w:t xml:space="preserve"> to care</w:t>
      </w:r>
      <w:r w:rsidR="005602B3">
        <w:t>,</w:t>
      </w:r>
      <w:r>
        <w:t xml:space="preserve"> identified </w:t>
      </w:r>
      <w:r w:rsidR="00102B91">
        <w:t>by participants</w:t>
      </w:r>
      <w:r>
        <w:t>,</w:t>
      </w:r>
      <w:r w:rsidR="005602B3">
        <w:t xml:space="preserve"> includ</w:t>
      </w:r>
      <w:r>
        <w:t>ed</w:t>
      </w:r>
      <w:r w:rsidR="005602B3">
        <w:t xml:space="preserve"> people with </w:t>
      </w:r>
      <w:r w:rsidR="00102B91">
        <w:t>who do not speak English as their first language</w:t>
      </w:r>
      <w:r w:rsidR="005602B3">
        <w:t xml:space="preserve">, individuals experiencing homelessness, autistic </w:t>
      </w:r>
      <w:r>
        <w:t xml:space="preserve">and </w:t>
      </w:r>
      <w:r w:rsidR="005602B3">
        <w:t xml:space="preserve">neurodivergent individuals, people with learning disabilities, and </w:t>
      </w:r>
      <w:r w:rsidR="388C04FE">
        <w:t xml:space="preserve">individuals </w:t>
      </w:r>
      <w:r w:rsidR="3720FAD3">
        <w:t>from</w:t>
      </w:r>
      <w:r w:rsidR="005602B3">
        <w:t xml:space="preserve"> ethnic minority backgrounds. </w:t>
      </w:r>
    </w:p>
    <w:p w14:paraId="23B637D0" w14:textId="5F412B49" w:rsidR="00102B91" w:rsidRDefault="00102B91" w:rsidP="005E3D57">
      <w:pPr>
        <w:pStyle w:val="04ABodyText"/>
        <w:numPr>
          <w:ilvl w:val="0"/>
          <w:numId w:val="24"/>
        </w:numPr>
      </w:pPr>
      <w:r>
        <w:t>The types of</w:t>
      </w:r>
      <w:r w:rsidR="005602B3">
        <w:t xml:space="preserve"> barriers</w:t>
      </w:r>
      <w:r>
        <w:t xml:space="preserve"> discussed were largely </w:t>
      </w:r>
      <w:r w:rsidRPr="00102B91">
        <w:rPr>
          <w:color w:val="auto"/>
        </w:rPr>
        <w:t>c</w:t>
      </w:r>
      <w:r w:rsidR="005602B3" w:rsidRPr="00102B91">
        <w:rPr>
          <w:color w:val="auto"/>
        </w:rPr>
        <w:t>ommunication</w:t>
      </w:r>
      <w:r w:rsidR="2510C7A4" w:rsidRPr="00102B91">
        <w:rPr>
          <w:color w:val="auto"/>
        </w:rPr>
        <w:t xml:space="preserve"> </w:t>
      </w:r>
      <w:r w:rsidR="08069094" w:rsidRPr="00102B91">
        <w:rPr>
          <w:color w:val="auto"/>
        </w:rPr>
        <w:t>issues</w:t>
      </w:r>
      <w:r w:rsidR="005602B3" w:rsidRPr="00102B91">
        <w:rPr>
          <w:color w:val="auto"/>
        </w:rPr>
        <w:t xml:space="preserve">, including </w:t>
      </w:r>
      <w:r w:rsidR="005602B3">
        <w:t xml:space="preserve">language barriers and a lack of culturally </w:t>
      </w:r>
      <w:r w:rsidR="009D0144">
        <w:t xml:space="preserve">sensitive </w:t>
      </w:r>
      <w:r w:rsidR="005602B3">
        <w:t>care</w:t>
      </w:r>
      <w:r>
        <w:t xml:space="preserve">. Participants also discussed </w:t>
      </w:r>
      <w:r w:rsidR="005602B3">
        <w:t>practical challenges such as unstable housing, stigma, and difficulties navigating complex healthcare systems.</w:t>
      </w:r>
    </w:p>
    <w:p w14:paraId="08A5CA1F" w14:textId="1249AC49" w:rsidR="00D64095" w:rsidRPr="005602B3" w:rsidRDefault="00102B91" w:rsidP="005E3D57">
      <w:pPr>
        <w:pStyle w:val="04ABodyText"/>
        <w:numPr>
          <w:ilvl w:val="0"/>
          <w:numId w:val="24"/>
        </w:numPr>
      </w:pPr>
      <w:r>
        <w:t>Adaptations to</w:t>
      </w:r>
      <w:r w:rsidR="005602B3">
        <w:t xml:space="preserve"> services to </w:t>
      </w:r>
      <w:r>
        <w:t>overcome</w:t>
      </w:r>
      <w:r w:rsidR="005602B3">
        <w:t xml:space="preserve"> these </w:t>
      </w:r>
      <w:r>
        <w:t>barriers,</w:t>
      </w:r>
      <w:r w:rsidR="005602B3" w:rsidRPr="005602B3">
        <w:t xml:space="preserve"> </w:t>
      </w:r>
      <w:r>
        <w:t>discussed in the research, focussed on</w:t>
      </w:r>
      <w:r w:rsidR="005602B3" w:rsidRPr="005602B3">
        <w:t xml:space="preserve"> improved communication between services, proactive outreach, and culturally </w:t>
      </w:r>
      <w:r w:rsidR="009D0144">
        <w:t>sensitive</w:t>
      </w:r>
      <w:r w:rsidR="005602B3" w:rsidRPr="005602B3">
        <w:t xml:space="preserve"> care</w:t>
      </w:r>
      <w:r w:rsidR="535CB73F">
        <w:t xml:space="preserve">. </w:t>
      </w:r>
      <w:r w:rsidR="7A068589">
        <w:t>However</w:t>
      </w:r>
      <w:r w:rsidR="3720FAD3">
        <w:t xml:space="preserve">, </w:t>
      </w:r>
      <w:r>
        <w:t>participants</w:t>
      </w:r>
      <w:r w:rsidR="1E41CBBA">
        <w:t xml:space="preserve"> also noted </w:t>
      </w:r>
      <w:r w:rsidR="02E8F340">
        <w:t xml:space="preserve">that </w:t>
      </w:r>
      <w:r w:rsidR="3720FAD3">
        <w:t>resource</w:t>
      </w:r>
      <w:r w:rsidR="005602B3" w:rsidRPr="005602B3">
        <w:t xml:space="preserve"> constraints and capacity limitations </w:t>
      </w:r>
      <w:r w:rsidR="003A2CBA">
        <w:t>(</w:t>
      </w:r>
      <w:r w:rsidR="005602B3" w:rsidRPr="005602B3">
        <w:t>within both NHS and voluntary sector services</w:t>
      </w:r>
      <w:r w:rsidR="003A2CBA">
        <w:t>)</w:t>
      </w:r>
      <w:r w:rsidR="005602B3" w:rsidRPr="005602B3">
        <w:t xml:space="preserve"> </w:t>
      </w:r>
      <w:r w:rsidR="070D7060">
        <w:t xml:space="preserve">remain </w:t>
      </w:r>
      <w:r w:rsidR="005602B3" w:rsidRPr="005602B3">
        <w:t xml:space="preserve">significant barriers to effectively addressing these inequalities.  </w:t>
      </w:r>
    </w:p>
    <w:p w14:paraId="38983DD2" w14:textId="05F6FF82" w:rsidR="00102B91" w:rsidRDefault="00D64095" w:rsidP="00166FF2">
      <w:pPr>
        <w:pStyle w:val="04ABodyText"/>
        <w:numPr>
          <w:ilvl w:val="0"/>
          <w:numId w:val="0"/>
        </w:numPr>
        <w:rPr>
          <w:color w:val="121B5A" w:themeColor="accent1"/>
        </w:rPr>
      </w:pPr>
      <w:r w:rsidRPr="41DA7CC0">
        <w:rPr>
          <w:b/>
          <w:bCs/>
          <w:color w:val="121B5A" w:themeColor="accent1"/>
        </w:rPr>
        <w:t>Communication and collaboration</w:t>
      </w:r>
    </w:p>
    <w:p w14:paraId="6903ADB1" w14:textId="77777777" w:rsidR="00102B91" w:rsidRDefault="00E266F2" w:rsidP="005E3D57">
      <w:pPr>
        <w:pStyle w:val="04ABodyText"/>
        <w:numPr>
          <w:ilvl w:val="0"/>
          <w:numId w:val="25"/>
        </w:numPr>
      </w:pPr>
      <w:r w:rsidRPr="41DA7CC0">
        <w:rPr>
          <w:color w:val="121B5A" w:themeColor="accent1"/>
        </w:rPr>
        <w:t>P</w:t>
      </w:r>
      <w:r>
        <w:t xml:space="preserve">ositive examples of collaborative working reported in the research </w:t>
      </w:r>
      <w:r w:rsidR="00102B91">
        <w:t>included:</w:t>
      </w:r>
      <w:r>
        <w:t xml:space="preserve"> shared IT systems,</w:t>
      </w:r>
      <w:r w:rsidR="00102B91">
        <w:t xml:space="preserve"> and</w:t>
      </w:r>
      <w:r>
        <w:t xml:space="preserve"> virtual and wraparound multi-disciplinary teams. </w:t>
      </w:r>
    </w:p>
    <w:p w14:paraId="4ACD0936" w14:textId="675996E9" w:rsidR="00E266F2" w:rsidRDefault="005332CA" w:rsidP="005E3D57">
      <w:pPr>
        <w:pStyle w:val="04ABodyText"/>
        <w:numPr>
          <w:ilvl w:val="0"/>
          <w:numId w:val="25"/>
        </w:numPr>
      </w:pPr>
      <w:r>
        <w:t>E</w:t>
      </w:r>
      <w:r w:rsidR="7C15E6D3">
        <w:t xml:space="preserve">ffective </w:t>
      </w:r>
      <w:r w:rsidR="3C52C02F">
        <w:t>communication</w:t>
      </w:r>
      <w:r w:rsidR="00E266F2">
        <w:t xml:space="preserve"> and collaboration </w:t>
      </w:r>
      <w:r w:rsidR="003A2CBA">
        <w:t xml:space="preserve">were </w:t>
      </w:r>
      <w:r w:rsidR="00E266F2">
        <w:t xml:space="preserve">often </w:t>
      </w:r>
      <w:r w:rsidR="69A8FF71">
        <w:t>seen as dependent on</w:t>
      </w:r>
      <w:r w:rsidR="00612600">
        <w:t xml:space="preserve"> the initiative of</w:t>
      </w:r>
      <w:r w:rsidR="69A8FF71">
        <w:t xml:space="preserve"> individual</w:t>
      </w:r>
      <w:r w:rsidR="00612600">
        <w:t xml:space="preserve"> healthcare staff</w:t>
      </w:r>
      <w:r w:rsidR="00E266F2">
        <w:t xml:space="preserve"> rather than </w:t>
      </w:r>
      <w:r w:rsidR="4CBFE547">
        <w:t xml:space="preserve">embedded in a </w:t>
      </w:r>
      <w:r w:rsidR="00E266F2">
        <w:t>formalised</w:t>
      </w:r>
      <w:r w:rsidR="4D766BE7">
        <w:t>, system-wide</w:t>
      </w:r>
      <w:r w:rsidR="00E266F2">
        <w:t xml:space="preserve"> approach. </w:t>
      </w:r>
      <w:r w:rsidR="34E428A4">
        <w:lastRenderedPageBreak/>
        <w:t xml:space="preserve">Nonetheless, </w:t>
      </w:r>
      <w:r w:rsidR="004325C7">
        <w:t xml:space="preserve">more </w:t>
      </w:r>
      <w:r w:rsidR="5F5D4907">
        <w:t>structured</w:t>
      </w:r>
      <w:r w:rsidR="00E266F2">
        <w:t xml:space="preserve"> </w:t>
      </w:r>
      <w:r w:rsidR="06DDD31F">
        <w:t xml:space="preserve">models </w:t>
      </w:r>
      <w:r w:rsidR="33D6979B">
        <w:t>of</w:t>
      </w:r>
      <w:r w:rsidR="00E266F2">
        <w:t xml:space="preserve"> collaboration were </w:t>
      </w:r>
      <w:r w:rsidR="5421B985">
        <w:t xml:space="preserve">beginning to </w:t>
      </w:r>
      <w:r w:rsidR="3C52C02F">
        <w:t>emerg</w:t>
      </w:r>
      <w:r w:rsidR="5764D482">
        <w:t>e</w:t>
      </w:r>
      <w:r w:rsidR="00E266F2">
        <w:t xml:space="preserve"> </w:t>
      </w:r>
      <w:r w:rsidR="05116DF4">
        <w:t>through</w:t>
      </w:r>
      <w:r w:rsidR="00A73E1B">
        <w:t xml:space="preserve"> </w:t>
      </w:r>
      <w:r w:rsidR="00E266F2">
        <w:t>community transformation initiatives.</w:t>
      </w:r>
    </w:p>
    <w:p w14:paraId="00846F79" w14:textId="77777777" w:rsidR="005332CA" w:rsidRDefault="00E266F2" w:rsidP="005E3D57">
      <w:pPr>
        <w:pStyle w:val="04ABodyText"/>
        <w:numPr>
          <w:ilvl w:val="0"/>
          <w:numId w:val="25"/>
        </w:numPr>
      </w:pPr>
      <w:r>
        <w:rPr>
          <w:color w:val="auto"/>
        </w:rPr>
        <w:t xml:space="preserve">Challenges </w:t>
      </w:r>
      <w:r w:rsidR="709D9758" w:rsidRPr="6011631C">
        <w:rPr>
          <w:color w:val="auto"/>
        </w:rPr>
        <w:t xml:space="preserve">related to </w:t>
      </w:r>
      <w:r w:rsidR="3C52C02F" w:rsidRPr="6011631C">
        <w:rPr>
          <w:color w:val="auto"/>
        </w:rPr>
        <w:t>communication</w:t>
      </w:r>
      <w:r w:rsidR="3C52C02F" w:rsidRPr="15A99CB3">
        <w:rPr>
          <w:color w:val="auto"/>
        </w:rPr>
        <w:t xml:space="preserve"> </w:t>
      </w:r>
      <w:r>
        <w:rPr>
          <w:color w:val="auto"/>
        </w:rPr>
        <w:t xml:space="preserve">and collaboration were reported </w:t>
      </w:r>
      <w:r w:rsidR="14A56A37" w:rsidRPr="04DDC48E">
        <w:rPr>
          <w:color w:val="auto"/>
        </w:rPr>
        <w:t>as</w:t>
      </w:r>
      <w:r>
        <w:rPr>
          <w:color w:val="auto"/>
        </w:rPr>
        <w:t xml:space="preserve"> persistent. This included</w:t>
      </w:r>
      <w:r w:rsidRPr="004263C0">
        <w:rPr>
          <w:color w:val="auto"/>
        </w:rPr>
        <w:t xml:space="preserve"> fragmented </w:t>
      </w:r>
      <w:r w:rsidRPr="00D64095">
        <w:t>communication</w:t>
      </w:r>
      <w:r w:rsidR="001A55CC">
        <w:t xml:space="preserve"> </w:t>
      </w:r>
      <w:r w:rsidR="005602B3">
        <w:t>(</w:t>
      </w:r>
      <w:r w:rsidR="001A55CC">
        <w:t>exacerbated by siloed IT systems</w:t>
      </w:r>
      <w:r w:rsidR="005602B3">
        <w:t>)</w:t>
      </w:r>
      <w:r w:rsidRPr="00D64095">
        <w:t>,</w:t>
      </w:r>
      <w:r>
        <w:t xml:space="preserve"> inconsistent </w:t>
      </w:r>
      <w:r w:rsidR="004325C7">
        <w:t>approaches between providers</w:t>
      </w:r>
      <w:r w:rsidRPr="00D64095">
        <w:t>, and a lack of clarity around roles and responsibilities.</w:t>
      </w:r>
    </w:p>
    <w:p w14:paraId="5169E92C" w14:textId="5160E2F5" w:rsidR="005332CA" w:rsidRDefault="00E266F2" w:rsidP="005332CA">
      <w:pPr>
        <w:pStyle w:val="04ABodyText"/>
        <w:numPr>
          <w:ilvl w:val="0"/>
          <w:numId w:val="0"/>
        </w:numPr>
        <w:rPr>
          <w:color w:val="auto"/>
        </w:rPr>
      </w:pPr>
      <w:r w:rsidRPr="005332CA">
        <w:rPr>
          <w:color w:val="auto"/>
        </w:rPr>
        <w:t xml:space="preserve">Participants were </w:t>
      </w:r>
      <w:r w:rsidR="6CA8CA49" w:rsidRPr="005332CA">
        <w:rPr>
          <w:color w:val="auto"/>
        </w:rPr>
        <w:t xml:space="preserve">divided </w:t>
      </w:r>
      <w:r w:rsidRPr="005332CA">
        <w:rPr>
          <w:color w:val="auto"/>
        </w:rPr>
        <w:t xml:space="preserve">on </w:t>
      </w:r>
      <w:r w:rsidR="00CE5EB6">
        <w:rPr>
          <w:color w:val="auto"/>
        </w:rPr>
        <w:t xml:space="preserve">the </w:t>
      </w:r>
      <w:r w:rsidR="211D4977" w:rsidRPr="005332CA">
        <w:rPr>
          <w:color w:val="auto"/>
        </w:rPr>
        <w:t xml:space="preserve">effectiveness </w:t>
      </w:r>
      <w:r w:rsidRPr="005332CA">
        <w:rPr>
          <w:color w:val="auto"/>
        </w:rPr>
        <w:t>of shared care agreements</w:t>
      </w:r>
      <w:r w:rsidR="005332CA">
        <w:rPr>
          <w:color w:val="auto"/>
        </w:rPr>
        <w:t>. T</w:t>
      </w:r>
      <w:r w:rsidRPr="005332CA">
        <w:rPr>
          <w:color w:val="auto"/>
        </w:rPr>
        <w:t xml:space="preserve">his was </w:t>
      </w:r>
      <w:r w:rsidR="5EBC1B83" w:rsidRPr="005332CA">
        <w:rPr>
          <w:color w:val="auto"/>
        </w:rPr>
        <w:t>a</w:t>
      </w:r>
      <w:r w:rsidRPr="005332CA">
        <w:rPr>
          <w:color w:val="auto"/>
        </w:rPr>
        <w:t xml:space="preserve"> </w:t>
      </w:r>
      <w:r w:rsidR="5EBC1B83" w:rsidRPr="005332CA">
        <w:rPr>
          <w:color w:val="auto"/>
        </w:rPr>
        <w:t>common source of concern in the</w:t>
      </w:r>
      <w:r w:rsidRPr="005332CA">
        <w:rPr>
          <w:color w:val="auto"/>
        </w:rPr>
        <w:t xml:space="preserve"> </w:t>
      </w:r>
      <w:r w:rsidR="4E0E7287" w:rsidRPr="005332CA">
        <w:rPr>
          <w:color w:val="auto"/>
        </w:rPr>
        <w:t>open-ended</w:t>
      </w:r>
      <w:r w:rsidRPr="005332CA">
        <w:rPr>
          <w:color w:val="auto"/>
        </w:rPr>
        <w:t xml:space="preserve"> survey responses and interviews. </w:t>
      </w:r>
    </w:p>
    <w:p w14:paraId="03121E40" w14:textId="7AC83E9D" w:rsidR="005332CA" w:rsidRPr="005332CA" w:rsidRDefault="0C8267D3" w:rsidP="005E3D57">
      <w:pPr>
        <w:pStyle w:val="04ABodyText"/>
        <w:numPr>
          <w:ilvl w:val="0"/>
          <w:numId w:val="26"/>
        </w:numPr>
      </w:pPr>
      <w:r w:rsidRPr="005332CA">
        <w:rPr>
          <w:color w:val="auto"/>
        </w:rPr>
        <w:t xml:space="preserve">Positive examples </w:t>
      </w:r>
      <w:r w:rsidR="00E266F2" w:rsidRPr="005332CA">
        <w:rPr>
          <w:color w:val="auto"/>
        </w:rPr>
        <w:t>include</w:t>
      </w:r>
      <w:r w:rsidR="004325C7" w:rsidRPr="005332CA">
        <w:rPr>
          <w:color w:val="auto"/>
        </w:rPr>
        <w:t>d</w:t>
      </w:r>
      <w:r w:rsidR="005332CA">
        <w:rPr>
          <w:color w:val="auto"/>
        </w:rPr>
        <w:t>:</w:t>
      </w:r>
      <w:r w:rsidR="00E266F2" w:rsidRPr="005332CA">
        <w:rPr>
          <w:color w:val="auto"/>
        </w:rPr>
        <w:t xml:space="preserve"> </w:t>
      </w:r>
      <w:r w:rsidR="0560BCD3" w:rsidRPr="005332CA">
        <w:rPr>
          <w:color w:val="auto"/>
        </w:rPr>
        <w:t>the presence of</w:t>
      </w:r>
      <w:r w:rsidR="3C52C02F" w:rsidRPr="005332CA">
        <w:rPr>
          <w:color w:val="auto"/>
        </w:rPr>
        <w:t xml:space="preserve"> </w:t>
      </w:r>
      <w:r w:rsidR="00E266F2" w:rsidRPr="005332CA">
        <w:rPr>
          <w:color w:val="auto"/>
        </w:rPr>
        <w:t xml:space="preserve">robust systems </w:t>
      </w:r>
      <w:r w:rsidR="36678C2C" w:rsidRPr="005332CA">
        <w:rPr>
          <w:color w:val="auto"/>
        </w:rPr>
        <w:t>and</w:t>
      </w:r>
      <w:r w:rsidR="00E266F2" w:rsidRPr="005332CA">
        <w:rPr>
          <w:color w:val="auto"/>
        </w:rPr>
        <w:t xml:space="preserve"> improved communication between </w:t>
      </w:r>
      <w:r w:rsidR="00612600">
        <w:rPr>
          <w:color w:val="auto"/>
        </w:rPr>
        <w:t xml:space="preserve">primary and </w:t>
      </w:r>
      <w:r w:rsidR="00E266F2" w:rsidRPr="005332CA">
        <w:rPr>
          <w:color w:val="auto"/>
        </w:rPr>
        <w:t xml:space="preserve">secondary care. </w:t>
      </w:r>
    </w:p>
    <w:p w14:paraId="5E12C455" w14:textId="1F64E5EB" w:rsidR="00E266F2" w:rsidRPr="005332CA" w:rsidRDefault="005332CA" w:rsidP="005E3D57">
      <w:pPr>
        <w:pStyle w:val="04ABodyText"/>
        <w:numPr>
          <w:ilvl w:val="0"/>
          <w:numId w:val="26"/>
        </w:numPr>
      </w:pPr>
      <w:r>
        <w:rPr>
          <w:color w:val="auto"/>
        </w:rPr>
        <w:t>S</w:t>
      </w:r>
      <w:r w:rsidR="00E266F2" w:rsidRPr="005332CA">
        <w:rPr>
          <w:color w:val="auto"/>
        </w:rPr>
        <w:t>everal concerns were raised</w:t>
      </w:r>
      <w:r w:rsidR="003A2CBA">
        <w:rPr>
          <w:color w:val="auto"/>
        </w:rPr>
        <w:t>,</w:t>
      </w:r>
      <w:r w:rsidR="00E266F2" w:rsidRPr="005332CA">
        <w:rPr>
          <w:color w:val="auto"/>
        </w:rPr>
        <w:t xml:space="preserve"> particularly around GP </w:t>
      </w:r>
      <w:r w:rsidR="00A40290">
        <w:rPr>
          <w:color w:val="auto"/>
        </w:rPr>
        <w:t xml:space="preserve">willingness </w:t>
      </w:r>
      <w:r w:rsidR="00E266F2" w:rsidRPr="005332CA">
        <w:rPr>
          <w:color w:val="auto"/>
        </w:rPr>
        <w:t xml:space="preserve">to </w:t>
      </w:r>
      <w:r w:rsidR="762FABBE" w:rsidRPr="005332CA">
        <w:rPr>
          <w:color w:val="auto"/>
        </w:rPr>
        <w:t xml:space="preserve">implement </w:t>
      </w:r>
      <w:r w:rsidR="63D56C7C" w:rsidRPr="005332CA">
        <w:rPr>
          <w:color w:val="auto"/>
        </w:rPr>
        <w:t>shared</w:t>
      </w:r>
      <w:r w:rsidR="004325C7" w:rsidRPr="005332CA">
        <w:rPr>
          <w:color w:val="auto"/>
        </w:rPr>
        <w:t xml:space="preserve"> care agreements</w:t>
      </w:r>
      <w:r w:rsidR="00826C0E">
        <w:rPr>
          <w:color w:val="auto"/>
        </w:rPr>
        <w:t>. Concerns were also raised</w:t>
      </w:r>
      <w:r w:rsidR="006951C4">
        <w:rPr>
          <w:color w:val="auto"/>
        </w:rPr>
        <w:t xml:space="preserve"> by GPs</w:t>
      </w:r>
      <w:r w:rsidR="00826C0E">
        <w:rPr>
          <w:color w:val="auto"/>
        </w:rPr>
        <w:t xml:space="preserve"> about </w:t>
      </w:r>
      <w:r w:rsidR="00E266F2" w:rsidRPr="005332CA">
        <w:rPr>
          <w:color w:val="auto"/>
        </w:rPr>
        <w:t xml:space="preserve">a lack of </w:t>
      </w:r>
      <w:r w:rsidR="08A39F1A" w:rsidRPr="005332CA">
        <w:rPr>
          <w:color w:val="auto"/>
        </w:rPr>
        <w:t xml:space="preserve">timely </w:t>
      </w:r>
      <w:r w:rsidR="00E266F2" w:rsidRPr="005332CA">
        <w:rPr>
          <w:color w:val="auto"/>
        </w:rPr>
        <w:t xml:space="preserve">advice and support from secondary care in </w:t>
      </w:r>
      <w:r w:rsidR="21B27BC0" w:rsidRPr="005332CA">
        <w:rPr>
          <w:color w:val="auto"/>
        </w:rPr>
        <w:t xml:space="preserve">managing </w:t>
      </w:r>
      <w:r w:rsidR="00E266F2" w:rsidRPr="005332CA">
        <w:rPr>
          <w:color w:val="auto"/>
        </w:rPr>
        <w:t xml:space="preserve">patients </w:t>
      </w:r>
      <w:r>
        <w:rPr>
          <w:color w:val="auto"/>
        </w:rPr>
        <w:t>supported</w:t>
      </w:r>
      <w:r w:rsidR="00E266F2" w:rsidRPr="005332CA">
        <w:rPr>
          <w:color w:val="auto"/>
        </w:rPr>
        <w:t xml:space="preserve"> by </w:t>
      </w:r>
      <w:r w:rsidR="00826C0E">
        <w:rPr>
          <w:color w:val="auto"/>
        </w:rPr>
        <w:t>care</w:t>
      </w:r>
      <w:r w:rsidR="5EDB9F6C" w:rsidRPr="005332CA">
        <w:rPr>
          <w:color w:val="auto"/>
        </w:rPr>
        <w:t xml:space="preserve"> </w:t>
      </w:r>
      <w:r w:rsidR="00E266F2" w:rsidRPr="005332CA">
        <w:rPr>
          <w:color w:val="auto"/>
        </w:rPr>
        <w:t xml:space="preserve">agreements. </w:t>
      </w:r>
    </w:p>
    <w:p w14:paraId="651F2978" w14:textId="7174FAED" w:rsidR="005332CA" w:rsidRDefault="00E266F2" w:rsidP="00166FF2">
      <w:pPr>
        <w:pStyle w:val="04ABodyText"/>
        <w:numPr>
          <w:ilvl w:val="0"/>
          <w:numId w:val="0"/>
        </w:numPr>
        <w:rPr>
          <w:color w:val="auto"/>
        </w:rPr>
      </w:pPr>
      <w:r>
        <w:rPr>
          <w:color w:val="auto"/>
        </w:rPr>
        <w:t xml:space="preserve">To improve </w:t>
      </w:r>
      <w:r w:rsidRPr="6646D9D8">
        <w:rPr>
          <w:color w:val="auto"/>
        </w:rPr>
        <w:t>communication</w:t>
      </w:r>
      <w:r>
        <w:rPr>
          <w:color w:val="auto"/>
        </w:rPr>
        <w:t xml:space="preserve"> and collaboration, participants would like to see</w:t>
      </w:r>
      <w:r w:rsidR="005332CA">
        <w:rPr>
          <w:color w:val="auto"/>
        </w:rPr>
        <w:t>:</w:t>
      </w:r>
    </w:p>
    <w:p w14:paraId="28A63DD0" w14:textId="155FD298" w:rsidR="005332CA" w:rsidRPr="005332CA" w:rsidRDefault="005332CA" w:rsidP="005E3D57">
      <w:pPr>
        <w:pStyle w:val="04ABodyText"/>
        <w:numPr>
          <w:ilvl w:val="0"/>
          <w:numId w:val="27"/>
        </w:numPr>
      </w:pPr>
      <w:r>
        <w:rPr>
          <w:color w:val="auto"/>
        </w:rPr>
        <w:t>M</w:t>
      </w:r>
      <w:r w:rsidR="00E266F2">
        <w:rPr>
          <w:color w:val="auto"/>
        </w:rPr>
        <w:t>ore integrated IT systems</w:t>
      </w:r>
      <w:r>
        <w:rPr>
          <w:color w:val="auto"/>
        </w:rPr>
        <w:t>.</w:t>
      </w:r>
    </w:p>
    <w:p w14:paraId="544B3D9A" w14:textId="181ED242" w:rsidR="005332CA" w:rsidRPr="005332CA" w:rsidRDefault="005332CA" w:rsidP="005E3D57">
      <w:pPr>
        <w:pStyle w:val="04ABodyText"/>
        <w:numPr>
          <w:ilvl w:val="0"/>
          <w:numId w:val="27"/>
        </w:numPr>
      </w:pPr>
      <w:r>
        <w:rPr>
          <w:color w:val="auto"/>
        </w:rPr>
        <w:t>B</w:t>
      </w:r>
      <w:r w:rsidR="6B52FF62" w:rsidRPr="4BA474A4">
        <w:rPr>
          <w:color w:val="auto"/>
        </w:rPr>
        <w:t xml:space="preserve">etter </w:t>
      </w:r>
      <w:r w:rsidR="00E266F2">
        <w:rPr>
          <w:color w:val="auto"/>
        </w:rPr>
        <w:t>joined</w:t>
      </w:r>
      <w:r w:rsidR="7AA6A162" w:rsidRPr="4BA474A4">
        <w:rPr>
          <w:color w:val="auto"/>
        </w:rPr>
        <w:t>-</w:t>
      </w:r>
      <w:r w:rsidR="00E266F2">
        <w:rPr>
          <w:color w:val="auto"/>
        </w:rPr>
        <w:t>up working</w:t>
      </w:r>
      <w:r>
        <w:rPr>
          <w:color w:val="auto"/>
        </w:rPr>
        <w:t>.</w:t>
      </w:r>
    </w:p>
    <w:p w14:paraId="4282EE9C" w14:textId="5EF3817D" w:rsidR="005332CA" w:rsidRPr="005332CA" w:rsidRDefault="005332CA" w:rsidP="005E3D57">
      <w:pPr>
        <w:pStyle w:val="04ABodyText"/>
        <w:numPr>
          <w:ilvl w:val="0"/>
          <w:numId w:val="27"/>
        </w:numPr>
      </w:pPr>
      <w:r>
        <w:rPr>
          <w:color w:val="auto"/>
        </w:rPr>
        <w:t>D</w:t>
      </w:r>
      <w:r w:rsidR="00E266F2">
        <w:rPr>
          <w:color w:val="auto"/>
        </w:rPr>
        <w:t>edicated staff to support medicine</w:t>
      </w:r>
      <w:r w:rsidR="00826C0E">
        <w:rPr>
          <w:color w:val="auto"/>
        </w:rPr>
        <w:t>s</w:t>
      </w:r>
      <w:r w:rsidR="00E266F2">
        <w:rPr>
          <w:color w:val="auto"/>
        </w:rPr>
        <w:t xml:space="preserve"> </w:t>
      </w:r>
      <w:r w:rsidR="007D30BE">
        <w:rPr>
          <w:color w:val="auto"/>
        </w:rPr>
        <w:t>optimisation</w:t>
      </w:r>
      <w:r w:rsidR="00E266F2">
        <w:rPr>
          <w:color w:val="auto"/>
        </w:rPr>
        <w:t xml:space="preserve">. </w:t>
      </w:r>
    </w:p>
    <w:p w14:paraId="1102CE05" w14:textId="03373F68" w:rsidR="00E266F2" w:rsidRDefault="005332CA" w:rsidP="005E3D57">
      <w:pPr>
        <w:pStyle w:val="04ABodyText"/>
        <w:numPr>
          <w:ilvl w:val="0"/>
          <w:numId w:val="27"/>
        </w:numPr>
      </w:pPr>
      <w:r>
        <w:rPr>
          <w:color w:val="auto"/>
        </w:rPr>
        <w:t>For shared care: c</w:t>
      </w:r>
      <w:r w:rsidR="005B6B06" w:rsidRPr="005B6B06">
        <w:rPr>
          <w:color w:val="auto"/>
        </w:rPr>
        <w:t>learer guidance, standardi</w:t>
      </w:r>
      <w:r w:rsidR="005B6B06">
        <w:rPr>
          <w:color w:val="auto"/>
        </w:rPr>
        <w:t>s</w:t>
      </w:r>
      <w:r w:rsidR="005B6B06" w:rsidRPr="005B6B06">
        <w:rPr>
          <w:color w:val="auto"/>
        </w:rPr>
        <w:t>ed protocols, and targeted support for GPs</w:t>
      </w:r>
      <w:r w:rsidR="005B6B06">
        <w:rPr>
          <w:color w:val="auto"/>
        </w:rPr>
        <w:t>.</w:t>
      </w:r>
    </w:p>
    <w:p w14:paraId="241CD7EE" w14:textId="438EE02D" w:rsidR="005332CA" w:rsidRDefault="00D64095" w:rsidP="00166FF2">
      <w:pPr>
        <w:pStyle w:val="04ABodyText"/>
        <w:numPr>
          <w:ilvl w:val="0"/>
          <w:numId w:val="0"/>
        </w:numPr>
        <w:rPr>
          <w:color w:val="121B5A" w:themeColor="accent1"/>
        </w:rPr>
      </w:pPr>
      <w:r w:rsidRPr="00D64095">
        <w:rPr>
          <w:b/>
          <w:bCs/>
          <w:color w:val="121B5A" w:themeColor="accent1"/>
        </w:rPr>
        <w:t xml:space="preserve">Support and </w:t>
      </w:r>
      <w:r w:rsidR="00826C0E">
        <w:rPr>
          <w:b/>
          <w:bCs/>
          <w:color w:val="121B5A" w:themeColor="accent1"/>
        </w:rPr>
        <w:t>t</w:t>
      </w:r>
      <w:r w:rsidRPr="00D64095">
        <w:rPr>
          <w:b/>
          <w:bCs/>
          <w:color w:val="121B5A" w:themeColor="accent1"/>
        </w:rPr>
        <w:t>raining</w:t>
      </w:r>
      <w:bookmarkEnd w:id="21"/>
    </w:p>
    <w:p w14:paraId="0DA7D49A" w14:textId="77777777" w:rsidR="00B37BBF" w:rsidRDefault="005332CA" w:rsidP="00B37BBF">
      <w:pPr>
        <w:pStyle w:val="04ABodyText"/>
        <w:numPr>
          <w:ilvl w:val="0"/>
          <w:numId w:val="28"/>
        </w:numPr>
        <w:rPr>
          <w:color w:val="auto"/>
          <w:szCs w:val="24"/>
        </w:rPr>
      </w:pPr>
      <w:r>
        <w:rPr>
          <w:color w:val="auto"/>
        </w:rPr>
        <w:t>To improve the support to people accessing mental health services, participants would like: bett</w:t>
      </w:r>
      <w:r w:rsidR="0EFA64D6" w:rsidRPr="005332CA">
        <w:rPr>
          <w:color w:val="auto"/>
        </w:rPr>
        <w:t xml:space="preserve">er </w:t>
      </w:r>
      <w:r w:rsidR="00682C42" w:rsidRPr="005332CA">
        <w:rPr>
          <w:color w:val="auto"/>
        </w:rPr>
        <w:t xml:space="preserve">workload capacity, </w:t>
      </w:r>
      <w:r w:rsidR="057EBF8C" w:rsidRPr="005332CA">
        <w:rPr>
          <w:color w:val="auto"/>
        </w:rPr>
        <w:t xml:space="preserve">improved </w:t>
      </w:r>
      <w:r w:rsidR="00682C42" w:rsidRPr="005332CA">
        <w:rPr>
          <w:color w:val="auto"/>
        </w:rPr>
        <w:t>information sharing</w:t>
      </w:r>
      <w:r>
        <w:rPr>
          <w:color w:val="auto"/>
        </w:rPr>
        <w:t>,</w:t>
      </w:r>
      <w:r w:rsidR="00682C42" w:rsidRPr="005332CA">
        <w:rPr>
          <w:color w:val="auto"/>
        </w:rPr>
        <w:t xml:space="preserve"> and </w:t>
      </w:r>
      <w:r w:rsidR="6F92DDA8" w:rsidRPr="005332CA">
        <w:rPr>
          <w:color w:val="auto"/>
        </w:rPr>
        <w:t xml:space="preserve">more </w:t>
      </w:r>
      <w:r w:rsidR="00682C42" w:rsidRPr="005332CA">
        <w:rPr>
          <w:color w:val="auto"/>
        </w:rPr>
        <w:t>joined</w:t>
      </w:r>
      <w:r w:rsidR="00826C0E">
        <w:rPr>
          <w:color w:val="auto"/>
        </w:rPr>
        <w:t>-</w:t>
      </w:r>
      <w:r w:rsidR="00682C42" w:rsidRPr="005332CA">
        <w:rPr>
          <w:color w:val="auto"/>
        </w:rPr>
        <w:t>up working between organisations.</w:t>
      </w:r>
    </w:p>
    <w:p w14:paraId="089FD916" w14:textId="10DBF7D6" w:rsidR="005332CA" w:rsidRPr="00B37BBF" w:rsidRDefault="34527714" w:rsidP="00B37BBF">
      <w:pPr>
        <w:pStyle w:val="04ABodyText"/>
        <w:numPr>
          <w:ilvl w:val="0"/>
          <w:numId w:val="28"/>
        </w:numPr>
        <w:rPr>
          <w:color w:val="auto"/>
          <w:szCs w:val="24"/>
        </w:rPr>
      </w:pPr>
      <w:r>
        <w:t>P</w:t>
      </w:r>
      <w:r w:rsidR="005332CA">
        <w:t xml:space="preserve">articipants </w:t>
      </w:r>
      <w:r w:rsidR="00E266F2" w:rsidRPr="00B37BBF">
        <w:rPr>
          <w:color w:val="auto"/>
        </w:rPr>
        <w:t xml:space="preserve">highlighted the need for </w:t>
      </w:r>
      <w:r w:rsidR="4B87DD8B" w:rsidRPr="00B37BBF">
        <w:rPr>
          <w:color w:val="auto"/>
        </w:rPr>
        <w:t xml:space="preserve">enhanced support, training and resources, particularly </w:t>
      </w:r>
      <w:r w:rsidR="00E266F2" w:rsidRPr="00B37BBF">
        <w:rPr>
          <w:color w:val="auto"/>
        </w:rPr>
        <w:t>specialist knowledge</w:t>
      </w:r>
      <w:r w:rsidR="3DDCD956" w:rsidRPr="00B37BBF">
        <w:rPr>
          <w:color w:val="auto"/>
        </w:rPr>
        <w:t xml:space="preserve"> for GPs and non-specialist pharmacists</w:t>
      </w:r>
      <w:r w:rsidR="00826C0E" w:rsidRPr="00B37BBF">
        <w:rPr>
          <w:color w:val="auto"/>
        </w:rPr>
        <w:t xml:space="preserve">. </w:t>
      </w:r>
      <w:r w:rsidR="005332CA" w:rsidRPr="00B37BBF">
        <w:rPr>
          <w:color w:val="auto"/>
        </w:rPr>
        <w:t xml:space="preserve">This </w:t>
      </w:r>
      <w:r w:rsidR="1B480436" w:rsidRPr="00B37BBF">
        <w:rPr>
          <w:color w:val="auto"/>
        </w:rPr>
        <w:t xml:space="preserve">included </w:t>
      </w:r>
      <w:r w:rsidR="2EA13D9E" w:rsidRPr="00B37BBF">
        <w:rPr>
          <w:color w:val="auto"/>
        </w:rPr>
        <w:t xml:space="preserve">topics such as </w:t>
      </w:r>
      <w:r w:rsidR="00E266F2" w:rsidRPr="00B37BBF">
        <w:rPr>
          <w:color w:val="auto"/>
        </w:rPr>
        <w:t xml:space="preserve">side effects, drug interactions, and </w:t>
      </w:r>
      <w:r w:rsidR="005B6B06" w:rsidRPr="00B37BBF">
        <w:rPr>
          <w:color w:val="auto"/>
        </w:rPr>
        <w:t>other</w:t>
      </w:r>
      <w:r w:rsidR="00E266F2" w:rsidRPr="00B37BBF">
        <w:rPr>
          <w:color w:val="auto"/>
        </w:rPr>
        <w:t xml:space="preserve"> pharmacological aspects of psychotropic medicines. </w:t>
      </w:r>
      <w:r w:rsidR="00586978" w:rsidRPr="00B37BBF">
        <w:rPr>
          <w:color w:val="auto"/>
        </w:rPr>
        <w:t>Participants</w:t>
      </w:r>
      <w:r w:rsidR="005B6B06" w:rsidRPr="00B37BBF">
        <w:rPr>
          <w:color w:val="auto"/>
        </w:rPr>
        <w:t xml:space="preserve"> </w:t>
      </w:r>
      <w:r w:rsidR="005332CA" w:rsidRPr="00B37BBF">
        <w:rPr>
          <w:color w:val="auto"/>
        </w:rPr>
        <w:t xml:space="preserve">also </w:t>
      </w:r>
      <w:r w:rsidR="066998BE" w:rsidRPr="00B37BBF">
        <w:rPr>
          <w:color w:val="auto"/>
        </w:rPr>
        <w:t xml:space="preserve">highlighted the importance of developing skills to </w:t>
      </w:r>
      <w:r w:rsidR="005B6B06" w:rsidRPr="00B37BBF">
        <w:rPr>
          <w:color w:val="auto"/>
        </w:rPr>
        <w:t>support patient</w:t>
      </w:r>
      <w:r w:rsidR="68EE5138" w:rsidRPr="00B37BBF">
        <w:rPr>
          <w:color w:val="auto"/>
        </w:rPr>
        <w:t xml:space="preserve"> adherence and engagement</w:t>
      </w:r>
      <w:r w:rsidR="64581944" w:rsidRPr="00B37BBF">
        <w:rPr>
          <w:color w:val="auto"/>
        </w:rPr>
        <w:t>,</w:t>
      </w:r>
      <w:r w:rsidR="2315010D" w:rsidRPr="00B37BBF">
        <w:rPr>
          <w:color w:val="auto"/>
        </w:rPr>
        <w:t xml:space="preserve"> including </w:t>
      </w:r>
      <w:r w:rsidR="005B6B06" w:rsidRPr="00B37BBF">
        <w:rPr>
          <w:color w:val="auto"/>
        </w:rPr>
        <w:t>t</w:t>
      </w:r>
      <w:r w:rsidR="00E266F2" w:rsidRPr="00B37BBF">
        <w:rPr>
          <w:color w:val="auto"/>
        </w:rPr>
        <w:t xml:space="preserve">raining on motivational interviewing techniques </w:t>
      </w:r>
      <w:r w:rsidR="005B6B06" w:rsidRPr="00B37BBF">
        <w:rPr>
          <w:color w:val="auto"/>
        </w:rPr>
        <w:t xml:space="preserve">and </w:t>
      </w:r>
      <w:r w:rsidR="00E266F2" w:rsidRPr="00B37BBF">
        <w:rPr>
          <w:color w:val="auto"/>
        </w:rPr>
        <w:t xml:space="preserve">trauma-informed care.  </w:t>
      </w:r>
    </w:p>
    <w:p w14:paraId="087F1D52" w14:textId="305D3742" w:rsidR="006C7302" w:rsidRPr="005332CA" w:rsidRDefault="6131772D" w:rsidP="005E3D57">
      <w:pPr>
        <w:pStyle w:val="04ABodyText"/>
        <w:numPr>
          <w:ilvl w:val="0"/>
          <w:numId w:val="28"/>
        </w:numPr>
        <w:rPr>
          <w:color w:val="auto"/>
          <w:szCs w:val="24"/>
        </w:rPr>
      </w:pPr>
      <w:r w:rsidRPr="005332CA">
        <w:rPr>
          <w:color w:val="auto"/>
        </w:rPr>
        <w:t>P</w:t>
      </w:r>
      <w:r w:rsidR="00E266F2" w:rsidRPr="005332CA">
        <w:rPr>
          <w:color w:val="auto"/>
        </w:rPr>
        <w:t>articipants emphasised the potential role of the CQC in disseminating best practice examples</w:t>
      </w:r>
      <w:r w:rsidR="005B6B06" w:rsidRPr="005332CA">
        <w:rPr>
          <w:color w:val="auto"/>
        </w:rPr>
        <w:t xml:space="preserve">, reporting on </w:t>
      </w:r>
      <w:r w:rsidR="6AA85595" w:rsidRPr="005332CA">
        <w:rPr>
          <w:color w:val="auto"/>
        </w:rPr>
        <w:t xml:space="preserve">emerging </w:t>
      </w:r>
      <w:r w:rsidR="005B6B06" w:rsidRPr="005332CA">
        <w:rPr>
          <w:color w:val="auto"/>
        </w:rPr>
        <w:t xml:space="preserve">trends and themes, </w:t>
      </w:r>
      <w:r w:rsidR="2970F5F5" w:rsidRPr="005332CA">
        <w:rPr>
          <w:color w:val="auto"/>
        </w:rPr>
        <w:t xml:space="preserve">and </w:t>
      </w:r>
      <w:r w:rsidR="005B6B06" w:rsidRPr="005332CA">
        <w:rPr>
          <w:color w:val="auto"/>
        </w:rPr>
        <w:t>working</w:t>
      </w:r>
      <w:r w:rsidR="26138E9A" w:rsidRPr="005332CA">
        <w:rPr>
          <w:color w:val="auto"/>
        </w:rPr>
        <w:t xml:space="preserve"> collaboratively to </w:t>
      </w:r>
      <w:r w:rsidR="00E266F2" w:rsidRPr="005332CA">
        <w:rPr>
          <w:color w:val="auto"/>
        </w:rPr>
        <w:t>provid</w:t>
      </w:r>
      <w:r w:rsidR="2275CC19" w:rsidRPr="005332CA">
        <w:rPr>
          <w:color w:val="auto"/>
        </w:rPr>
        <w:t>e</w:t>
      </w:r>
      <w:r w:rsidR="00E266F2" w:rsidRPr="005332CA">
        <w:rPr>
          <w:color w:val="auto"/>
        </w:rPr>
        <w:t xml:space="preserve"> clearer guidance on medi</w:t>
      </w:r>
      <w:r w:rsidR="23FF3B44" w:rsidRPr="005332CA">
        <w:rPr>
          <w:color w:val="auto"/>
        </w:rPr>
        <w:t>cines optimisation</w:t>
      </w:r>
      <w:r w:rsidR="00E266F2" w:rsidRPr="005332CA">
        <w:rPr>
          <w:color w:val="auto"/>
        </w:rPr>
        <w:t>.</w:t>
      </w:r>
      <w:r w:rsidR="005B6B06" w:rsidRPr="005332CA">
        <w:rPr>
          <w:color w:val="auto"/>
        </w:rPr>
        <w:t xml:space="preserve"> </w:t>
      </w:r>
      <w:r w:rsidR="00E266F2">
        <w:br w:type="page"/>
      </w:r>
    </w:p>
    <w:p w14:paraId="5A878452" w14:textId="6B0A6AF1" w:rsidR="009221DB" w:rsidRDefault="009221DB" w:rsidP="00D64095">
      <w:pPr>
        <w:pStyle w:val="Heading2"/>
      </w:pPr>
      <w:bookmarkStart w:id="22" w:name="_Toc200463375"/>
      <w:r w:rsidRPr="00D64095">
        <w:lastRenderedPageBreak/>
        <w:t>Background and methodology</w:t>
      </w:r>
      <w:bookmarkEnd w:id="22"/>
      <w:r>
        <w:t xml:space="preserve"> </w:t>
      </w:r>
    </w:p>
    <w:p w14:paraId="457B8BC1" w14:textId="7F87B98F" w:rsidR="00C360A0" w:rsidRPr="005A7D00" w:rsidRDefault="00C360A0" w:rsidP="00DC0653">
      <w:pPr>
        <w:pStyle w:val="04ABodyText"/>
        <w:numPr>
          <w:ilvl w:val="0"/>
          <w:numId w:val="0"/>
        </w:numPr>
      </w:pPr>
      <w:r>
        <w:t xml:space="preserve">This chapter outlines the context for the research including </w:t>
      </w:r>
      <w:r w:rsidR="00722B47">
        <w:t xml:space="preserve">the </w:t>
      </w:r>
      <w:r>
        <w:t>background and objectives. It details the methodology used for the research</w:t>
      </w:r>
      <w:r w:rsidR="00586978">
        <w:t xml:space="preserve">. It also </w:t>
      </w:r>
      <w:r>
        <w:t xml:space="preserve">summarises the overall structure of the report. </w:t>
      </w:r>
    </w:p>
    <w:p w14:paraId="2FAD536A" w14:textId="77777777" w:rsidR="00C360A0" w:rsidRDefault="00C360A0" w:rsidP="00C360A0">
      <w:pPr>
        <w:pStyle w:val="02BSubheadingNumbered1stlevelTOC"/>
      </w:pPr>
      <w:bookmarkStart w:id="23" w:name="_Toc194589150"/>
      <w:bookmarkStart w:id="24" w:name="_Toc196315242"/>
      <w:bookmarkStart w:id="25" w:name="_Toc200463310"/>
      <w:bookmarkStart w:id="26" w:name="_Toc200463376"/>
      <w:r>
        <w:t>Background and objectives</w:t>
      </w:r>
      <w:bookmarkEnd w:id="23"/>
      <w:bookmarkEnd w:id="24"/>
      <w:bookmarkEnd w:id="25"/>
      <w:bookmarkEnd w:id="26"/>
    </w:p>
    <w:p w14:paraId="2765DD5B" w14:textId="12CC57B6" w:rsidR="00C360A0" w:rsidRDefault="00C360A0" w:rsidP="00DC0653">
      <w:pPr>
        <w:pStyle w:val="04ABodyText"/>
        <w:numPr>
          <w:ilvl w:val="0"/>
          <w:numId w:val="0"/>
        </w:numPr>
      </w:pPr>
      <w:r>
        <w:t xml:space="preserve">This report presents the findings from research carried out by Ipsos between January and April 2025, on behalf of the Care Quality Commission (CQC). The research </w:t>
      </w:r>
      <w:r w:rsidR="6396526B">
        <w:t>aimed</w:t>
      </w:r>
      <w:r>
        <w:t xml:space="preserve"> to explore what good care looks like in relation to the </w:t>
      </w:r>
      <w:r w:rsidR="007D30BE">
        <w:t>optimisation</w:t>
      </w:r>
      <w:r>
        <w:t xml:space="preserve"> of psychotropic medicines in the community. </w:t>
      </w:r>
    </w:p>
    <w:p w14:paraId="09E9A95B" w14:textId="0151B1A1" w:rsidR="00C360A0" w:rsidRDefault="00C360A0" w:rsidP="00DC0653">
      <w:pPr>
        <w:pStyle w:val="04ABodyText"/>
        <w:numPr>
          <w:ilvl w:val="0"/>
          <w:numId w:val="0"/>
        </w:numPr>
      </w:pPr>
      <w:r>
        <w:t>Concerns around access to community mental health services and quality of care have been highlighted, for example by CQC’s State of Care report 2024</w:t>
      </w:r>
      <w:r w:rsidR="00DC0653">
        <w:rPr>
          <w:rStyle w:val="FootnoteReference"/>
        </w:rPr>
        <w:footnoteReference w:id="2"/>
      </w:r>
      <w:r>
        <w:t xml:space="preserve"> and the special review of Nottinghamshire Healthcare NHS Foundation Trust’s provision</w:t>
      </w:r>
      <w:r w:rsidR="00DC0653">
        <w:rPr>
          <w:rStyle w:val="FootnoteReference"/>
        </w:rPr>
        <w:footnoteReference w:id="3"/>
      </w:r>
      <w:r>
        <w:t xml:space="preserve">. This has led CQC to commit to a broader review of community mental health service provision. </w:t>
      </w:r>
    </w:p>
    <w:p w14:paraId="6412AB7F" w14:textId="486F3C4E" w:rsidR="00C360A0" w:rsidRDefault="00C360A0" w:rsidP="00DC0653">
      <w:pPr>
        <w:pStyle w:val="04ABodyText"/>
        <w:numPr>
          <w:ilvl w:val="0"/>
          <w:numId w:val="0"/>
        </w:numPr>
      </w:pPr>
      <w:r>
        <w:t xml:space="preserve">The appropriate and effective </w:t>
      </w:r>
      <w:r w:rsidR="007D30BE">
        <w:t>optimisation</w:t>
      </w:r>
      <w:r>
        <w:t xml:space="preserve"> of medicines within community mental health services is an important part of this. </w:t>
      </w:r>
      <w:r w:rsidR="00C6523E" w:rsidRPr="00C6523E">
        <w:t>Medicines optimisation is central to minimising risks</w:t>
      </w:r>
      <w:r>
        <w:t xml:space="preserve">, and empowering individuals to actively participate in their own care. In contrast, suboptimal practices </w:t>
      </w:r>
      <w:r w:rsidR="00586978">
        <w:t>(</w:t>
      </w:r>
      <w:r>
        <w:t xml:space="preserve">such as inadequate monitoring of side effects </w:t>
      </w:r>
      <w:r w:rsidR="00085DB3">
        <w:t xml:space="preserve">and poor </w:t>
      </w:r>
      <w:r>
        <w:t>adherence</w:t>
      </w:r>
      <w:r w:rsidR="00586978">
        <w:t>)</w:t>
      </w:r>
      <w:r>
        <w:t xml:space="preserve"> can have detrimental consequences</w:t>
      </w:r>
      <w:r w:rsidR="00586978">
        <w:t>. These include</w:t>
      </w:r>
      <w:r>
        <w:t xml:space="preserve"> reduced treatment efficacy, increased hospitalisations, and a diminished quality of life.</w:t>
      </w:r>
    </w:p>
    <w:p w14:paraId="3B4A241E" w14:textId="6E2FE717" w:rsidR="00C360A0" w:rsidRPr="006706D6" w:rsidRDefault="00C360A0" w:rsidP="00DC0653">
      <w:pPr>
        <w:pStyle w:val="04ABodyText"/>
        <w:numPr>
          <w:ilvl w:val="0"/>
          <w:numId w:val="0"/>
        </w:numPr>
        <w:rPr>
          <w:rFonts w:ascii="Arial" w:hAnsi="Arial"/>
          <w:bCs/>
          <w:lang w:val="en-US"/>
        </w:rPr>
      </w:pPr>
      <w:r w:rsidRPr="006706D6">
        <w:t>To address these concerns and promote best practices, CQC commissioned this research to</w:t>
      </w:r>
      <w:r>
        <w:t xml:space="preserve"> explore</w:t>
      </w:r>
      <w:r w:rsidRPr="006706D6">
        <w:t>:</w:t>
      </w:r>
    </w:p>
    <w:p w14:paraId="13106238" w14:textId="77777777" w:rsidR="00085DB3" w:rsidRDefault="00C360A0" w:rsidP="005E3D57">
      <w:pPr>
        <w:pStyle w:val="04ABodyText"/>
        <w:numPr>
          <w:ilvl w:val="0"/>
          <w:numId w:val="17"/>
        </w:numPr>
      </w:pPr>
      <w:r w:rsidRPr="00085DB3">
        <w:rPr>
          <w:rStyle w:val="cf01"/>
          <w:rFonts w:ascii="Barlow" w:hAnsi="Barlow" w:cs="Arial"/>
          <w:sz w:val="24"/>
          <w:szCs w:val="20"/>
        </w:rPr>
        <w:t>What good care looks like for people who are receiving medicines for mental health conditions, through:</w:t>
      </w:r>
    </w:p>
    <w:p w14:paraId="476DC112" w14:textId="1222C25A" w:rsidR="00085DB3" w:rsidRDefault="00C360A0" w:rsidP="005E3D57">
      <w:pPr>
        <w:pStyle w:val="04ABodyText"/>
        <w:numPr>
          <w:ilvl w:val="1"/>
          <w:numId w:val="17"/>
        </w:numPr>
      </w:pPr>
      <w:r w:rsidRPr="00085DB3">
        <w:rPr>
          <w:rStyle w:val="cf01"/>
          <w:rFonts w:ascii="Barlow" w:hAnsi="Barlow" w:cs="Arial"/>
          <w:sz w:val="24"/>
          <w:szCs w:val="20"/>
        </w:rPr>
        <w:t>Exploring how services support people taking psychotropic medicines in the community</w:t>
      </w:r>
      <w:r w:rsidR="00586978">
        <w:rPr>
          <w:rStyle w:val="cf01"/>
          <w:rFonts w:ascii="Barlow" w:hAnsi="Barlow" w:cs="Arial"/>
          <w:sz w:val="24"/>
          <w:szCs w:val="20"/>
        </w:rPr>
        <w:t>. This includes</w:t>
      </w:r>
      <w:r w:rsidRPr="00085DB3">
        <w:rPr>
          <w:rStyle w:val="cf01"/>
          <w:rFonts w:ascii="Barlow" w:hAnsi="Barlow" w:cs="Arial"/>
          <w:sz w:val="24"/>
          <w:szCs w:val="20"/>
        </w:rPr>
        <w:t xml:space="preserve"> the professional support and training available for healthcare professionals and the skill mix of staff supporting people with their medicines in community settings.</w:t>
      </w:r>
    </w:p>
    <w:p w14:paraId="6B17C540" w14:textId="77777777" w:rsidR="00085DB3" w:rsidRDefault="00C360A0" w:rsidP="005E3D57">
      <w:pPr>
        <w:pStyle w:val="04ABodyText"/>
        <w:numPr>
          <w:ilvl w:val="1"/>
          <w:numId w:val="17"/>
        </w:numPr>
      </w:pPr>
      <w:r w:rsidRPr="00085DB3">
        <w:rPr>
          <w:rStyle w:val="cf01"/>
          <w:rFonts w:ascii="Barlow" w:hAnsi="Barlow" w:cs="Arial"/>
          <w:sz w:val="24"/>
          <w:szCs w:val="20"/>
        </w:rPr>
        <w:t>Identifying examples of best practice, innovation and improvement projects.</w:t>
      </w:r>
    </w:p>
    <w:p w14:paraId="60DB0792" w14:textId="256CBAE4" w:rsidR="00C360A0" w:rsidRPr="00085DB3" w:rsidRDefault="0033301F" w:rsidP="00C33365">
      <w:pPr>
        <w:pStyle w:val="04ABodyText"/>
        <w:numPr>
          <w:ilvl w:val="0"/>
          <w:numId w:val="17"/>
        </w:numPr>
      </w:pPr>
      <w:r>
        <w:rPr>
          <w:rStyle w:val="cf01"/>
          <w:rFonts w:ascii="Barlow" w:hAnsi="Barlow" w:cs="Arial"/>
          <w:sz w:val="24"/>
          <w:szCs w:val="24"/>
        </w:rPr>
        <w:t>T</w:t>
      </w:r>
      <w:r w:rsidR="00C360A0" w:rsidRPr="27E4FF1F">
        <w:rPr>
          <w:rStyle w:val="cf01"/>
          <w:rFonts w:ascii="Barlow" w:hAnsi="Barlow" w:cs="Arial"/>
          <w:sz w:val="24"/>
          <w:szCs w:val="24"/>
        </w:rPr>
        <w:t>he challenges and risks associated with caring for people taking psychotropic medicines across a range of areas</w:t>
      </w:r>
      <w:r w:rsidR="00586978">
        <w:rPr>
          <w:rStyle w:val="cf01"/>
          <w:rFonts w:ascii="Barlow" w:hAnsi="Barlow" w:cs="Arial"/>
          <w:sz w:val="24"/>
          <w:szCs w:val="24"/>
        </w:rPr>
        <w:t>. This includes</w:t>
      </w:r>
      <w:r w:rsidR="00C360A0" w:rsidRPr="27E4FF1F">
        <w:rPr>
          <w:rStyle w:val="cf01"/>
          <w:rFonts w:ascii="Barlow" w:hAnsi="Barlow" w:cs="Arial"/>
          <w:sz w:val="24"/>
          <w:szCs w:val="24"/>
        </w:rPr>
        <w:t xml:space="preserve"> monitoring, </w:t>
      </w:r>
      <w:r w:rsidR="00612600">
        <w:rPr>
          <w:rStyle w:val="cf01"/>
          <w:rFonts w:ascii="Barlow" w:hAnsi="Barlow" w:cs="Arial"/>
          <w:sz w:val="24"/>
          <w:szCs w:val="24"/>
        </w:rPr>
        <w:t>medication review</w:t>
      </w:r>
      <w:r w:rsidR="00C360A0" w:rsidRPr="27E4FF1F">
        <w:rPr>
          <w:rStyle w:val="cf01"/>
          <w:rFonts w:ascii="Barlow" w:hAnsi="Barlow" w:cs="Arial"/>
          <w:sz w:val="24"/>
          <w:szCs w:val="24"/>
        </w:rPr>
        <w:t xml:space="preserve">s, communication, </w:t>
      </w:r>
      <w:r w:rsidR="00C360A0" w:rsidRPr="27E4FF1F">
        <w:rPr>
          <w:rStyle w:val="cf01"/>
          <w:rFonts w:ascii="Barlow" w:hAnsi="Barlow" w:cs="Arial"/>
          <w:sz w:val="24"/>
          <w:szCs w:val="24"/>
        </w:rPr>
        <w:lastRenderedPageBreak/>
        <w:t>alignment of care between services and the practical implications of shared care.</w:t>
      </w:r>
      <w:r w:rsidR="00C33365">
        <w:t xml:space="preserve"> </w:t>
      </w:r>
      <w:r w:rsidR="00C33365">
        <w:rPr>
          <w:rStyle w:val="cf01"/>
          <w:rFonts w:ascii="Barlow" w:hAnsi="Barlow" w:cs="Arial"/>
          <w:sz w:val="24"/>
          <w:szCs w:val="20"/>
        </w:rPr>
        <w:t>CQC were also</w:t>
      </w:r>
      <w:r w:rsidR="002837BC" w:rsidRPr="00C33365">
        <w:rPr>
          <w:rStyle w:val="cf01"/>
          <w:rFonts w:ascii="Barlow" w:hAnsi="Barlow" w:cs="Arial"/>
          <w:sz w:val="24"/>
          <w:szCs w:val="20"/>
        </w:rPr>
        <w:t xml:space="preserve"> keen to e</w:t>
      </w:r>
      <w:r w:rsidR="00C360A0" w:rsidRPr="00C33365">
        <w:rPr>
          <w:rStyle w:val="cf01"/>
          <w:rFonts w:ascii="Barlow" w:hAnsi="Barlow" w:cs="Arial"/>
          <w:sz w:val="24"/>
          <w:szCs w:val="20"/>
        </w:rPr>
        <w:t>xplor</w:t>
      </w:r>
      <w:r w:rsidR="002837BC" w:rsidRPr="00C33365">
        <w:rPr>
          <w:rStyle w:val="cf01"/>
          <w:rFonts w:ascii="Barlow" w:hAnsi="Barlow" w:cs="Arial"/>
          <w:sz w:val="24"/>
          <w:szCs w:val="20"/>
        </w:rPr>
        <w:t>e</w:t>
      </w:r>
      <w:r w:rsidR="00C360A0" w:rsidRPr="00C33365">
        <w:rPr>
          <w:rStyle w:val="cf01"/>
          <w:rFonts w:ascii="Barlow" w:hAnsi="Barlow" w:cs="Arial"/>
          <w:sz w:val="24"/>
          <w:szCs w:val="20"/>
        </w:rPr>
        <w:t xml:space="preserve"> these areas with a health inequalities lens.</w:t>
      </w:r>
    </w:p>
    <w:p w14:paraId="18231117" w14:textId="77777777" w:rsidR="00085DB3" w:rsidRDefault="00C360A0" w:rsidP="00C33365">
      <w:pPr>
        <w:pStyle w:val="04ABodyText"/>
        <w:numPr>
          <w:ilvl w:val="0"/>
          <w:numId w:val="17"/>
        </w:numPr>
      </w:pPr>
      <w:r>
        <w:t>How CQC can regulate more effectively in the space of medicines and community mental health in order to influence improvement, including:</w:t>
      </w:r>
    </w:p>
    <w:p w14:paraId="69A27521" w14:textId="77777777" w:rsidR="00085DB3" w:rsidRDefault="00C360A0" w:rsidP="005E3D57">
      <w:pPr>
        <w:pStyle w:val="04ABodyText"/>
        <w:numPr>
          <w:ilvl w:val="1"/>
          <w:numId w:val="16"/>
        </w:numPr>
      </w:pPr>
      <w:r w:rsidRPr="00085DB3">
        <w:rPr>
          <w:rStyle w:val="cf01"/>
          <w:rFonts w:ascii="Barlow" w:hAnsi="Barlow" w:cs="Arial"/>
          <w:sz w:val="24"/>
          <w:szCs w:val="20"/>
        </w:rPr>
        <w:t>CQC’s role in supporting good care for people taking medicines in the community for their mental health.</w:t>
      </w:r>
    </w:p>
    <w:p w14:paraId="55C9BAB9" w14:textId="591B9FA7" w:rsidR="00C360A0" w:rsidRPr="00085DB3" w:rsidRDefault="00C360A0" w:rsidP="005E3D57">
      <w:pPr>
        <w:pStyle w:val="04ABodyText"/>
        <w:numPr>
          <w:ilvl w:val="1"/>
          <w:numId w:val="16"/>
        </w:numPr>
      </w:pPr>
      <w:r w:rsidRPr="00085DB3">
        <w:rPr>
          <w:rStyle w:val="cf01"/>
          <w:rFonts w:ascii="Barlow" w:hAnsi="Barlow" w:cs="Arial"/>
          <w:sz w:val="24"/>
          <w:szCs w:val="20"/>
        </w:rPr>
        <w:t xml:space="preserve">How CQC can utilise its regulatory levers </w:t>
      </w:r>
      <w:r w:rsidR="00586978">
        <w:rPr>
          <w:rStyle w:val="cf01"/>
          <w:rFonts w:ascii="Barlow" w:hAnsi="Barlow" w:cs="Arial"/>
          <w:sz w:val="24"/>
          <w:szCs w:val="20"/>
        </w:rPr>
        <w:t xml:space="preserve">to help improve </w:t>
      </w:r>
      <w:r w:rsidRPr="00085DB3">
        <w:rPr>
          <w:rStyle w:val="cf01"/>
          <w:rFonts w:ascii="Barlow" w:hAnsi="Barlow" w:cs="Arial"/>
          <w:sz w:val="24"/>
          <w:szCs w:val="20"/>
        </w:rPr>
        <w:t>this area of care.</w:t>
      </w:r>
    </w:p>
    <w:p w14:paraId="370D29EB" w14:textId="77777777" w:rsidR="00C360A0" w:rsidRPr="00EC6629" w:rsidRDefault="00C360A0" w:rsidP="00C360A0">
      <w:pPr>
        <w:pStyle w:val="02BSubheadingNumbered1stlevelTOC"/>
      </w:pPr>
      <w:bookmarkStart w:id="27" w:name="_Toc194589151"/>
      <w:bookmarkStart w:id="28" w:name="_Toc196315243"/>
      <w:bookmarkStart w:id="29" w:name="_Toc200463311"/>
      <w:bookmarkStart w:id="30" w:name="_Toc200463377"/>
      <w:r>
        <w:t>Methodology</w:t>
      </w:r>
      <w:bookmarkEnd w:id="27"/>
      <w:bookmarkEnd w:id="28"/>
      <w:bookmarkEnd w:id="29"/>
      <w:bookmarkEnd w:id="30"/>
      <w:r w:rsidRPr="00E40F7E">
        <w:rPr>
          <w:rFonts w:asciiTheme="minorHAnsi" w:hAnsiTheme="minorHAnsi"/>
          <w:i/>
          <w:color w:val="auto"/>
          <w:szCs w:val="24"/>
        </w:rPr>
        <w:t xml:space="preserve"> </w:t>
      </w:r>
    </w:p>
    <w:p w14:paraId="0F0DE6A1" w14:textId="45F52233" w:rsidR="00C360A0" w:rsidRDefault="00C360A0" w:rsidP="00C6523E">
      <w:pPr>
        <w:pStyle w:val="04ABodyText"/>
        <w:numPr>
          <w:ilvl w:val="0"/>
          <w:numId w:val="0"/>
        </w:numPr>
      </w:pPr>
      <w:r w:rsidRPr="006706D6">
        <w:t xml:space="preserve">This research employed a mixed-methods approach, combining quantitative data from a </w:t>
      </w:r>
      <w:r w:rsidR="00085DB3">
        <w:t>survey</w:t>
      </w:r>
      <w:r w:rsidRPr="006706D6">
        <w:t xml:space="preserve"> with qualitative insights gathered through in-depth interviews.</w:t>
      </w:r>
    </w:p>
    <w:p w14:paraId="23556231" w14:textId="77777777" w:rsidR="00C360A0" w:rsidRDefault="00C360A0" w:rsidP="00C360A0">
      <w:pPr>
        <w:pStyle w:val="Heading3"/>
      </w:pPr>
      <w:bookmarkStart w:id="31" w:name="_Toc194589152"/>
      <w:bookmarkStart w:id="32" w:name="_Toc196315244"/>
      <w:bookmarkStart w:id="33" w:name="_Toc200463312"/>
      <w:bookmarkStart w:id="34" w:name="_Toc200463378"/>
      <w:r>
        <w:t>Survey</w:t>
      </w:r>
      <w:bookmarkEnd w:id="31"/>
      <w:bookmarkEnd w:id="32"/>
      <w:bookmarkEnd w:id="33"/>
      <w:bookmarkEnd w:id="34"/>
    </w:p>
    <w:p w14:paraId="1DA4B204" w14:textId="322C5EF2" w:rsidR="00C360A0" w:rsidRDefault="00C360A0" w:rsidP="00C6523E">
      <w:pPr>
        <w:pStyle w:val="04ABodyText"/>
        <w:numPr>
          <w:ilvl w:val="0"/>
          <w:numId w:val="0"/>
        </w:numPr>
      </w:pPr>
      <w:r w:rsidRPr="006706D6">
        <w:t xml:space="preserve">An online </w:t>
      </w:r>
      <w:r w:rsidR="00085DB3">
        <w:t>survey</w:t>
      </w:r>
      <w:r w:rsidRPr="006706D6">
        <w:t xml:space="preserve"> was </w:t>
      </w:r>
      <w:r>
        <w:t>sent</w:t>
      </w:r>
      <w:r w:rsidRPr="006706D6">
        <w:t xml:space="preserve"> to a diverse range of individuals involved in supporting people in the community with their psychotropic medic</w:t>
      </w:r>
      <w:r w:rsidR="00586978">
        <w:t>ines</w:t>
      </w:r>
      <w:r w:rsidRPr="006706D6">
        <w:t xml:space="preserve">. </w:t>
      </w:r>
      <w:r>
        <w:t xml:space="preserve">A sample of </w:t>
      </w:r>
      <w:r w:rsidR="00553500">
        <w:t>6</w:t>
      </w:r>
      <w:r w:rsidR="00722B47">
        <w:t>,</w:t>
      </w:r>
      <w:r w:rsidR="00553500">
        <w:t>400</w:t>
      </w:r>
      <w:r>
        <w:t xml:space="preserve"> </w:t>
      </w:r>
      <w:r w:rsidR="00722B47">
        <w:t xml:space="preserve">individuals </w:t>
      </w:r>
      <w:r>
        <w:t xml:space="preserve">was provided to Ipsos by CQC. The sample </w:t>
      </w:r>
      <w:r w:rsidRPr="006706D6">
        <w:t>included</w:t>
      </w:r>
      <w:r>
        <w:t xml:space="preserve"> a range of professions within different organisations, including patient facing and non-patient facing roles. The main </w:t>
      </w:r>
      <w:r w:rsidR="00553500">
        <w:t>organisations</w:t>
      </w:r>
      <w:r>
        <w:t xml:space="preserve"> covered included: </w:t>
      </w:r>
    </w:p>
    <w:p w14:paraId="17522EAA" w14:textId="21A7B046" w:rsidR="00553500" w:rsidRDefault="00553500" w:rsidP="005E3D57">
      <w:pPr>
        <w:pStyle w:val="04ABodyText"/>
        <w:numPr>
          <w:ilvl w:val="0"/>
          <w:numId w:val="16"/>
        </w:numPr>
      </w:pPr>
      <w:r>
        <w:t xml:space="preserve">Primary </w:t>
      </w:r>
      <w:r w:rsidR="00722B47">
        <w:t>care</w:t>
      </w:r>
      <w:r>
        <w:t xml:space="preserve"> services</w:t>
      </w:r>
    </w:p>
    <w:p w14:paraId="6D4AAB30" w14:textId="21F5DEB3" w:rsidR="003329C2" w:rsidRDefault="003329C2" w:rsidP="005E3D57">
      <w:pPr>
        <w:pStyle w:val="04ABodyText"/>
        <w:numPr>
          <w:ilvl w:val="0"/>
          <w:numId w:val="16"/>
        </w:numPr>
      </w:pPr>
      <w:r>
        <w:t>NHS mental health trusts</w:t>
      </w:r>
    </w:p>
    <w:p w14:paraId="5D2E1CE7" w14:textId="3769B4D2" w:rsidR="00553500" w:rsidRDefault="00553500" w:rsidP="005E3D57">
      <w:pPr>
        <w:pStyle w:val="04ABodyText"/>
        <w:numPr>
          <w:ilvl w:val="0"/>
          <w:numId w:val="16"/>
        </w:numPr>
      </w:pPr>
      <w:r>
        <w:t>I</w:t>
      </w:r>
      <w:r w:rsidR="00722B47">
        <w:t>ntegrated Care Boards (I</w:t>
      </w:r>
      <w:r>
        <w:t>CB</w:t>
      </w:r>
      <w:r w:rsidR="00722B47">
        <w:t>s)</w:t>
      </w:r>
      <w:r>
        <w:t xml:space="preserve"> and I</w:t>
      </w:r>
      <w:r w:rsidR="00722B47">
        <w:t>ntegrated Care Systems (I</w:t>
      </w:r>
      <w:r>
        <w:t>CSs</w:t>
      </w:r>
      <w:r w:rsidR="00722B47">
        <w:t>)</w:t>
      </w:r>
    </w:p>
    <w:p w14:paraId="39D09128" w14:textId="1CDA0521" w:rsidR="00553500" w:rsidRDefault="00553500" w:rsidP="005E3D57">
      <w:pPr>
        <w:pStyle w:val="04ABodyText"/>
        <w:numPr>
          <w:ilvl w:val="0"/>
          <w:numId w:val="16"/>
        </w:numPr>
      </w:pPr>
      <w:r>
        <w:t>Charities</w:t>
      </w:r>
      <w:r w:rsidR="00435668">
        <w:t xml:space="preserve"> </w:t>
      </w:r>
      <w:r w:rsidR="00C6523E">
        <w:t>that support mental health causes</w:t>
      </w:r>
    </w:p>
    <w:p w14:paraId="31FBAA52" w14:textId="585404BF" w:rsidR="00553500" w:rsidRDefault="00553500" w:rsidP="005E3D57">
      <w:pPr>
        <w:pStyle w:val="04ABodyText"/>
        <w:numPr>
          <w:ilvl w:val="0"/>
          <w:numId w:val="16"/>
        </w:numPr>
      </w:pPr>
      <w:r>
        <w:t xml:space="preserve">Independent healthcare organisations </w:t>
      </w:r>
    </w:p>
    <w:p w14:paraId="2BA8A67C" w14:textId="2A047F69" w:rsidR="00C6065C" w:rsidRDefault="00C6065C" w:rsidP="00C6065C">
      <w:pPr>
        <w:pStyle w:val="04ABodyText"/>
        <w:numPr>
          <w:ilvl w:val="0"/>
          <w:numId w:val="0"/>
        </w:numPr>
      </w:pPr>
      <w:r>
        <w:t xml:space="preserve">The professions covered included: </w:t>
      </w:r>
    </w:p>
    <w:p w14:paraId="524E107B" w14:textId="7CCEF106" w:rsidR="00C360A0" w:rsidRDefault="00C360A0" w:rsidP="005E3D57">
      <w:pPr>
        <w:pStyle w:val="04ABodyText"/>
        <w:numPr>
          <w:ilvl w:val="0"/>
          <w:numId w:val="14"/>
        </w:numPr>
      </w:pPr>
      <w:r w:rsidRPr="006706D6">
        <w:t>Members of community mental health teams within NHS trusts</w:t>
      </w:r>
      <w:r w:rsidR="00C33365">
        <w:t>, including doctors and nurses</w:t>
      </w:r>
    </w:p>
    <w:p w14:paraId="4743D378" w14:textId="318B61D5" w:rsidR="00553500" w:rsidRDefault="00C360A0" w:rsidP="005E3D57">
      <w:pPr>
        <w:pStyle w:val="04ABodyText"/>
        <w:numPr>
          <w:ilvl w:val="0"/>
          <w:numId w:val="14"/>
        </w:numPr>
      </w:pPr>
      <w:r w:rsidRPr="006706D6">
        <w:t xml:space="preserve">General practitioners (GPs) </w:t>
      </w:r>
    </w:p>
    <w:p w14:paraId="17DB0E09" w14:textId="22BD1A3A" w:rsidR="00C360A0" w:rsidRDefault="00553500" w:rsidP="005E3D57">
      <w:pPr>
        <w:pStyle w:val="04ABodyText"/>
        <w:numPr>
          <w:ilvl w:val="0"/>
          <w:numId w:val="14"/>
        </w:numPr>
      </w:pPr>
      <w:r>
        <w:t>P</w:t>
      </w:r>
      <w:r w:rsidR="00C6065C">
        <w:t xml:space="preserve">harmacists </w:t>
      </w:r>
      <w:r w:rsidR="00C360A0" w:rsidRPr="006706D6">
        <w:t>in primary care services</w:t>
      </w:r>
      <w:r w:rsidR="00C6523E">
        <w:t>, NHS trusts</w:t>
      </w:r>
      <w:r w:rsidR="00C360A0" w:rsidRPr="006706D6">
        <w:t xml:space="preserve"> or integrated care teams</w:t>
      </w:r>
    </w:p>
    <w:p w14:paraId="49B63075" w14:textId="05743F1F" w:rsidR="00C360A0" w:rsidRPr="00657A96" w:rsidRDefault="00C360A0" w:rsidP="005E3D57">
      <w:pPr>
        <w:pStyle w:val="04ABodyText"/>
        <w:numPr>
          <w:ilvl w:val="0"/>
          <w:numId w:val="14"/>
        </w:numPr>
      </w:pPr>
      <w:r w:rsidRPr="00657A96">
        <w:t>IC</w:t>
      </w:r>
      <w:r w:rsidR="00085DB3" w:rsidRPr="00657A96">
        <w:t xml:space="preserve">B Chairs and </w:t>
      </w:r>
      <w:r w:rsidR="00722B47">
        <w:t>C</w:t>
      </w:r>
      <w:r w:rsidR="00085DB3" w:rsidRPr="00657A96">
        <w:t>hief Executives</w:t>
      </w:r>
      <w:r w:rsidRPr="00657A96">
        <w:t xml:space="preserve"> </w:t>
      </w:r>
    </w:p>
    <w:p w14:paraId="6D6DD364" w14:textId="3A5E92B7" w:rsidR="00C360A0" w:rsidRDefault="00C360A0" w:rsidP="005E3D57">
      <w:pPr>
        <w:pStyle w:val="04ABodyText"/>
        <w:numPr>
          <w:ilvl w:val="0"/>
          <w:numId w:val="14"/>
        </w:numPr>
      </w:pPr>
      <w:r w:rsidRPr="006706D6">
        <w:t>Individuals working as advocates for people with mental health conditions in charities or support organi</w:t>
      </w:r>
      <w:r>
        <w:t>s</w:t>
      </w:r>
      <w:r w:rsidRPr="006706D6">
        <w:t>ations</w:t>
      </w:r>
    </w:p>
    <w:p w14:paraId="295389D5" w14:textId="02661DED" w:rsidR="00C360A0" w:rsidRDefault="00C360A0" w:rsidP="00C360A0">
      <w:pPr>
        <w:pStyle w:val="04ABodyText"/>
        <w:numPr>
          <w:ilvl w:val="0"/>
          <w:numId w:val="0"/>
        </w:numPr>
      </w:pPr>
      <w:r>
        <w:lastRenderedPageBreak/>
        <w:t xml:space="preserve">The survey was shared as an open link, and recipients were asked to </w:t>
      </w:r>
      <w:r w:rsidR="00085DB3">
        <w:t>disseminate</w:t>
      </w:r>
      <w:r>
        <w:t xml:space="preserve"> the link with </w:t>
      </w:r>
      <w:r w:rsidR="00085DB3">
        <w:t>others</w:t>
      </w:r>
      <w:r>
        <w:t xml:space="preserve"> involved in supporting people </w:t>
      </w:r>
      <w:r w:rsidR="00085DB3">
        <w:t xml:space="preserve">in the community </w:t>
      </w:r>
      <w:r>
        <w:t xml:space="preserve">with psychotropic medicines. </w:t>
      </w:r>
      <w:r w:rsidR="00722B47">
        <w:t>As well as sending the survey directly to individuals CQC holds contact details for, t</w:t>
      </w:r>
      <w:r w:rsidRPr="00E139B8">
        <w:t xml:space="preserve">he </w:t>
      </w:r>
      <w:r w:rsidR="00722B47">
        <w:t xml:space="preserve">open </w:t>
      </w:r>
      <w:r w:rsidRPr="00E139B8">
        <w:t>survey</w:t>
      </w:r>
      <w:r w:rsidR="00085DB3">
        <w:t xml:space="preserve"> link</w:t>
      </w:r>
      <w:r w:rsidRPr="00E139B8">
        <w:t xml:space="preserve"> and information about the research </w:t>
      </w:r>
      <w:r>
        <w:t>were also</w:t>
      </w:r>
      <w:r w:rsidRPr="00E139B8">
        <w:t xml:space="preserve"> disseminated through </w:t>
      </w:r>
      <w:r>
        <w:t xml:space="preserve">CQC’s </w:t>
      </w:r>
      <w:r w:rsidRPr="00E139B8">
        <w:t xml:space="preserve">newsletters and </w:t>
      </w:r>
      <w:r>
        <w:t xml:space="preserve">LinkedIn. </w:t>
      </w:r>
    </w:p>
    <w:p w14:paraId="04DB7671" w14:textId="752D85A3" w:rsidR="00C360A0" w:rsidRDefault="00C360A0" w:rsidP="00C6523E">
      <w:pPr>
        <w:pStyle w:val="04ABodyText"/>
        <w:numPr>
          <w:ilvl w:val="0"/>
          <w:numId w:val="0"/>
        </w:numPr>
      </w:pPr>
      <w:r w:rsidRPr="006706D6">
        <w:t xml:space="preserve">A total of </w:t>
      </w:r>
      <w:r w:rsidRPr="00085DB3">
        <w:rPr>
          <w:b/>
          <w:bCs/>
        </w:rPr>
        <w:t>314 participants responded to the survey</w:t>
      </w:r>
      <w:r w:rsidRPr="006706D6">
        <w:t>, with 250 completing it in full and 6</w:t>
      </w:r>
      <w:r w:rsidR="00C84A37">
        <w:t>4</w:t>
      </w:r>
      <w:r w:rsidRPr="006706D6">
        <w:t xml:space="preserve"> providing partial responses</w:t>
      </w:r>
      <w:r>
        <w:rPr>
          <w:rStyle w:val="FootnoteReference"/>
        </w:rPr>
        <w:footnoteReference w:id="4"/>
      </w:r>
      <w:r w:rsidRPr="006706D6">
        <w:t xml:space="preserve">. </w:t>
      </w:r>
      <w:r>
        <w:t xml:space="preserve">The survey fieldwork period </w:t>
      </w:r>
      <w:r w:rsidRPr="00085DB3">
        <w:t xml:space="preserve">was </w:t>
      </w:r>
      <w:r w:rsidR="00085DB3" w:rsidRPr="00085DB3">
        <w:t>14</w:t>
      </w:r>
      <w:r w:rsidR="00085DB3" w:rsidRPr="00085DB3">
        <w:rPr>
          <w:vertAlign w:val="superscript"/>
        </w:rPr>
        <w:t>th</w:t>
      </w:r>
      <w:r w:rsidR="00085DB3" w:rsidRPr="00085DB3">
        <w:t xml:space="preserve"> February to 17</w:t>
      </w:r>
      <w:r w:rsidR="00085DB3" w:rsidRPr="00085DB3">
        <w:rPr>
          <w:vertAlign w:val="superscript"/>
        </w:rPr>
        <w:t>th</w:t>
      </w:r>
      <w:r w:rsidR="00085DB3" w:rsidRPr="00085DB3">
        <w:t xml:space="preserve"> March 2025</w:t>
      </w:r>
      <w:r w:rsidRPr="00085DB3">
        <w:t>.</w:t>
      </w:r>
      <w:r>
        <w:t xml:space="preserve"> </w:t>
      </w:r>
      <w:r w:rsidRPr="00E139B8">
        <w:t>The survey lasted approximately 15 minutes.</w:t>
      </w:r>
      <w:r>
        <w:t xml:space="preserve"> It comprised of 20 closed questions, and five open-ended questions designed to explore specific issues in more depth. A copy of the questionnaire is included in the appendix.</w:t>
      </w:r>
      <w:r w:rsidR="00292677">
        <w:t xml:space="preserve"> The survey data are not weighted</w:t>
      </w:r>
      <w:r>
        <w:t xml:space="preserve"> </w:t>
      </w:r>
      <w:r w:rsidR="00292677">
        <w:t xml:space="preserve">due to the lack of a defined population for the research. The research was </w:t>
      </w:r>
      <w:r w:rsidR="57415FA7">
        <w:t xml:space="preserve">intended </w:t>
      </w:r>
      <w:r w:rsidR="00292677">
        <w:t xml:space="preserve">to </w:t>
      </w:r>
      <w:r w:rsidR="187635B8">
        <w:t>engage</w:t>
      </w:r>
      <w:r w:rsidR="00292677">
        <w:t xml:space="preserve"> a range of different people involved in providing care for people taking psychotropic medicines in the community, rather than to </w:t>
      </w:r>
      <w:r w:rsidR="2FFC463E">
        <w:t>produce a</w:t>
      </w:r>
      <w:r w:rsidR="6BB8DFDF">
        <w:t xml:space="preserve"> </w:t>
      </w:r>
      <w:r w:rsidR="00292677">
        <w:t>representative</w:t>
      </w:r>
      <w:r w:rsidR="7326B7A3">
        <w:t xml:space="preserve"> sample</w:t>
      </w:r>
      <w:r w:rsidR="00292677">
        <w:t>.</w:t>
      </w:r>
    </w:p>
    <w:p w14:paraId="725B7A28" w14:textId="77777777" w:rsidR="00C360A0" w:rsidRPr="00C84A37" w:rsidRDefault="00C360A0" w:rsidP="00C360A0">
      <w:pPr>
        <w:pStyle w:val="Heading3"/>
        <w:rPr>
          <w:color w:val="158281" w:themeColor="text2" w:themeShade="BF"/>
          <w:sz w:val="24"/>
          <w:szCs w:val="18"/>
        </w:rPr>
      </w:pPr>
      <w:bookmarkStart w:id="35" w:name="_Toc194589153"/>
      <w:bookmarkStart w:id="36" w:name="_Toc196315245"/>
      <w:bookmarkStart w:id="37" w:name="_Toc200463313"/>
      <w:bookmarkStart w:id="38" w:name="_Toc200463379"/>
      <w:r w:rsidRPr="00C84A37">
        <w:rPr>
          <w:color w:val="158281" w:themeColor="text2" w:themeShade="BF"/>
          <w:sz w:val="24"/>
          <w:szCs w:val="18"/>
        </w:rPr>
        <w:t>Profile of completed responses</w:t>
      </w:r>
      <w:bookmarkEnd w:id="35"/>
      <w:bookmarkEnd w:id="36"/>
      <w:bookmarkEnd w:id="37"/>
      <w:bookmarkEnd w:id="38"/>
    </w:p>
    <w:p w14:paraId="006411FC" w14:textId="77777777" w:rsidR="00C84A37" w:rsidRDefault="00C360A0" w:rsidP="00C84A37">
      <w:pPr>
        <w:pStyle w:val="04ABodyText"/>
        <w:numPr>
          <w:ilvl w:val="0"/>
          <w:numId w:val="0"/>
        </w:numPr>
      </w:pPr>
      <w:r>
        <w:t xml:space="preserve">A breakdown of survey participants by role, organisation, and region is provided below:  </w:t>
      </w:r>
    </w:p>
    <w:p w14:paraId="1A129CD5" w14:textId="6BFF2522" w:rsidR="00C84A37" w:rsidRDefault="00C84A37" w:rsidP="00605525">
      <w:pPr>
        <w:pStyle w:val="07BImageCaptionNumbered"/>
      </w:pPr>
      <w:r>
        <w:t>Professional Background</w:t>
      </w:r>
      <w:r>
        <w:rPr>
          <w:rStyle w:val="FootnoteReference"/>
        </w:rPr>
        <w:footnoteReference w:id="5"/>
      </w:r>
    </w:p>
    <w:p w14:paraId="4DA41F45" w14:textId="718B19A7" w:rsidR="00C84A37" w:rsidRDefault="00C84A37" w:rsidP="00C84A37">
      <w:pPr>
        <w:pStyle w:val="04ABodyText"/>
        <w:numPr>
          <w:ilvl w:val="0"/>
          <w:numId w:val="0"/>
        </w:numPr>
      </w:pPr>
      <w:r>
        <w:rPr>
          <w:noProof/>
        </w:rPr>
        <w:drawing>
          <wp:inline distT="0" distB="0" distL="0" distR="0" wp14:anchorId="71742F75" wp14:editId="47F283DB">
            <wp:extent cx="6499860" cy="3003550"/>
            <wp:effectExtent l="0" t="0" r="0" b="6350"/>
            <wp:docPr id="1652637854" name="Picture 1" descr="Bar chart showing breakdown of participants professional background. Medical practitioner/doctor 48%. Pharmacy 25%. Nursing 14%. Other healthcare professional 5%. Non-healthcare professional 4%. Social care professional 3%. Health service/public health manager 1%. Mental health/well-being practitioner 1%. Peer support worker 1%. Other 1%. Base: All respondent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37854" name="Picture 1" descr="Bar chart showing breakdown of participants professional background. Medical practitioner/doctor 48%. Pharmacy 25%. Nursing 14%. Other healthcare professional 5%. Non-healthcare professional 4%. Social care professional 3%. Health service/public health manager 1%. Mental health/well-being practitioner 1%. Peer support worker 1%. Other 1%. Base: All respondents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6692" cy="3006707"/>
                    </a:xfrm>
                    <a:prstGeom prst="rect">
                      <a:avLst/>
                    </a:prstGeom>
                    <a:noFill/>
                  </pic:spPr>
                </pic:pic>
              </a:graphicData>
            </a:graphic>
          </wp:inline>
        </w:drawing>
      </w:r>
    </w:p>
    <w:p w14:paraId="6865F03D" w14:textId="46E1ADFF" w:rsidR="00C84A37" w:rsidRDefault="00C84A37" w:rsidP="00605525">
      <w:pPr>
        <w:pStyle w:val="07BImageCaptionNumbered"/>
      </w:pPr>
      <w:r>
        <w:lastRenderedPageBreak/>
        <w:t>Organisation</w:t>
      </w:r>
    </w:p>
    <w:p w14:paraId="4A3D346F" w14:textId="284BC0B1" w:rsidR="002B033B" w:rsidRDefault="00C84A37" w:rsidP="00C6523E">
      <w:pPr>
        <w:pStyle w:val="04ABodyText"/>
        <w:numPr>
          <w:ilvl w:val="0"/>
          <w:numId w:val="0"/>
        </w:numPr>
        <w:rPr>
          <w:color w:val="FF0000"/>
        </w:rPr>
      </w:pPr>
      <w:r>
        <w:rPr>
          <w:noProof/>
          <w:color w:val="FF0000"/>
        </w:rPr>
        <w:drawing>
          <wp:inline distT="0" distB="0" distL="0" distR="0" wp14:anchorId="6F2A678A" wp14:editId="5F8B9B30">
            <wp:extent cx="6371734" cy="2940050"/>
            <wp:effectExtent l="0" t="0" r="0" b="0"/>
            <wp:docPr id="1789539832" name="Picture 2" descr="Bar chart showing breakdown of participant organisation. Primary care service such as GP service, Primary Care Network) 50%. NHS mental health service 44%. Integrated Care Board (ICB) 4%. Mental Health Charity 3%. Care home/residential care home 2%. Other 1%. Base: All respondent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39832" name="Picture 2" descr="Bar chart showing breakdown of participant organisation. Primary care service such as GP service, Primary Care Network) 50%. NHS mental health service 44%. Integrated Care Board (ICB) 4%. Mental Health Charity 3%. Care home/residential care home 2%. Other 1%. Base: All respondents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256" cy="2948135"/>
                    </a:xfrm>
                    <a:prstGeom prst="rect">
                      <a:avLst/>
                    </a:prstGeom>
                    <a:noFill/>
                  </pic:spPr>
                </pic:pic>
              </a:graphicData>
            </a:graphic>
          </wp:inline>
        </w:drawing>
      </w:r>
    </w:p>
    <w:p w14:paraId="12289134" w14:textId="643173B0" w:rsidR="00C84A37" w:rsidRDefault="00C84A37" w:rsidP="00605525">
      <w:pPr>
        <w:pStyle w:val="07BImageCaptionNumbered"/>
      </w:pPr>
      <w:r>
        <w:t>Region</w:t>
      </w:r>
    </w:p>
    <w:p w14:paraId="403747F2" w14:textId="2D2B00E7" w:rsidR="00C84A37" w:rsidRPr="002B033B" w:rsidRDefault="00C84A37" w:rsidP="00C6523E">
      <w:pPr>
        <w:pStyle w:val="04ABodyText"/>
        <w:numPr>
          <w:ilvl w:val="0"/>
          <w:numId w:val="0"/>
        </w:numPr>
        <w:rPr>
          <w:color w:val="FF0000"/>
        </w:rPr>
      </w:pPr>
      <w:r>
        <w:rPr>
          <w:noProof/>
          <w:color w:val="FF0000"/>
        </w:rPr>
        <w:drawing>
          <wp:inline distT="0" distB="0" distL="0" distR="0" wp14:anchorId="7D92237A" wp14:editId="32B5639B">
            <wp:extent cx="6202651" cy="2774950"/>
            <wp:effectExtent l="0" t="0" r="8255" b="6350"/>
            <wp:docPr id="2079234350" name="Picture 3" descr="Bar chart showing breakdown of participant region. South 37%. North 22%. Midlands and East of England 21%. London 20%. Base: All respondent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4350" name="Picture 3" descr="Bar chart showing breakdown of participant region. South 37%. North 22%. Midlands and East of England 21%. London 20%. Base: All respondents (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7591" cy="2777160"/>
                    </a:xfrm>
                    <a:prstGeom prst="rect">
                      <a:avLst/>
                    </a:prstGeom>
                    <a:noFill/>
                  </pic:spPr>
                </pic:pic>
              </a:graphicData>
            </a:graphic>
          </wp:inline>
        </w:drawing>
      </w:r>
    </w:p>
    <w:p w14:paraId="0A8F2F25" w14:textId="77777777" w:rsidR="00C360A0" w:rsidRDefault="00C360A0" w:rsidP="00C360A0">
      <w:pPr>
        <w:pStyle w:val="Heading3"/>
      </w:pPr>
      <w:bookmarkStart w:id="39" w:name="_Toc194589154"/>
      <w:bookmarkStart w:id="40" w:name="_Toc196315246"/>
      <w:bookmarkStart w:id="41" w:name="_Toc200463314"/>
      <w:bookmarkStart w:id="42" w:name="_Toc200463380"/>
      <w:r>
        <w:t>Qualitative interviews</w:t>
      </w:r>
      <w:bookmarkEnd w:id="39"/>
      <w:bookmarkEnd w:id="40"/>
      <w:bookmarkEnd w:id="41"/>
      <w:bookmarkEnd w:id="42"/>
      <w:r>
        <w:t xml:space="preserve"> </w:t>
      </w:r>
    </w:p>
    <w:p w14:paraId="32104FAC" w14:textId="5937BEFB" w:rsidR="00C360A0" w:rsidRDefault="00C360A0" w:rsidP="00C6523E">
      <w:pPr>
        <w:pStyle w:val="04ABodyText"/>
        <w:numPr>
          <w:ilvl w:val="0"/>
          <w:numId w:val="0"/>
        </w:numPr>
      </w:pPr>
      <w:r>
        <w:t>D</w:t>
      </w:r>
      <w:r w:rsidRPr="006706D6">
        <w:t xml:space="preserve">epth interviews were conducted with </w:t>
      </w:r>
      <w:r w:rsidR="006F7C6B">
        <w:t>1</w:t>
      </w:r>
      <w:r w:rsidR="001C6497">
        <w:t>3</w:t>
      </w:r>
      <w:r w:rsidRPr="006706D6">
        <w:t xml:space="preserve"> participants who had indicated their willingness to be recontacted for further research during the </w:t>
      </w:r>
      <w:r>
        <w:t>survey</w:t>
      </w:r>
      <w:r w:rsidRPr="006706D6">
        <w:t xml:space="preserve"> phase. </w:t>
      </w:r>
      <w:r>
        <w:t>The interviews were designed to explore the topics covered in the survey in greater depth</w:t>
      </w:r>
      <w:r w:rsidR="00085DB3">
        <w:t>. T</w:t>
      </w:r>
      <w:r>
        <w:t>he discussion guide is available in the appendix. Quotas were set based on organisation, role, and location. The profile of participants is provided in the following table.</w:t>
      </w:r>
    </w:p>
    <w:p w14:paraId="36CD39EC" w14:textId="0CBDBB58" w:rsidR="00C360A0" w:rsidRDefault="003329C2" w:rsidP="00C360A0">
      <w:pPr>
        <w:pStyle w:val="07DTableCaptionNumbered"/>
      </w:pPr>
      <w:r>
        <w:t>D</w:t>
      </w:r>
      <w:r w:rsidR="00C360A0">
        <w:t>epth interviews – profile</w:t>
      </w:r>
    </w:p>
    <w:tbl>
      <w:tblPr>
        <w:tblStyle w:val="GridTable5Dark-Accent1"/>
        <w:tblW w:w="0" w:type="auto"/>
        <w:tblLook w:val="04A0" w:firstRow="1" w:lastRow="0" w:firstColumn="1" w:lastColumn="0" w:noHBand="0" w:noVBand="1"/>
      </w:tblPr>
      <w:tblGrid>
        <w:gridCol w:w="1696"/>
        <w:gridCol w:w="5100"/>
        <w:gridCol w:w="1349"/>
      </w:tblGrid>
      <w:tr w:rsidR="00F104C1" w14:paraId="04A37FA3" w14:textId="77777777" w:rsidTr="00D16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tcPr>
          <w:p w14:paraId="56BAA25E" w14:textId="77777777" w:rsidR="00F104C1" w:rsidRDefault="00F104C1" w:rsidP="00C6523E">
            <w:pPr>
              <w:pStyle w:val="04ABodyText"/>
              <w:numPr>
                <w:ilvl w:val="0"/>
                <w:numId w:val="0"/>
              </w:numPr>
              <w:spacing w:before="0" w:after="0"/>
              <w:rPr>
                <w:b w:val="0"/>
                <w:bCs w:val="0"/>
              </w:rPr>
            </w:pPr>
            <w:r>
              <w:t>Quota</w:t>
            </w:r>
          </w:p>
        </w:tc>
        <w:tc>
          <w:tcPr>
            <w:tcW w:w="5100" w:type="dxa"/>
            <w:tcBorders>
              <w:top w:val="single" w:sz="4" w:space="0" w:color="auto"/>
              <w:left w:val="single" w:sz="4" w:space="0" w:color="auto"/>
              <w:bottom w:val="single" w:sz="4" w:space="0" w:color="auto"/>
              <w:right w:val="single" w:sz="4" w:space="0" w:color="auto"/>
            </w:tcBorders>
          </w:tcPr>
          <w:p w14:paraId="7A33F4AA" w14:textId="65E67F9D" w:rsidR="00F104C1" w:rsidRDefault="00F104C1" w:rsidP="00C6523E">
            <w:pPr>
              <w:pStyle w:val="04ABodyText"/>
              <w:numPr>
                <w:ilvl w:val="0"/>
                <w:numId w:val="0"/>
              </w:numPr>
              <w:spacing w:before="0" w:after="0"/>
              <w:cnfStyle w:val="100000000000" w:firstRow="1" w:lastRow="0" w:firstColumn="0" w:lastColumn="0" w:oddVBand="0" w:evenVBand="0" w:oddHBand="0" w:evenHBand="0" w:firstRowFirstColumn="0" w:firstRowLastColumn="0" w:lastRowFirstColumn="0" w:lastRowLastColumn="0"/>
            </w:pPr>
          </w:p>
        </w:tc>
        <w:tc>
          <w:tcPr>
            <w:tcW w:w="0" w:type="dxa"/>
            <w:tcBorders>
              <w:top w:val="single" w:sz="4" w:space="0" w:color="auto"/>
              <w:left w:val="single" w:sz="4" w:space="0" w:color="auto"/>
              <w:bottom w:val="single" w:sz="4" w:space="0" w:color="auto"/>
              <w:right w:val="single" w:sz="4" w:space="0" w:color="auto"/>
            </w:tcBorders>
          </w:tcPr>
          <w:p w14:paraId="363E071C" w14:textId="77777777" w:rsidR="00F104C1" w:rsidRDefault="00F104C1" w:rsidP="00C6523E">
            <w:pPr>
              <w:pStyle w:val="04ABodyText"/>
              <w:numPr>
                <w:ilvl w:val="0"/>
                <w:numId w:val="0"/>
              </w:numPr>
              <w:spacing w:before="0" w:after="0"/>
              <w:cnfStyle w:val="100000000000" w:firstRow="1" w:lastRow="0" w:firstColumn="0" w:lastColumn="0" w:oddVBand="0" w:evenVBand="0" w:oddHBand="0" w:evenHBand="0" w:firstRowFirstColumn="0" w:firstRowLastColumn="0" w:lastRowFirstColumn="0" w:lastRowLastColumn="0"/>
            </w:pPr>
            <w:r>
              <w:t>Number of interviews</w:t>
            </w:r>
          </w:p>
        </w:tc>
      </w:tr>
      <w:tr w:rsidR="00D16921" w14:paraId="517E5205" w14:textId="77777777" w:rsidTr="00D1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outset" w:sz="6" w:space="0" w:color="auto"/>
              <w:left w:val="outset" w:sz="6" w:space="0" w:color="auto"/>
              <w:bottom w:val="nil"/>
              <w:right w:val="inset" w:sz="6" w:space="0" w:color="auto"/>
            </w:tcBorders>
          </w:tcPr>
          <w:p w14:paraId="0F64481D" w14:textId="77777777" w:rsidR="00F104C1" w:rsidRDefault="00F104C1" w:rsidP="00C6523E">
            <w:pPr>
              <w:pStyle w:val="04ABodyText"/>
              <w:numPr>
                <w:ilvl w:val="0"/>
                <w:numId w:val="0"/>
              </w:numPr>
              <w:spacing w:before="0" w:after="0"/>
            </w:pPr>
            <w:r>
              <w:lastRenderedPageBreak/>
              <w:t>Role/ organisation</w:t>
            </w:r>
          </w:p>
        </w:tc>
        <w:tc>
          <w:tcPr>
            <w:tcW w:w="0" w:type="dxa"/>
            <w:tcBorders>
              <w:top w:val="single" w:sz="4" w:space="0" w:color="auto"/>
              <w:left w:val="inset" w:sz="6" w:space="0" w:color="auto"/>
              <w:bottom w:val="single" w:sz="4" w:space="0" w:color="auto"/>
              <w:right w:val="single" w:sz="4" w:space="0" w:color="auto"/>
            </w:tcBorders>
            <w:shd w:val="clear" w:color="auto" w:fill="D9D9D9" w:themeFill="background1" w:themeFillShade="D9"/>
          </w:tcPr>
          <w:p w14:paraId="152F4758" w14:textId="77777777"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GP</w:t>
            </w:r>
          </w:p>
        </w:tc>
        <w:tc>
          <w:tcPr>
            <w:tcW w:w="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0C765" w14:textId="5FC36EB2"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3</w:t>
            </w:r>
          </w:p>
        </w:tc>
      </w:tr>
      <w:tr w:rsidR="00D16921" w14:paraId="0C2D1443" w14:textId="77777777" w:rsidTr="00D16921">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nil"/>
              <w:right w:val="inset" w:sz="6" w:space="0" w:color="auto"/>
            </w:tcBorders>
          </w:tcPr>
          <w:p w14:paraId="761D6BF8"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FFFFFF" w:themeFill="background1"/>
          </w:tcPr>
          <w:p w14:paraId="61C40759" w14:textId="77777777"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Practice manager</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385ABDB8" w14:textId="3DC93075"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1</w:t>
            </w:r>
          </w:p>
        </w:tc>
      </w:tr>
      <w:tr w:rsidR="00D16921" w14:paraId="2C4C6F8F" w14:textId="77777777" w:rsidTr="00D1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nil"/>
              <w:right w:val="inset" w:sz="6" w:space="0" w:color="auto"/>
            </w:tcBorders>
          </w:tcPr>
          <w:p w14:paraId="386F0EB4"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D9D9D9" w:themeFill="background1" w:themeFillShade="D9"/>
          </w:tcPr>
          <w:p w14:paraId="1793EA5B" w14:textId="77777777"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Pharmacist</w:t>
            </w:r>
          </w:p>
        </w:tc>
        <w:tc>
          <w:tcPr>
            <w:tcW w:w="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926C2B" w14:textId="775B4543"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5</w:t>
            </w:r>
          </w:p>
        </w:tc>
      </w:tr>
      <w:tr w:rsidR="00D16921" w14:paraId="0CA30154" w14:textId="77777777" w:rsidTr="00D16921">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nil"/>
              <w:right w:val="inset" w:sz="6" w:space="0" w:color="auto"/>
            </w:tcBorders>
          </w:tcPr>
          <w:p w14:paraId="0B6094CC"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FFFFFF" w:themeFill="background1"/>
          </w:tcPr>
          <w:p w14:paraId="13391367" w14:textId="77777777"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Nurse in an NHS Mental Health Service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0FAA203A" w14:textId="4D03E18D"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1</w:t>
            </w:r>
          </w:p>
        </w:tc>
      </w:tr>
      <w:tr w:rsidR="00D16921" w14:paraId="62BB2C20" w14:textId="77777777" w:rsidTr="00D1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nil"/>
              <w:right w:val="inset" w:sz="6" w:space="0" w:color="auto"/>
            </w:tcBorders>
          </w:tcPr>
          <w:p w14:paraId="6476A617"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D9D9D9" w:themeFill="background1" w:themeFillShade="D9"/>
          </w:tcPr>
          <w:p w14:paraId="36CEB180" w14:textId="05F99359"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ICB</w:t>
            </w:r>
          </w:p>
        </w:tc>
        <w:tc>
          <w:tcPr>
            <w:tcW w:w="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C399E" w14:textId="28F0C7E0"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1</w:t>
            </w:r>
          </w:p>
        </w:tc>
      </w:tr>
      <w:tr w:rsidR="00D16921" w14:paraId="5D78272A" w14:textId="77777777" w:rsidTr="00D16921">
        <w:trPr>
          <w:trHeight w:val="137"/>
        </w:trPr>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nil"/>
              <w:right w:val="inset" w:sz="6" w:space="0" w:color="auto"/>
            </w:tcBorders>
          </w:tcPr>
          <w:p w14:paraId="4198BDA3"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FFFFFF" w:themeFill="background1"/>
          </w:tcPr>
          <w:p w14:paraId="1BAFF347" w14:textId="77777777"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Patient advocate/ charity representative</w:t>
            </w:r>
          </w:p>
        </w:tc>
        <w:tc>
          <w:tcPr>
            <w:tcW w:w="0" w:type="dxa"/>
            <w:tcBorders>
              <w:top w:val="single" w:sz="4" w:space="0" w:color="auto"/>
              <w:left w:val="single" w:sz="4" w:space="0" w:color="auto"/>
              <w:bottom w:val="single" w:sz="4" w:space="0" w:color="auto"/>
              <w:right w:val="single" w:sz="4" w:space="0" w:color="auto"/>
            </w:tcBorders>
            <w:shd w:val="clear" w:color="auto" w:fill="FFFFFF" w:themeFill="background1"/>
          </w:tcPr>
          <w:p w14:paraId="4814B532" w14:textId="38309433"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1</w:t>
            </w:r>
          </w:p>
        </w:tc>
      </w:tr>
      <w:tr w:rsidR="00D16921" w14:paraId="076C2814" w14:textId="77777777" w:rsidTr="00D1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inset" w:sz="6" w:space="0" w:color="auto"/>
              <w:right w:val="inset" w:sz="6" w:space="0" w:color="auto"/>
            </w:tcBorders>
          </w:tcPr>
          <w:p w14:paraId="0F8C0D5A"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D9D9D9" w:themeFill="background1" w:themeFillShade="D9"/>
          </w:tcPr>
          <w:p w14:paraId="0AE8E3EE" w14:textId="29BCAFED"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Academic</w:t>
            </w:r>
          </w:p>
        </w:tc>
        <w:tc>
          <w:tcPr>
            <w:tcW w:w="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7CD7B6" w14:textId="46B5D3CA"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1</w:t>
            </w:r>
          </w:p>
        </w:tc>
      </w:tr>
      <w:tr w:rsidR="00D16921" w14:paraId="5ECF2054" w14:textId="77777777" w:rsidTr="00D16921">
        <w:tc>
          <w:tcPr>
            <w:cnfStyle w:val="001000000000" w:firstRow="0" w:lastRow="0" w:firstColumn="1" w:lastColumn="0" w:oddVBand="0" w:evenVBand="0" w:oddHBand="0" w:evenHBand="0" w:firstRowFirstColumn="0" w:firstRowLastColumn="0" w:lastRowFirstColumn="0" w:lastRowLastColumn="0"/>
            <w:tcW w:w="0" w:type="dxa"/>
            <w:tcBorders>
              <w:top w:val="inset" w:sz="6" w:space="0" w:color="auto"/>
              <w:left w:val="outset" w:sz="6" w:space="0" w:color="auto"/>
              <w:bottom w:val="nil"/>
              <w:right w:val="inset" w:sz="6" w:space="0" w:color="auto"/>
            </w:tcBorders>
          </w:tcPr>
          <w:p w14:paraId="65835497" w14:textId="77777777" w:rsidR="00F104C1" w:rsidRDefault="00F104C1" w:rsidP="00C6523E">
            <w:pPr>
              <w:pStyle w:val="04ABodyText"/>
              <w:numPr>
                <w:ilvl w:val="0"/>
                <w:numId w:val="0"/>
              </w:numPr>
              <w:spacing w:before="0" w:after="0"/>
            </w:pPr>
            <w:r>
              <w:t xml:space="preserve">Region </w:t>
            </w:r>
          </w:p>
        </w:tc>
        <w:tc>
          <w:tcPr>
            <w:tcW w:w="0" w:type="dxa"/>
            <w:tcBorders>
              <w:top w:val="single" w:sz="4" w:space="0" w:color="auto"/>
              <w:left w:val="inset" w:sz="6" w:space="0" w:color="auto"/>
              <w:bottom w:val="single" w:sz="4" w:space="0" w:color="auto"/>
              <w:right w:val="single" w:sz="4" w:space="0" w:color="auto"/>
            </w:tcBorders>
            <w:shd w:val="clear" w:color="auto" w:fill="auto"/>
          </w:tcPr>
          <w:p w14:paraId="7A5118FE" w14:textId="77777777"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 xml:space="preserve">South </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438B6F2" w14:textId="134C6267"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2</w:t>
            </w:r>
          </w:p>
        </w:tc>
      </w:tr>
      <w:tr w:rsidR="00D16921" w14:paraId="5F3AD55C" w14:textId="77777777" w:rsidTr="00D1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nil"/>
              <w:right w:val="inset" w:sz="6" w:space="0" w:color="auto"/>
            </w:tcBorders>
          </w:tcPr>
          <w:p w14:paraId="4B181C1E"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D9D9D9" w:themeFill="background1" w:themeFillShade="D9"/>
          </w:tcPr>
          <w:p w14:paraId="76FB906C" w14:textId="77777777"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London</w:t>
            </w:r>
          </w:p>
        </w:tc>
        <w:tc>
          <w:tcPr>
            <w:tcW w:w="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08429" w14:textId="0956B3EB"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0</w:t>
            </w:r>
          </w:p>
        </w:tc>
      </w:tr>
      <w:tr w:rsidR="00D16921" w14:paraId="46573568" w14:textId="77777777" w:rsidTr="00D16921">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nil"/>
              <w:right w:val="inset" w:sz="6" w:space="0" w:color="auto"/>
            </w:tcBorders>
          </w:tcPr>
          <w:p w14:paraId="6F181AA9"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auto"/>
          </w:tcPr>
          <w:p w14:paraId="0AC3C959" w14:textId="77777777"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Midlands &amp; East of England</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41009DE" w14:textId="6D5097B4" w:rsidR="00F104C1" w:rsidRDefault="00F104C1" w:rsidP="00C6523E">
            <w:pPr>
              <w:pStyle w:val="04ABodyText"/>
              <w:numPr>
                <w:ilvl w:val="0"/>
                <w:numId w:val="0"/>
              </w:numPr>
              <w:spacing w:before="0" w:after="0"/>
              <w:cnfStyle w:val="000000000000" w:firstRow="0" w:lastRow="0" w:firstColumn="0" w:lastColumn="0" w:oddVBand="0" w:evenVBand="0" w:oddHBand="0" w:evenHBand="0" w:firstRowFirstColumn="0" w:firstRowLastColumn="0" w:lastRowFirstColumn="0" w:lastRowLastColumn="0"/>
            </w:pPr>
            <w:r>
              <w:t>4</w:t>
            </w:r>
          </w:p>
        </w:tc>
      </w:tr>
      <w:tr w:rsidR="00D16921" w14:paraId="306E6ED1" w14:textId="77777777" w:rsidTr="00D1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outset" w:sz="6" w:space="0" w:color="auto"/>
              <w:bottom w:val="inset" w:sz="6" w:space="0" w:color="auto"/>
              <w:right w:val="inset" w:sz="6" w:space="0" w:color="auto"/>
            </w:tcBorders>
          </w:tcPr>
          <w:p w14:paraId="1AA8B39F" w14:textId="77777777" w:rsidR="00F104C1" w:rsidRDefault="00F104C1" w:rsidP="00C6523E">
            <w:pPr>
              <w:pStyle w:val="04ABodyText"/>
              <w:numPr>
                <w:ilvl w:val="0"/>
                <w:numId w:val="0"/>
              </w:numPr>
              <w:spacing w:before="0" w:after="0"/>
            </w:pPr>
          </w:p>
        </w:tc>
        <w:tc>
          <w:tcPr>
            <w:tcW w:w="0" w:type="dxa"/>
            <w:tcBorders>
              <w:top w:val="single" w:sz="4" w:space="0" w:color="auto"/>
              <w:left w:val="inset" w:sz="6" w:space="0" w:color="auto"/>
              <w:bottom w:val="single" w:sz="4" w:space="0" w:color="auto"/>
              <w:right w:val="single" w:sz="4" w:space="0" w:color="auto"/>
            </w:tcBorders>
            <w:shd w:val="clear" w:color="auto" w:fill="D9D9D9" w:themeFill="background1" w:themeFillShade="D9"/>
          </w:tcPr>
          <w:p w14:paraId="54FF9042" w14:textId="77777777"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North</w:t>
            </w:r>
          </w:p>
        </w:tc>
        <w:tc>
          <w:tcPr>
            <w:tcW w:w="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E2856" w14:textId="247C589D" w:rsidR="00F104C1" w:rsidRDefault="00F104C1" w:rsidP="00C6523E">
            <w:pPr>
              <w:pStyle w:val="04ABodyTex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t>7</w:t>
            </w:r>
          </w:p>
        </w:tc>
      </w:tr>
    </w:tbl>
    <w:p w14:paraId="6E912B92" w14:textId="442A8B9C" w:rsidR="00C6523E" w:rsidRPr="007D30BE" w:rsidRDefault="00C6523E" w:rsidP="007D30BE">
      <w:pPr>
        <w:pStyle w:val="02BSubheadingNumbered1stlevelTOC"/>
      </w:pPr>
      <w:bookmarkStart w:id="43" w:name="_Toc196315247"/>
      <w:bookmarkStart w:id="44" w:name="_Toc200463315"/>
      <w:bookmarkStart w:id="45" w:name="_Toc200463381"/>
      <w:bookmarkStart w:id="46" w:name="_Toc194589155"/>
      <w:r w:rsidRPr="007D30BE">
        <w:t>Strengths and limitations</w:t>
      </w:r>
      <w:r w:rsidR="007D30BE">
        <w:t xml:space="preserve"> of the methodology</w:t>
      </w:r>
      <w:bookmarkEnd w:id="43"/>
      <w:bookmarkEnd w:id="44"/>
      <w:bookmarkEnd w:id="45"/>
    </w:p>
    <w:p w14:paraId="3149035A" w14:textId="77777777" w:rsidR="007D30BE" w:rsidRPr="007D30BE" w:rsidRDefault="007D30BE" w:rsidP="007D30BE">
      <w:pPr>
        <w:pStyle w:val="04ABodyText"/>
        <w:numPr>
          <w:ilvl w:val="0"/>
          <w:numId w:val="0"/>
        </w:numPr>
        <w:rPr>
          <w:b/>
          <w:bCs/>
        </w:rPr>
      </w:pPr>
      <w:r w:rsidRPr="007D30BE">
        <w:rPr>
          <w:b/>
          <w:bCs/>
        </w:rPr>
        <w:t xml:space="preserve">Strengths: </w:t>
      </w:r>
    </w:p>
    <w:p w14:paraId="104E3313" w14:textId="77777777" w:rsidR="007D30BE" w:rsidRPr="001C6497" w:rsidRDefault="007D30BE" w:rsidP="005E3D57">
      <w:pPr>
        <w:pStyle w:val="04ABodyText"/>
        <w:numPr>
          <w:ilvl w:val="0"/>
          <w:numId w:val="14"/>
        </w:numPr>
      </w:pPr>
      <w:r w:rsidRPr="007D30BE">
        <w:t xml:space="preserve">The mixed-methods approach, combining a survey of 314 healthcare professionals with 13 in-depth qualitative interviews, offers a comprehensive understanding of both the prevalence of issues and the nuanced experiences of those involved in providing care. </w:t>
      </w:r>
    </w:p>
    <w:p w14:paraId="71F8816C" w14:textId="77777777" w:rsidR="007D30BE" w:rsidRPr="001C6497" w:rsidRDefault="007D30BE" w:rsidP="005E3D57">
      <w:pPr>
        <w:pStyle w:val="04ABodyText"/>
        <w:numPr>
          <w:ilvl w:val="0"/>
          <w:numId w:val="14"/>
        </w:numPr>
      </w:pPr>
      <w:r w:rsidRPr="007D30BE">
        <w:t>The inclusion of diverse perspectives, from GPs and pharmacists to patients' advocates and charity representatives, strengthens the findings and ensures a holistic view of the challenges and opportunities.</w:t>
      </w:r>
    </w:p>
    <w:p w14:paraId="03C6ACCC" w14:textId="77777777" w:rsidR="007D30BE" w:rsidRDefault="007D30BE" w:rsidP="007D30BE">
      <w:pPr>
        <w:pStyle w:val="04ABodyText"/>
        <w:numPr>
          <w:ilvl w:val="0"/>
          <w:numId w:val="0"/>
        </w:numPr>
      </w:pPr>
      <w:r w:rsidRPr="007D30BE">
        <w:rPr>
          <w:b/>
          <w:bCs/>
        </w:rPr>
        <w:t>Limitations:</w:t>
      </w:r>
    </w:p>
    <w:p w14:paraId="14E64C0C" w14:textId="3B20C5B8" w:rsidR="007D30BE" w:rsidRPr="001C6497" w:rsidRDefault="007D30BE" w:rsidP="005E3D57">
      <w:pPr>
        <w:pStyle w:val="04ABodyText"/>
        <w:numPr>
          <w:ilvl w:val="0"/>
          <w:numId w:val="14"/>
        </w:numPr>
      </w:pPr>
      <w:r w:rsidRPr="007D30BE">
        <w:t>The open survey link methodology, while allowing for a broader reach, may have introduced bias through self-selection of participants</w:t>
      </w:r>
      <w:r>
        <w:t xml:space="preserve"> in both the survey and the interviews</w:t>
      </w:r>
      <w:r w:rsidRPr="007D30BE">
        <w:t xml:space="preserve">. </w:t>
      </w:r>
    </w:p>
    <w:p w14:paraId="3966B058" w14:textId="3EBB75B2" w:rsidR="007D30BE" w:rsidRPr="001C6497" w:rsidRDefault="007D30BE" w:rsidP="005E3D57">
      <w:pPr>
        <w:pStyle w:val="04ABodyText"/>
        <w:numPr>
          <w:ilvl w:val="0"/>
          <w:numId w:val="14"/>
        </w:numPr>
      </w:pPr>
      <w:r w:rsidRPr="007D30BE">
        <w:t>The survey data are not weighted and therefore not representative of the wider population of healthcare professionals involved in psychotropic medicine</w:t>
      </w:r>
      <w:r w:rsidR="00826C0E">
        <w:t>s</w:t>
      </w:r>
      <w:r w:rsidRPr="007D30BE">
        <w:t xml:space="preserve"> </w:t>
      </w:r>
      <w:r>
        <w:t>optimisation</w:t>
      </w:r>
      <w:r w:rsidRPr="007D30BE">
        <w:t xml:space="preserve">. </w:t>
      </w:r>
    </w:p>
    <w:p w14:paraId="2AA4E364" w14:textId="49D7F456" w:rsidR="007D30BE" w:rsidRPr="001C6497" w:rsidRDefault="007D30BE" w:rsidP="005E3D57">
      <w:pPr>
        <w:pStyle w:val="04ABodyText"/>
        <w:numPr>
          <w:ilvl w:val="0"/>
          <w:numId w:val="14"/>
        </w:numPr>
      </w:pPr>
      <w:r w:rsidRPr="007D30BE">
        <w:t xml:space="preserve">The relatively small number of qualitative interviews, while providing rich insights, </w:t>
      </w:r>
      <w:r>
        <w:t>are not generalisable to a wider population</w:t>
      </w:r>
      <w:r w:rsidRPr="007D30BE">
        <w:t xml:space="preserve">.  </w:t>
      </w:r>
    </w:p>
    <w:p w14:paraId="5CDDC278" w14:textId="2A74371F" w:rsidR="007D30BE" w:rsidRPr="001C6497" w:rsidRDefault="007D30BE" w:rsidP="005E3D57">
      <w:pPr>
        <w:pStyle w:val="04ABodyText"/>
        <w:numPr>
          <w:ilvl w:val="0"/>
          <w:numId w:val="14"/>
        </w:numPr>
      </w:pPr>
      <w:r w:rsidRPr="007D30BE">
        <w:t xml:space="preserve">The research focuses primarily on the perspectives of healthcare professionals, with limited direct input from patients.  </w:t>
      </w:r>
    </w:p>
    <w:p w14:paraId="2848B077" w14:textId="61C85124" w:rsidR="00C360A0" w:rsidRDefault="00C360A0" w:rsidP="00C360A0">
      <w:pPr>
        <w:pStyle w:val="02BSubheadingNumbered1stlevelTOC"/>
      </w:pPr>
      <w:bookmarkStart w:id="47" w:name="_Toc196315248"/>
      <w:bookmarkStart w:id="48" w:name="_Toc200463316"/>
      <w:bookmarkStart w:id="49" w:name="_Toc200463382"/>
      <w:r>
        <w:t>Structure of the report</w:t>
      </w:r>
      <w:bookmarkEnd w:id="46"/>
      <w:bookmarkEnd w:id="47"/>
      <w:bookmarkEnd w:id="48"/>
      <w:bookmarkEnd w:id="49"/>
    </w:p>
    <w:p w14:paraId="07A67DF4" w14:textId="77777777" w:rsidR="00C360A0" w:rsidRDefault="00C360A0" w:rsidP="00C360A0">
      <w:pPr>
        <w:pStyle w:val="04ABodyText"/>
        <w:numPr>
          <w:ilvl w:val="0"/>
          <w:numId w:val="0"/>
        </w:numPr>
      </w:pPr>
      <w:r>
        <w:t xml:space="preserve">The report structure is as follows </w:t>
      </w:r>
    </w:p>
    <w:p w14:paraId="7DF2E854" w14:textId="7EE9C493" w:rsidR="00C360A0" w:rsidRDefault="00C360A0" w:rsidP="005E3D57">
      <w:pPr>
        <w:pStyle w:val="04ABodyText"/>
        <w:numPr>
          <w:ilvl w:val="0"/>
          <w:numId w:val="15"/>
        </w:numPr>
      </w:pPr>
      <w:bookmarkStart w:id="50" w:name="_Hlk200463469"/>
      <w:r>
        <w:rPr>
          <w:b/>
          <w:bCs/>
        </w:rPr>
        <w:lastRenderedPageBreak/>
        <w:t xml:space="preserve">Chapter </w:t>
      </w:r>
      <w:r w:rsidR="007479B6">
        <w:rPr>
          <w:b/>
          <w:bCs/>
        </w:rPr>
        <w:t>2</w:t>
      </w:r>
      <w:r w:rsidR="00085DB3">
        <w:rPr>
          <w:b/>
          <w:bCs/>
        </w:rPr>
        <w:t xml:space="preserve"> (</w:t>
      </w:r>
      <w:r w:rsidRPr="002B57D7">
        <w:rPr>
          <w:b/>
          <w:bCs/>
        </w:rPr>
        <w:t>Adherence and engagement</w:t>
      </w:r>
      <w:r w:rsidR="00085DB3">
        <w:rPr>
          <w:b/>
          <w:bCs/>
        </w:rPr>
        <w:t>)</w:t>
      </w:r>
      <w:r>
        <w:t xml:space="preserve"> explores participants’ views on the key concerns people have about taking medicines, non-adherence, and reasons for disengaging from mental health services.</w:t>
      </w:r>
    </w:p>
    <w:p w14:paraId="6AC7ED54" w14:textId="1FB68B9D" w:rsidR="00C360A0" w:rsidRDefault="00C360A0" w:rsidP="005E3D57">
      <w:pPr>
        <w:pStyle w:val="04ABodyText"/>
        <w:numPr>
          <w:ilvl w:val="0"/>
          <w:numId w:val="15"/>
        </w:numPr>
      </w:pPr>
      <w:r>
        <w:rPr>
          <w:b/>
          <w:bCs/>
        </w:rPr>
        <w:t xml:space="preserve">Chapter </w:t>
      </w:r>
      <w:r w:rsidR="007479B6">
        <w:rPr>
          <w:b/>
          <w:bCs/>
        </w:rPr>
        <w:t>3</w:t>
      </w:r>
      <w:r w:rsidR="00085DB3">
        <w:rPr>
          <w:b/>
          <w:bCs/>
        </w:rPr>
        <w:t xml:space="preserve"> (</w:t>
      </w:r>
      <w:r w:rsidRPr="002B57D7">
        <w:rPr>
          <w:b/>
          <w:bCs/>
        </w:rPr>
        <w:t>Supporting people taking psychotropic medicines</w:t>
      </w:r>
      <w:r w:rsidR="00085DB3">
        <w:rPr>
          <w:b/>
          <w:bCs/>
        </w:rPr>
        <w:t>)</w:t>
      </w:r>
      <w:r>
        <w:t xml:space="preserve"> discusses the support available for people taking psychotropic medicines. This includes what is currently available, gaps in this support, and views of best practice. </w:t>
      </w:r>
    </w:p>
    <w:p w14:paraId="12E89173" w14:textId="3761CD91" w:rsidR="00C360A0" w:rsidRDefault="00C360A0" w:rsidP="005E3D57">
      <w:pPr>
        <w:pStyle w:val="04ABodyText"/>
        <w:numPr>
          <w:ilvl w:val="0"/>
          <w:numId w:val="15"/>
        </w:numPr>
      </w:pPr>
      <w:r>
        <w:rPr>
          <w:b/>
          <w:bCs/>
        </w:rPr>
        <w:t xml:space="preserve">Chapter </w:t>
      </w:r>
      <w:r w:rsidR="007479B6">
        <w:rPr>
          <w:b/>
          <w:bCs/>
        </w:rPr>
        <w:t>4</w:t>
      </w:r>
      <w:r>
        <w:rPr>
          <w:b/>
          <w:bCs/>
        </w:rPr>
        <w:t xml:space="preserve"> </w:t>
      </w:r>
      <w:r w:rsidR="00085DB3">
        <w:rPr>
          <w:b/>
          <w:bCs/>
        </w:rPr>
        <w:t>(</w:t>
      </w:r>
      <w:r w:rsidRPr="002B57D7">
        <w:rPr>
          <w:b/>
          <w:bCs/>
        </w:rPr>
        <w:t>Health inequalities</w:t>
      </w:r>
      <w:r w:rsidR="00085DB3">
        <w:rPr>
          <w:b/>
          <w:bCs/>
        </w:rPr>
        <w:t>)</w:t>
      </w:r>
      <w:r>
        <w:t xml:space="preserve"> discuss</w:t>
      </w:r>
      <w:r w:rsidR="00085DB3">
        <w:t>es</w:t>
      </w:r>
      <w:r>
        <w:t xml:space="preserve"> </w:t>
      </w:r>
      <w:r w:rsidR="00292677">
        <w:t>specific</w:t>
      </w:r>
      <w:r>
        <w:t xml:space="preserve"> population</w:t>
      </w:r>
      <w:r w:rsidR="00292677">
        <w:t xml:space="preserve"> group</w:t>
      </w:r>
      <w:r>
        <w:t xml:space="preserve">s facing </w:t>
      </w:r>
      <w:r w:rsidR="00292677">
        <w:t xml:space="preserve">more </w:t>
      </w:r>
      <w:r>
        <w:t>barriers</w:t>
      </w:r>
      <w:r w:rsidR="00292677">
        <w:t xml:space="preserve"> to accessing support,</w:t>
      </w:r>
      <w:r>
        <w:t xml:space="preserve"> and how these barriers are being addressed. </w:t>
      </w:r>
    </w:p>
    <w:p w14:paraId="7F20ABD6" w14:textId="384D5AD9" w:rsidR="00C360A0" w:rsidRDefault="00C360A0" w:rsidP="005E3D57">
      <w:pPr>
        <w:pStyle w:val="04ABodyText"/>
        <w:numPr>
          <w:ilvl w:val="0"/>
          <w:numId w:val="15"/>
        </w:numPr>
      </w:pPr>
      <w:r>
        <w:rPr>
          <w:b/>
          <w:bCs/>
        </w:rPr>
        <w:t xml:space="preserve">Chapter </w:t>
      </w:r>
      <w:r w:rsidR="007479B6">
        <w:rPr>
          <w:b/>
          <w:bCs/>
        </w:rPr>
        <w:t>5</w:t>
      </w:r>
      <w:r w:rsidR="00085DB3">
        <w:rPr>
          <w:b/>
          <w:bCs/>
        </w:rPr>
        <w:t xml:space="preserve"> (</w:t>
      </w:r>
      <w:r w:rsidRPr="002B57D7">
        <w:rPr>
          <w:b/>
          <w:bCs/>
        </w:rPr>
        <w:t>Communication and collaboration</w:t>
      </w:r>
      <w:r w:rsidR="00085DB3">
        <w:rPr>
          <w:b/>
          <w:bCs/>
        </w:rPr>
        <w:t>)</w:t>
      </w:r>
      <w:r>
        <w:t xml:space="preserve"> brings together findings on how well participants feel communication is working, views and experiences of shared care agreements, and what improvements were identified. </w:t>
      </w:r>
    </w:p>
    <w:p w14:paraId="05F507C7" w14:textId="294B301F" w:rsidR="00C6523E" w:rsidRDefault="00C360A0" w:rsidP="005E3D57">
      <w:pPr>
        <w:pStyle w:val="04ABodyText"/>
        <w:numPr>
          <w:ilvl w:val="0"/>
          <w:numId w:val="15"/>
        </w:numPr>
      </w:pPr>
      <w:r>
        <w:rPr>
          <w:b/>
          <w:bCs/>
        </w:rPr>
        <w:t xml:space="preserve">Chapter </w:t>
      </w:r>
      <w:r w:rsidR="007479B6">
        <w:rPr>
          <w:b/>
          <w:bCs/>
        </w:rPr>
        <w:t>6</w:t>
      </w:r>
      <w:r w:rsidR="00085DB3">
        <w:rPr>
          <w:b/>
          <w:bCs/>
        </w:rPr>
        <w:t xml:space="preserve"> (</w:t>
      </w:r>
      <w:r w:rsidRPr="002B57D7">
        <w:rPr>
          <w:b/>
          <w:bCs/>
        </w:rPr>
        <w:t>Support and training</w:t>
      </w:r>
      <w:r w:rsidR="00085DB3">
        <w:rPr>
          <w:b/>
          <w:bCs/>
        </w:rPr>
        <w:t>)</w:t>
      </w:r>
      <w:r>
        <w:t xml:space="preserve"> explores the advice and training that is offered to providers, the support needed by healthcare professionals</w:t>
      </w:r>
      <w:r w:rsidR="006F7C6B">
        <w:t>,</w:t>
      </w:r>
      <w:r>
        <w:t xml:space="preserve"> and the role CQC </w:t>
      </w:r>
      <w:r w:rsidR="00085DB3">
        <w:t xml:space="preserve">can </w:t>
      </w:r>
      <w:r w:rsidR="00292677">
        <w:t>play</w:t>
      </w:r>
      <w:r w:rsidR="00085DB3">
        <w:t xml:space="preserve"> </w:t>
      </w:r>
      <w:r>
        <w:t xml:space="preserve">in supporting the </w:t>
      </w:r>
      <w:r w:rsidR="007D30BE">
        <w:t>optimisation</w:t>
      </w:r>
      <w:r>
        <w:t xml:space="preserve"> of psychotropic medicines</w:t>
      </w:r>
      <w:r w:rsidR="00292677">
        <w:t xml:space="preserve"> in the community</w:t>
      </w:r>
      <w:r>
        <w:t>.</w:t>
      </w:r>
    </w:p>
    <w:p w14:paraId="2C804251" w14:textId="430A204E" w:rsidR="00C360A0" w:rsidRDefault="00C360A0" w:rsidP="005E3D57">
      <w:pPr>
        <w:pStyle w:val="04ABodyText"/>
        <w:numPr>
          <w:ilvl w:val="0"/>
          <w:numId w:val="15"/>
        </w:numPr>
      </w:pPr>
      <w:r w:rsidRPr="00C6523E">
        <w:rPr>
          <w:b/>
          <w:bCs/>
        </w:rPr>
        <w:t xml:space="preserve">Chapter </w:t>
      </w:r>
      <w:r w:rsidR="007479B6">
        <w:rPr>
          <w:b/>
          <w:bCs/>
        </w:rPr>
        <w:t>7</w:t>
      </w:r>
      <w:r w:rsidR="00085DB3" w:rsidRPr="00C6523E">
        <w:rPr>
          <w:b/>
          <w:bCs/>
        </w:rPr>
        <w:t xml:space="preserve"> (</w:t>
      </w:r>
      <w:r w:rsidRPr="00C6523E">
        <w:rPr>
          <w:b/>
          <w:bCs/>
        </w:rPr>
        <w:t>Conclusions and implications</w:t>
      </w:r>
      <w:r w:rsidR="00085DB3" w:rsidRPr="00C6523E">
        <w:rPr>
          <w:b/>
          <w:bCs/>
        </w:rPr>
        <w:t>)</w:t>
      </w:r>
      <w:r w:rsidRPr="00C6523E">
        <w:rPr>
          <w:b/>
          <w:bCs/>
        </w:rPr>
        <w:t xml:space="preserve"> </w:t>
      </w:r>
      <w:r>
        <w:t xml:space="preserve">brings together key implications for CQC from this research. </w:t>
      </w:r>
    </w:p>
    <w:bookmarkEnd w:id="50"/>
    <w:p w14:paraId="4A70551A" w14:textId="5821C060" w:rsidR="009221DB" w:rsidRPr="008719A4" w:rsidRDefault="008719A4" w:rsidP="008719A4">
      <w:pPr>
        <w:rPr>
          <w:sz w:val="24"/>
        </w:rPr>
      </w:pPr>
      <w:r>
        <w:br w:type="page"/>
      </w:r>
    </w:p>
    <w:p w14:paraId="4DA82AA1" w14:textId="18C2C28E" w:rsidR="009221DB" w:rsidRDefault="006C7302">
      <w:pPr>
        <w:rPr>
          <w:rFonts w:ascii="Barlow Semi Condensed SemiBold" w:hAnsi="Barlow Semi Condensed SemiBold"/>
          <w:color w:val="121B5A" w:themeColor="accent1"/>
          <w:sz w:val="28"/>
        </w:rPr>
      </w:pPr>
      <w:r>
        <w:rPr>
          <w:noProof/>
        </w:rPr>
        <w:lastRenderedPageBreak/>
        <mc:AlternateContent>
          <mc:Choice Requires="wps">
            <w:drawing>
              <wp:anchor distT="0" distB="0" distL="114300" distR="114300" simplePos="0" relativeHeight="251658246" behindDoc="0" locked="0" layoutInCell="1" allowOverlap="1" wp14:anchorId="70F9F56C" wp14:editId="02AE92AA">
                <wp:simplePos x="0" y="0"/>
                <wp:positionH relativeFrom="page">
                  <wp:align>left</wp:align>
                </wp:positionH>
                <wp:positionV relativeFrom="paragraph">
                  <wp:posOffset>-796290</wp:posOffset>
                </wp:positionV>
                <wp:extent cx="7559696" cy="10691495"/>
                <wp:effectExtent l="0" t="0" r="3175" b="0"/>
                <wp:wrapNone/>
                <wp:docPr id="1376804926" name="Dark Blue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96" cy="10691495"/>
                        </a:xfrm>
                        <a:prstGeom prst="rect">
                          <a:avLst/>
                        </a:prstGeom>
                        <a:gradFill flip="none" rotWithShape="1">
                          <a:gsLst>
                            <a:gs pos="0">
                              <a:srgbClr val="06091F"/>
                            </a:gs>
                            <a:gs pos="100000">
                              <a:schemeClr val="accent1"/>
                            </a:gs>
                          </a:gsLst>
                          <a:lin ang="2700000" scaled="1"/>
                          <a:tileRect/>
                        </a:grad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5921A" id="Dark Blue Background" o:spid="_x0000_s1026" alt="&quot;&quot;" style="position:absolute;margin-left:0;margin-top:-62.7pt;width:595.25pt;height:841.85pt;z-index:25165824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V2yQIAABMGAAAOAAAAZHJzL2Uyb0RvYy54bWysVF1r2zAUfR/sPwi9r7bTJm1CnRJaMgal&#10;DW1HnxVZigWypElKnOzX70qynbQrY4zlwdHH/TpH597rm30j0Y5ZJ7QqcXGWY8QU1ZVQmxJ/f1l+&#10;ucLIeaIqIrViJT4wh2/mnz9dt2bGRrrWsmIWQRDlZq0pce29mWWZozVriDvThim45No2xMPWbrLK&#10;khaiNzIb5fkka7WtjNWUOQend+kSz2N8zhn1j5w75pEsMdTm49fG7zp8s/k1mW0sMbWgXRnkH6po&#10;iFCQdAh1RzxBWyt+C9UIarXT3J9R3WSac0FZxABoivwdmueaGBaxADnODDS5/xeWPuyezcoCDa1x&#10;MwfLgGLPbRP+oT60j2QdBrLY3iMKh5fj8XQynWBE4a7IJ9PiYjoOfGZHf2Od/8p0g8KixBaeI7JE&#10;dvfOJ9PepCOvWgopEZcCtKBAMRhZ7V+FryMXkCix7MA/ejhkNNCRx2NnN+tbadGOhNee5NNi2RW0&#10;cafWRR5+ySUIjQ1OhFKmfHHiBWg2fTYpFCJB2KPLFAE5SiSrQllRSF5I9gQgEzSQVYQTUkuF2hKf&#10;T67Ou8RKB6TJUCpg7ch/XPmDZMnxiXEkKmB89KeKg62rScUS+nFEmMLHZgoY49tIBQGDNYf8Q+zE&#10;62CZgrxlo7MPrix21uD8F1QOHjGzVn5wboTS9iNkcngHnux7khI1gaW1rg4rGyQSJICcoUsBSrsn&#10;zq+IhUaGQxhO/hE+XGp4Ad2tMKq1/fnRebCH/oJbjFoYDCV2P7bEghLlNwVSA51fhEkSNxfjyxFs&#10;7OnN+vRGbZtbDWosYnVxGey97Jfc6uYVZtgiZIUroijkLjH1tt/c+jSwYApStlhEM5gehvh79Wxo&#10;3xShk172r8Sart08tOqD7ocImb3rumQb3kPpxdZrLqJuj7x2fMPkicLppmQYbaf7aHWc5fNfAAAA&#10;//8DAFBLAwQUAAYACAAAACEAptAZQd8AAAALAQAADwAAAGRycy9kb3ducmV2LnhtbEyPzU7DMBCE&#10;70i8g7VI3FonhaAQ4lQBCa6F8nPexps4NF5HsduGt8c9wW1Ws5r5plzPdhBHmnzvWEG6TEAQN073&#10;3Cn4eH9e5CB8QNY4OCYFP+RhXV1elFhod+I3Om5DJ2II+wIVmBDGQkrfGLLol24kjl7rJoshnlMn&#10;9YSnGG4HuUqSO2mx59hgcKQnQ81+e7AK2scv16ff3f5z42szbPIa25dXpa6v5voBRKA5/D3DGT+i&#10;QxWZdu7A2otBQRwSFCzSVXYL4uyn90kGYhdVluU3IKtS/t9Q/QIAAP//AwBQSwECLQAUAAYACAAA&#10;ACEAtoM4kv4AAADhAQAAEwAAAAAAAAAAAAAAAAAAAAAAW0NvbnRlbnRfVHlwZXNdLnhtbFBLAQIt&#10;ABQABgAIAAAAIQA4/SH/1gAAAJQBAAALAAAAAAAAAAAAAAAAAC8BAABfcmVscy8ucmVsc1BLAQIt&#10;ABQABgAIAAAAIQBad0V2yQIAABMGAAAOAAAAAAAAAAAAAAAAAC4CAABkcnMvZTJvRG9jLnhtbFBL&#10;AQItABQABgAIAAAAIQCm0BlB3wAAAAsBAAAPAAAAAAAAAAAAAAAAACMFAABkcnMvZG93bnJldi54&#10;bWxQSwUGAAAAAAQABADzAAAALwYAAAAA&#10;" fillcolor="#06091f" stroked="f" strokeweight="29pt">
                <v:fill color2="#121b5a [3204]" rotate="t" angle="45" focus="100%" type="gradient"/>
                <w10:wrap anchorx="page"/>
              </v:rect>
            </w:pict>
          </mc:Fallback>
        </mc:AlternateContent>
      </w:r>
      <w:r w:rsidR="009221DB">
        <w:br w:type="page"/>
      </w:r>
      <w:r w:rsidR="008719A4">
        <w:rPr>
          <w:noProof/>
        </w:rPr>
        <mc:AlternateContent>
          <mc:Choice Requires="wps">
            <w:drawing>
              <wp:anchor distT="0" distB="0" distL="114300" distR="114300" simplePos="0" relativeHeight="251658247" behindDoc="0" locked="0" layoutInCell="1" allowOverlap="1" wp14:anchorId="4F789107" wp14:editId="5F609780">
                <wp:simplePos x="0" y="0"/>
                <wp:positionH relativeFrom="column">
                  <wp:posOffset>532765</wp:posOffset>
                </wp:positionH>
                <wp:positionV relativeFrom="paragraph">
                  <wp:posOffset>730250</wp:posOffset>
                </wp:positionV>
                <wp:extent cx="6982814" cy="3761812"/>
                <wp:effectExtent l="0" t="0" r="0" b="0"/>
                <wp:wrapNone/>
                <wp:docPr id="1790999857" name="Chapter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814" cy="3761812"/>
                        </a:xfrm>
                        <a:prstGeom prst="rect">
                          <a:avLst/>
                        </a:prstGeom>
                        <a:solidFill>
                          <a:srgbClr val="000000">
                            <a:alpha val="0"/>
                          </a:srgbClr>
                        </a:solidFill>
                        <a:ln>
                          <a:noFill/>
                        </a:ln>
                      </wps:spPr>
                      <wps:txbx>
                        <w:txbxContent>
                          <w:p w14:paraId="701624A7" w14:textId="188364DA" w:rsidR="008719A4" w:rsidRPr="008B3B92" w:rsidRDefault="008719A4" w:rsidP="008719A4">
                            <w:pPr>
                              <w:pStyle w:val="Documenttitle"/>
                              <w:ind w:left="0" w:right="1247"/>
                              <w:rPr>
                                <w:rFonts w:ascii="Barlow Semi Condensed ExtraBold" w:hAnsi="Barlow Semi Condensed ExtraBold"/>
                                <w:sz w:val="104"/>
                                <w:szCs w:val="104"/>
                              </w:rPr>
                            </w:pPr>
                            <w:r>
                              <w:rPr>
                                <w:rFonts w:ascii="Barlow Semi Condensed ExtraBold" w:hAnsi="Barlow Semi Condensed ExtraBold"/>
                                <w:sz w:val="104"/>
                                <w:szCs w:val="104"/>
                              </w:rPr>
                              <w:t>Main findings</w:t>
                            </w:r>
                          </w:p>
                          <w:p w14:paraId="1C8917CD" w14:textId="03C0B8AB" w:rsidR="008719A4" w:rsidRPr="008B3B92" w:rsidRDefault="008719A4" w:rsidP="008719A4">
                            <w:pPr>
                              <w:pStyle w:val="Documentsubtitleanddate"/>
                              <w:spacing w:line="216" w:lineRule="auto"/>
                              <w:ind w:left="454" w:right="1247"/>
                              <w:rPr>
                                <w:rFonts w:ascii="Barlow Semi Condensed ExtraBold" w:hAnsi="Barlow Semi Condensed ExtraBold"/>
                                <w:sz w:val="44"/>
                                <w:szCs w:val="44"/>
                              </w:rPr>
                            </w:pPr>
                          </w:p>
                        </w:txbxContent>
                      </wps:txbx>
                      <wps:bodyPr rot="0" vert="horz" wrap="square" lIns="0" tIns="540000" rIns="0" bIns="0" anchor="t" anchorCtr="0" upright="1">
                        <a:spAutoFit/>
                      </wps:bodyPr>
                    </wps:wsp>
                  </a:graphicData>
                </a:graphic>
              </wp:anchor>
            </w:drawing>
          </mc:Choice>
          <mc:Fallback>
            <w:pict>
              <v:shape w14:anchorId="4F789107" id="Chapter Details" o:spid="_x0000_s1028" type="#_x0000_t202" alt="&quot;&quot;" style="position:absolute;margin-left:41.95pt;margin-top:57.5pt;width:549.85pt;height:296.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4M//QEAAOQDAAAOAAAAZHJzL2Uyb0RvYy54bWysU9uO0zAQfUfiHyy/0zRlKSVqulq6KkJa&#10;LtLCBziOk1g4HjN2m5SvZ+ykXS5viDxY47F95pwzk+3t2Bt2Uug12JLniyVnykqotW1L/vXL4cWG&#10;Mx+ErYUBq0p+Vp7f7p4/2w6uUCvowNQKGYFYXwyu5F0IrsgyLzvVC78ApywdNoC9CLTFNqtRDITe&#10;m2y1XK6zAbB2CFJ5T9n76ZDvEn7TKBk+NY1XgZmSE7eQVkxrFddstxVFi8J1Ws40xD+w6IW2VPQK&#10;dS+CYEfUf0H1WiJ4aMJCQp9B02ipkgZSky//UPPYCaeSFjLHu6tN/v/Byo+nR/cZWRjfwkgNTCK8&#10;ewD5zTML+07YVt0hwtApUVPhPFqWDc4X89NotS98BKmGD1BTk8UxQAIaG+yjK6STETo14Hw1XY2B&#10;SUqu32xWm/yGM0lnL1+v802+SjVEcXnu0Id3CnoWg5IjdTXBi9ODD5GOKC5XYjUPRtcHbUzaYFvt&#10;DbKTiBOQvumtcZ2Ys3M5P11NeL9hGBuRLETMqVzMJBOi7smBMFYj03XJE/voSQX1mVxBmKaO/hIK&#10;OsAfnA00cSX3348CFWfmvSVn43im4NVNpMkZXtLVJRBW0vuSB86mcB+mWT461G1H8JcG3lELDjqZ&#10;80Rl5kyjlDTOYx9n9dd9uvX0c+5+AgAA//8DAFBLAwQUAAYACAAAACEAaj2Mnt8AAAALAQAADwAA&#10;AGRycy9kb3ducmV2LnhtbEyPwU7DMAyG70i8Q2QkbiztBmtamk4IwcSRbVy4ZY1pOxqnarKtvD3e&#10;CY62f33+/nI1uV6ccAydJw3pLAGBVHvbUaPhY/d6p0CEaMia3hNq+MEAq+r6qjSF9Wfa4GkbG8EQ&#10;CoXR0MY4FFKGukVnwswPSHz78qMzkcexkXY0Z4a7Xs6TZCmd6Yg/tGbA5xbr7+3RMeVlc3j7zGU+&#10;vh+Uypp5vl7vrNa3N9PTI4iIU/wLw0Wf1aFip70/kg2i16AWOSd5nz5wp0sgVYsliL2GLMnuQVal&#10;/N+h+gUAAP//AwBQSwECLQAUAAYACAAAACEAtoM4kv4AAADhAQAAEwAAAAAAAAAAAAAAAAAAAAAA&#10;W0NvbnRlbnRfVHlwZXNdLnhtbFBLAQItABQABgAIAAAAIQA4/SH/1gAAAJQBAAALAAAAAAAAAAAA&#10;AAAAAC8BAABfcmVscy8ucmVsc1BLAQItABQABgAIAAAAIQBg04M//QEAAOQDAAAOAAAAAAAAAAAA&#10;AAAAAC4CAABkcnMvZTJvRG9jLnhtbFBLAQItABQABgAIAAAAIQBqPYye3wAAAAsBAAAPAAAAAAAA&#10;AAAAAAAAAFcEAABkcnMvZG93bnJldi54bWxQSwUGAAAAAAQABADzAAAAYwUAAAAA&#10;" fillcolor="black" stroked="f">
                <v:fill opacity="0"/>
                <v:textbox style="mso-fit-shape-to-text:t" inset="0,15mm,0,0">
                  <w:txbxContent>
                    <w:p w14:paraId="701624A7" w14:textId="188364DA" w:rsidR="008719A4" w:rsidRPr="008B3B92" w:rsidRDefault="008719A4" w:rsidP="008719A4">
                      <w:pPr>
                        <w:pStyle w:val="Documenttitle"/>
                        <w:ind w:left="0" w:right="1247"/>
                        <w:rPr>
                          <w:rFonts w:ascii="Barlow Semi Condensed ExtraBold" w:hAnsi="Barlow Semi Condensed ExtraBold"/>
                          <w:sz w:val="104"/>
                          <w:szCs w:val="104"/>
                        </w:rPr>
                      </w:pPr>
                      <w:r>
                        <w:rPr>
                          <w:rFonts w:ascii="Barlow Semi Condensed ExtraBold" w:hAnsi="Barlow Semi Condensed ExtraBold"/>
                          <w:sz w:val="104"/>
                          <w:szCs w:val="104"/>
                        </w:rPr>
                        <w:t>Main findings</w:t>
                      </w:r>
                    </w:p>
                    <w:p w14:paraId="1C8917CD" w14:textId="03C0B8AB" w:rsidR="008719A4" w:rsidRPr="008B3B92" w:rsidRDefault="008719A4" w:rsidP="008719A4">
                      <w:pPr>
                        <w:pStyle w:val="Documentsubtitleanddate"/>
                        <w:spacing w:line="216" w:lineRule="auto"/>
                        <w:ind w:left="454" w:right="1247"/>
                        <w:rPr>
                          <w:rFonts w:ascii="Barlow Semi Condensed ExtraBold" w:hAnsi="Barlow Semi Condensed ExtraBold"/>
                          <w:sz w:val="44"/>
                          <w:szCs w:val="44"/>
                        </w:rPr>
                      </w:pPr>
                    </w:p>
                  </w:txbxContent>
                </v:textbox>
              </v:shape>
            </w:pict>
          </mc:Fallback>
        </mc:AlternateContent>
      </w:r>
    </w:p>
    <w:p w14:paraId="7EA1E5AD" w14:textId="0524FBE8" w:rsidR="009221DB" w:rsidRDefault="009221DB" w:rsidP="00653C65">
      <w:pPr>
        <w:pStyle w:val="01BMainHeadingNumberedTOC"/>
      </w:pPr>
      <w:bookmarkStart w:id="51" w:name="_Toc200463383"/>
      <w:r w:rsidRPr="00653C65">
        <w:lastRenderedPageBreak/>
        <w:t xml:space="preserve">Adherence and </w:t>
      </w:r>
      <w:r w:rsidR="00532B50">
        <w:t>e</w:t>
      </w:r>
      <w:r w:rsidRPr="00653C65">
        <w:t>ngagement</w:t>
      </w:r>
      <w:bookmarkEnd w:id="51"/>
      <w:r>
        <w:t xml:space="preserve"> </w:t>
      </w:r>
    </w:p>
    <w:p w14:paraId="2574A3A4" w14:textId="5FA4EE14" w:rsidR="006001E6" w:rsidRPr="006001E6" w:rsidRDefault="006001E6" w:rsidP="00A16E5A">
      <w:pPr>
        <w:pStyle w:val="04ABodyText"/>
        <w:numPr>
          <w:ilvl w:val="0"/>
          <w:numId w:val="0"/>
        </w:numPr>
        <w:rPr>
          <w:b/>
          <w:bCs/>
          <w:color w:val="FFFFFF" w:themeColor="background1"/>
          <w:shd w:val="clear" w:color="auto" w:fill="121B5A" w:themeFill="accent1"/>
        </w:rPr>
      </w:pPr>
      <w:r w:rsidRPr="006001E6">
        <w:t>This chapter examines</w:t>
      </w:r>
      <w:r w:rsidR="00532B50">
        <w:t xml:space="preserve"> participants’ views of people’s</w:t>
      </w:r>
      <w:r w:rsidRPr="006001E6">
        <w:t xml:space="preserve"> concerns surrounding </w:t>
      </w:r>
      <w:r w:rsidR="00532B50">
        <w:t xml:space="preserve">their </w:t>
      </w:r>
      <w:r w:rsidRPr="006001E6">
        <w:t xml:space="preserve">psychotropic </w:t>
      </w:r>
      <w:r w:rsidR="00C33365">
        <w:t>medicine</w:t>
      </w:r>
      <w:r w:rsidRPr="006001E6">
        <w:t>s</w:t>
      </w:r>
      <w:r w:rsidR="00E86931">
        <w:t xml:space="preserve">. It also looks at </w:t>
      </w:r>
      <w:r w:rsidR="00F46D98">
        <w:t>reasons for non-</w:t>
      </w:r>
      <w:r w:rsidRPr="006001E6">
        <w:t>adherence, and disengagement from mental health services.</w:t>
      </w:r>
    </w:p>
    <w:p w14:paraId="6A346617" w14:textId="4682DD67" w:rsidR="00C95D06" w:rsidRPr="00C95D06" w:rsidRDefault="008719A4" w:rsidP="00A16E5A">
      <w:pPr>
        <w:pStyle w:val="09BBoxedHighlightText"/>
        <w:numPr>
          <w:ilvl w:val="0"/>
          <w:numId w:val="0"/>
        </w:numPr>
        <w:ind w:left="306"/>
        <w:rPr>
          <w:b/>
          <w:bCs/>
        </w:rPr>
      </w:pPr>
      <w:r w:rsidRPr="00C95D06">
        <w:rPr>
          <w:b/>
          <w:bCs/>
        </w:rPr>
        <w:t>Chapter summary</w:t>
      </w:r>
      <w:r w:rsidR="00C95D06" w:rsidRPr="00C95D06">
        <w:rPr>
          <w:b/>
          <w:bCs/>
        </w:rPr>
        <w:t xml:space="preserve"> </w:t>
      </w:r>
    </w:p>
    <w:p w14:paraId="0C05029E" w14:textId="71E7DA5F" w:rsidR="001A55CC" w:rsidRDefault="006001E6" w:rsidP="00A16E5A">
      <w:pPr>
        <w:pStyle w:val="09BBoxedHighlightText"/>
        <w:numPr>
          <w:ilvl w:val="0"/>
          <w:numId w:val="0"/>
        </w:numPr>
        <w:ind w:left="306"/>
      </w:pPr>
      <w:r>
        <w:t>S</w:t>
      </w:r>
      <w:r w:rsidRPr="006001E6">
        <w:t>ide effects are</w:t>
      </w:r>
      <w:r w:rsidR="00532B50">
        <w:t xml:space="preserve"> seen as</w:t>
      </w:r>
      <w:r w:rsidRPr="006001E6">
        <w:t xml:space="preserve"> the most common concern </w:t>
      </w:r>
      <w:r w:rsidR="00532B50">
        <w:t xml:space="preserve">that people have </w:t>
      </w:r>
      <w:r w:rsidRPr="006001E6">
        <w:t xml:space="preserve">regarding </w:t>
      </w:r>
      <w:r w:rsidR="00532B50">
        <w:t xml:space="preserve">taking their </w:t>
      </w:r>
      <w:r w:rsidRPr="006001E6">
        <w:t xml:space="preserve">psychotropic </w:t>
      </w:r>
      <w:r w:rsidR="00C33365">
        <w:t>medicine</w:t>
      </w:r>
      <w:r w:rsidRPr="006001E6">
        <w:t>s</w:t>
      </w:r>
      <w:r w:rsidR="00E86931">
        <w:t>. This can impact</w:t>
      </w:r>
      <w:r w:rsidRPr="006001E6">
        <w:t xml:space="preserve"> adherence and lead to disengagement from services. </w:t>
      </w:r>
      <w:r w:rsidR="00532B50">
        <w:t>Participants noted that pa</w:t>
      </w:r>
      <w:r w:rsidRPr="006001E6">
        <w:t xml:space="preserve">tients frequently struggle to discuss these side effects openly with healthcare providers. A lack of understanding about their </w:t>
      </w:r>
      <w:r w:rsidR="00C33365">
        <w:t>medicine</w:t>
      </w:r>
      <w:r w:rsidRPr="006001E6">
        <w:t xml:space="preserve"> and a fear of dependency are also </w:t>
      </w:r>
      <w:r w:rsidR="00E86931">
        <w:t xml:space="preserve">seen as </w:t>
      </w:r>
      <w:r w:rsidRPr="006001E6">
        <w:t xml:space="preserve">barriers to adherence. </w:t>
      </w:r>
    </w:p>
    <w:p w14:paraId="0A97EC69" w14:textId="07BCD2D4" w:rsidR="008719A4" w:rsidRDefault="001A55CC" w:rsidP="00A16E5A">
      <w:pPr>
        <w:pStyle w:val="09BBoxedHighlightText"/>
        <w:numPr>
          <w:ilvl w:val="0"/>
          <w:numId w:val="0"/>
        </w:numPr>
        <w:ind w:left="306"/>
      </w:pPr>
      <w:r>
        <w:t>In terms of engagement with mental health systems, participants identified s</w:t>
      </w:r>
      <w:r w:rsidR="006001E6">
        <w:t>ystemic issues such as strained mental health services and long waiting lists</w:t>
      </w:r>
      <w:r w:rsidR="007D02D6">
        <w:t xml:space="preserve"> as key factors. These were</w:t>
      </w:r>
      <w:r>
        <w:t xml:space="preserve"> </w:t>
      </w:r>
      <w:r w:rsidR="00532B50">
        <w:t xml:space="preserve">thought to be </w:t>
      </w:r>
      <w:r w:rsidR="006001E6">
        <w:t>contribut</w:t>
      </w:r>
      <w:r>
        <w:t>ing</w:t>
      </w:r>
      <w:r w:rsidR="006001E6">
        <w:t xml:space="preserve"> to </w:t>
      </w:r>
      <w:r w:rsidR="00532B50">
        <w:t xml:space="preserve">patients’ </w:t>
      </w:r>
      <w:r w:rsidR="006001E6">
        <w:t>disengagement</w:t>
      </w:r>
      <w:r>
        <w:t xml:space="preserve"> </w:t>
      </w:r>
      <w:r w:rsidR="00532B50">
        <w:t xml:space="preserve">with services </w:t>
      </w:r>
      <w:r>
        <w:t xml:space="preserve">as </w:t>
      </w:r>
      <w:r w:rsidR="007D02D6">
        <w:t>limited capacity reduced opportunities to build close and trusting relationships with patients, or implement earl</w:t>
      </w:r>
      <w:r w:rsidR="00532B50">
        <w:t>i</w:t>
      </w:r>
      <w:r w:rsidR="007D02D6">
        <w:t>er interventions</w:t>
      </w:r>
      <w:r w:rsidR="006001E6">
        <w:t>. Individual factors, including the symptoms of mental illness, practical barriers, and a lack of trust in healthcare providers, also play a significant role.</w:t>
      </w:r>
    </w:p>
    <w:p w14:paraId="23F50B65" w14:textId="0C7EC9EB" w:rsidR="009221DB" w:rsidRDefault="00A25B3C" w:rsidP="00B82100">
      <w:pPr>
        <w:pStyle w:val="02BSubheadingNumbered1stlevelTOC"/>
      </w:pPr>
      <w:bookmarkStart w:id="52" w:name="_Toc194589170"/>
      <w:bookmarkStart w:id="53" w:name="_Toc196315264"/>
      <w:bookmarkStart w:id="54" w:name="_Toc200463319"/>
      <w:bookmarkStart w:id="55" w:name="_Toc200463384"/>
      <w:r>
        <w:t>Concerns about psychotropic medicines</w:t>
      </w:r>
      <w:bookmarkEnd w:id="52"/>
      <w:bookmarkEnd w:id="53"/>
      <w:bookmarkEnd w:id="54"/>
      <w:bookmarkEnd w:id="55"/>
    </w:p>
    <w:p w14:paraId="787849A2" w14:textId="1E7CBC56" w:rsidR="003B0E1E" w:rsidRPr="00A16E5A" w:rsidRDefault="008523AC" w:rsidP="00A16E5A">
      <w:pPr>
        <w:pStyle w:val="05ABullets1stlevel"/>
      </w:pPr>
      <w:r>
        <w:t>Participants were asked to report the three biggest concerns people have about taking their psychotropic medicines</w:t>
      </w:r>
      <w:r w:rsidRPr="00357504">
        <w:t>.</w:t>
      </w:r>
      <w:r>
        <w:t xml:space="preserve"> The most prevalent concern </w:t>
      </w:r>
      <w:r w:rsidR="007B5CD8">
        <w:t xml:space="preserve">reported by far </w:t>
      </w:r>
      <w:r>
        <w:t xml:space="preserve">is </w:t>
      </w:r>
      <w:r w:rsidRPr="0468A4B2">
        <w:rPr>
          <w:b/>
          <w:bCs/>
        </w:rPr>
        <w:t>side effects</w:t>
      </w:r>
      <w:r>
        <w:t>, with four in five participants (80%) identifying this</w:t>
      </w:r>
      <w:r w:rsidR="00A16E5A">
        <w:t>. L</w:t>
      </w:r>
      <w:r w:rsidR="00631EFC">
        <w:t xml:space="preserve">inked to side effects, the </w:t>
      </w:r>
      <w:r w:rsidR="00631EFC" w:rsidRPr="0468A4B2">
        <w:rPr>
          <w:b/>
          <w:bCs/>
        </w:rPr>
        <w:t>impact on their physical health</w:t>
      </w:r>
      <w:r w:rsidR="00631EFC">
        <w:t xml:space="preserve"> (39%)</w:t>
      </w:r>
      <w:r w:rsidR="00A16E5A">
        <w:t xml:space="preserve"> was identified</w:t>
      </w:r>
      <w:r>
        <w:t xml:space="preserve">. </w:t>
      </w:r>
      <w:r w:rsidR="003B0E1E">
        <w:t xml:space="preserve">Participants in the depth interviews also raised </w:t>
      </w:r>
      <w:r w:rsidR="00631EFC">
        <w:t>side effects and physical health impacts</w:t>
      </w:r>
      <w:r w:rsidR="003B0E1E">
        <w:t>,</w:t>
      </w:r>
      <w:r>
        <w:t xml:space="preserve"> </w:t>
      </w:r>
      <w:r w:rsidR="003B0E1E">
        <w:t xml:space="preserve">such as those impacting weight, energy levels, and sexual function, as a major concern. Participants said that people taking psychotropic medicines can often struggle to discuss these side effects openly with healthcare providers, leading to feelings of isolation and frustration. </w:t>
      </w:r>
    </w:p>
    <w:p w14:paraId="4497813C" w14:textId="3400E6D7" w:rsidR="000625F1" w:rsidRPr="00C30FF6" w:rsidRDefault="00912423" w:rsidP="00605525">
      <w:pPr>
        <w:pStyle w:val="07BImageCaptionNumbered"/>
      </w:pPr>
      <w:r>
        <w:lastRenderedPageBreak/>
        <w:t>The biggest concerns people have about taking their psychotropic medicines</w:t>
      </w:r>
    </w:p>
    <w:p w14:paraId="26D4F059" w14:textId="5A406BCB" w:rsidR="00C30FF6" w:rsidRPr="002B033B" w:rsidRDefault="00C30FF6" w:rsidP="4A78456C">
      <w:pPr>
        <w:pStyle w:val="04ABodyText"/>
        <w:numPr>
          <w:ilvl w:val="0"/>
          <w:numId w:val="0"/>
        </w:numPr>
        <w:rPr>
          <w:rFonts w:asciiTheme="minorHAnsi" w:hAnsiTheme="minorHAnsi"/>
          <w:color w:val="FF0000"/>
        </w:rPr>
      </w:pPr>
      <w:r>
        <w:rPr>
          <w:rFonts w:asciiTheme="minorHAnsi" w:hAnsiTheme="minorHAnsi"/>
          <w:noProof/>
          <w:color w:val="FF0000"/>
        </w:rPr>
        <w:drawing>
          <wp:inline distT="0" distB="0" distL="0" distR="0" wp14:anchorId="151DB771" wp14:editId="3BB6FCF9">
            <wp:extent cx="6515211" cy="3581400"/>
            <wp:effectExtent l="0" t="0" r="0" b="0"/>
            <wp:docPr id="1686502231" name="Picture 26" descr="Bar chart showing concerns people have about taking psychotropic medicines as discussed in section 3.1. Base: All respondents (314). Chart shows responses of 5% and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02231" name="Picture 26" descr="Bar chart showing concerns people have about taking psychotropic medicines as discussed in section 3.1. Base: All respondents (314). Chart shows responses of 5% and hig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5925" cy="3609277"/>
                    </a:xfrm>
                    <a:prstGeom prst="rect">
                      <a:avLst/>
                    </a:prstGeom>
                    <a:noFill/>
                  </pic:spPr>
                </pic:pic>
              </a:graphicData>
            </a:graphic>
          </wp:inline>
        </w:drawing>
      </w:r>
    </w:p>
    <w:p w14:paraId="7C4804BA" w14:textId="6A00D3BF" w:rsidR="00631EFC" w:rsidRPr="00873025" w:rsidRDefault="00631EFC" w:rsidP="00631EFC">
      <w:pPr>
        <w:pStyle w:val="05ABullets1stlevel"/>
      </w:pPr>
      <w:r>
        <w:t>Ano</w:t>
      </w:r>
      <w:r w:rsidR="003B0E1E">
        <w:t>ther common concern</w:t>
      </w:r>
      <w:r>
        <w:t xml:space="preserve"> among people taking psychotropic medicines was </w:t>
      </w:r>
      <w:r w:rsidRPr="00631EFC">
        <w:rPr>
          <w:b/>
          <w:bCs/>
        </w:rPr>
        <w:t>perceived stigma</w:t>
      </w:r>
      <w:r>
        <w:t xml:space="preserve"> (30%). </w:t>
      </w:r>
      <w:r w:rsidR="753D54A8">
        <w:t>Interview p</w:t>
      </w:r>
      <w:r>
        <w:t xml:space="preserve">articipants explained that the </w:t>
      </w:r>
      <w:r w:rsidRPr="00631EFC">
        <w:t>stigma</w:t>
      </w:r>
      <w:r w:rsidRPr="00873025">
        <w:t xml:space="preserve"> associated with mental illness and </w:t>
      </w:r>
      <w:r w:rsidR="00C33365">
        <w:t>medicine</w:t>
      </w:r>
      <w:r w:rsidRPr="00873025">
        <w:t xml:space="preserve"> use, and </w:t>
      </w:r>
      <w:r w:rsidR="00A16E5A">
        <w:t xml:space="preserve">patients’ </w:t>
      </w:r>
      <w:r w:rsidRPr="00873025">
        <w:t xml:space="preserve">desire to manage their condition without </w:t>
      </w:r>
      <w:r w:rsidR="00C33365">
        <w:t>medicine</w:t>
      </w:r>
      <w:r>
        <w:t>, can also lead to non-adherence</w:t>
      </w:r>
      <w:r w:rsidRPr="00873025">
        <w:t>.</w:t>
      </w:r>
      <w:r w:rsidR="00A16E5A">
        <w:t xml:space="preserve"> Participants described a reluctance among patients to discuss their mental health </w:t>
      </w:r>
      <w:r w:rsidR="00C33365">
        <w:t>medicine</w:t>
      </w:r>
      <w:r w:rsidR="00A16E5A">
        <w:t xml:space="preserve"> and side effects. They also explained that this can be compounded by healthcare professionals’ hesitancy to discuss mental health </w:t>
      </w:r>
      <w:r w:rsidR="00C33365">
        <w:t>medicine</w:t>
      </w:r>
      <w:r w:rsidR="00A16E5A">
        <w:t xml:space="preserve">s with their patients if they are not </w:t>
      </w:r>
      <w:r w:rsidR="007F4E16">
        <w:t xml:space="preserve">a </w:t>
      </w:r>
      <w:r w:rsidR="00A16E5A">
        <w:t xml:space="preserve">specialist. </w:t>
      </w:r>
    </w:p>
    <w:p w14:paraId="14EB8634" w14:textId="4E362177" w:rsidR="00631EFC" w:rsidRPr="00631EFC" w:rsidRDefault="00631EFC" w:rsidP="00631EFC">
      <w:pPr>
        <w:pStyle w:val="08AQuoteBody"/>
        <w:ind w:left="284" w:firstLine="0"/>
        <w:rPr>
          <w:sz w:val="24"/>
          <w:szCs w:val="16"/>
        </w:rPr>
      </w:pPr>
      <w:r w:rsidRPr="00873025">
        <w:rPr>
          <w:sz w:val="24"/>
          <w:szCs w:val="16"/>
        </w:rPr>
        <w:t xml:space="preserve">"So </w:t>
      </w:r>
      <w:r w:rsidR="00A16E5A">
        <w:rPr>
          <w:sz w:val="24"/>
          <w:szCs w:val="16"/>
        </w:rPr>
        <w:t xml:space="preserve">people </w:t>
      </w:r>
      <w:r w:rsidRPr="00873025">
        <w:rPr>
          <w:sz w:val="24"/>
          <w:szCs w:val="16"/>
        </w:rPr>
        <w:t xml:space="preserve">are quite happy to talk about their heart </w:t>
      </w:r>
      <w:r w:rsidR="00C33365">
        <w:rPr>
          <w:sz w:val="24"/>
          <w:szCs w:val="16"/>
        </w:rPr>
        <w:t>medicine</w:t>
      </w:r>
      <w:r w:rsidRPr="00873025">
        <w:rPr>
          <w:sz w:val="24"/>
          <w:szCs w:val="16"/>
        </w:rPr>
        <w:t xml:space="preserve">s or their blood pressure </w:t>
      </w:r>
      <w:r w:rsidR="00C33365">
        <w:rPr>
          <w:sz w:val="24"/>
          <w:szCs w:val="16"/>
        </w:rPr>
        <w:t>medicine</w:t>
      </w:r>
      <w:r w:rsidRPr="00873025">
        <w:rPr>
          <w:sz w:val="24"/>
          <w:szCs w:val="16"/>
        </w:rPr>
        <w:t xml:space="preserve">s, but once you start talking about mental health </w:t>
      </w:r>
      <w:r w:rsidR="00C33365">
        <w:rPr>
          <w:sz w:val="24"/>
          <w:szCs w:val="16"/>
        </w:rPr>
        <w:t>medicine</w:t>
      </w:r>
      <w:r w:rsidRPr="00873025">
        <w:rPr>
          <w:sz w:val="24"/>
          <w:szCs w:val="16"/>
        </w:rPr>
        <w:t>, people act a bit differently</w:t>
      </w:r>
      <w:r w:rsidR="00F0605D">
        <w:rPr>
          <w:sz w:val="24"/>
          <w:szCs w:val="16"/>
        </w:rPr>
        <w:t>… [</w:t>
      </w:r>
      <w:r w:rsidR="00A16E5A">
        <w:rPr>
          <w:sz w:val="24"/>
          <w:szCs w:val="16"/>
        </w:rPr>
        <w:t>healthcare professionals]</w:t>
      </w:r>
      <w:r w:rsidRPr="00873025">
        <w:rPr>
          <w:sz w:val="24"/>
          <w:szCs w:val="16"/>
        </w:rPr>
        <w:t xml:space="preserve"> might not provide the same level of advice generally."</w:t>
      </w:r>
      <w:r w:rsidRPr="00631EFC">
        <w:rPr>
          <w:sz w:val="24"/>
          <w:szCs w:val="16"/>
        </w:rPr>
        <w:t xml:space="preserve"> </w:t>
      </w:r>
      <w:r w:rsidRPr="00631EFC">
        <w:rPr>
          <w:b w:val="0"/>
          <w:bCs/>
          <w:sz w:val="24"/>
          <w:szCs w:val="16"/>
        </w:rPr>
        <w:t>Pharmacist, NHS Mental Health Service</w:t>
      </w:r>
    </w:p>
    <w:p w14:paraId="3C2EFBC8" w14:textId="0A61CB5A" w:rsidR="00873025" w:rsidRDefault="00752312" w:rsidP="55EECBE0">
      <w:pPr>
        <w:pStyle w:val="04ABodyText"/>
        <w:numPr>
          <w:ilvl w:val="0"/>
          <w:numId w:val="0"/>
        </w:numPr>
      </w:pPr>
      <w:r>
        <w:t>F</w:t>
      </w:r>
      <w:r w:rsidR="003454C7">
        <w:t>urther concern</w:t>
      </w:r>
      <w:r>
        <w:t>s</w:t>
      </w:r>
      <w:r w:rsidR="003454C7">
        <w:t xml:space="preserve"> noted in the survey </w:t>
      </w:r>
      <w:r>
        <w:t>are</w:t>
      </w:r>
      <w:r w:rsidR="003454C7">
        <w:t xml:space="preserve"> </w:t>
      </w:r>
      <w:r w:rsidR="003B0E1E" w:rsidRPr="008523AC">
        <w:t xml:space="preserve">about the </w:t>
      </w:r>
      <w:r w:rsidR="003B0E1E" w:rsidRPr="003454C7">
        <w:rPr>
          <w:b/>
          <w:bCs/>
        </w:rPr>
        <w:t>lack of effectiveness</w:t>
      </w:r>
      <w:r w:rsidR="003B0E1E" w:rsidRPr="008523AC">
        <w:t xml:space="preserve"> of these </w:t>
      </w:r>
      <w:r w:rsidR="00C33365">
        <w:t>medicine</w:t>
      </w:r>
      <w:r w:rsidR="003B0E1E" w:rsidRPr="008523AC">
        <w:t>s</w:t>
      </w:r>
      <w:r w:rsidR="003B0E1E">
        <w:t xml:space="preserve"> (26%)</w:t>
      </w:r>
      <w:r w:rsidR="003B0E1E" w:rsidRPr="008523AC">
        <w:t xml:space="preserve">. </w:t>
      </w:r>
      <w:r w:rsidR="003454C7">
        <w:t xml:space="preserve">Linked to this, in the </w:t>
      </w:r>
      <w:r w:rsidR="003B0E1E">
        <w:t>depth interviews</w:t>
      </w:r>
      <w:r w:rsidR="003454C7">
        <w:t>, participants</w:t>
      </w:r>
      <w:r w:rsidR="003B0E1E">
        <w:t xml:space="preserve"> raised </w:t>
      </w:r>
      <w:r w:rsidR="003454C7">
        <w:t xml:space="preserve">a </w:t>
      </w:r>
      <w:r w:rsidR="003454C7" w:rsidRPr="003454C7">
        <w:rPr>
          <w:b/>
          <w:bCs/>
        </w:rPr>
        <w:t>lack of comprehension</w:t>
      </w:r>
      <w:r w:rsidR="003454C7">
        <w:t xml:space="preserve"> among</w:t>
      </w:r>
      <w:r w:rsidR="003B0E1E">
        <w:t xml:space="preserve"> people </w:t>
      </w:r>
      <w:r w:rsidR="003454C7">
        <w:t>taking</w:t>
      </w:r>
      <w:r w:rsidR="006252C3" w:rsidRPr="00873025">
        <w:t xml:space="preserve"> psychotropic medicines</w:t>
      </w:r>
      <w:r w:rsidR="003454C7">
        <w:t xml:space="preserve">. They noted that </w:t>
      </w:r>
      <w:r w:rsidR="006252C3" w:rsidRPr="00873025">
        <w:t xml:space="preserve">patients </w:t>
      </w:r>
      <w:r w:rsidR="00873025">
        <w:t xml:space="preserve">can </w:t>
      </w:r>
      <w:r w:rsidR="006252C3" w:rsidRPr="00873025">
        <w:t xml:space="preserve">feel insufficiently informed about their </w:t>
      </w:r>
      <w:r w:rsidR="00C33365">
        <w:t>medicine</w:t>
      </w:r>
      <w:r w:rsidR="006252C3" w:rsidRPr="00873025">
        <w:t>s, including potential side effects, long-term risks, and alternative treatment options. This lack of knowledge can contribute to fear, mistrust, and reluctance to adhere to treatment plans.</w:t>
      </w:r>
      <w:r w:rsidR="003454C7">
        <w:t xml:space="preserve"> U</w:t>
      </w:r>
      <w:r w:rsidR="006252C3" w:rsidRPr="00873025">
        <w:t>ncertainty about the appropriate duration of treatment and the potential for dependence on psychotropic medic</w:t>
      </w:r>
      <w:r w:rsidR="00782807">
        <w:t>ines</w:t>
      </w:r>
      <w:r w:rsidR="006252C3" w:rsidRPr="00873025">
        <w:t xml:space="preserve"> </w:t>
      </w:r>
      <w:r w:rsidR="00873025">
        <w:t xml:space="preserve">can </w:t>
      </w:r>
      <w:r w:rsidR="003454C7">
        <w:t xml:space="preserve">also </w:t>
      </w:r>
      <w:r w:rsidR="006252C3" w:rsidRPr="00873025">
        <w:t>weigh heavily</w:t>
      </w:r>
      <w:r w:rsidR="00AE2CA9">
        <w:t xml:space="preserve">. This can </w:t>
      </w:r>
      <w:r w:rsidR="003454C7">
        <w:t xml:space="preserve">lead to a </w:t>
      </w:r>
      <w:r w:rsidR="003454C7" w:rsidRPr="003454C7">
        <w:rPr>
          <w:b/>
          <w:bCs/>
        </w:rPr>
        <w:t>fear of dependency</w:t>
      </w:r>
      <w:r w:rsidR="003454C7">
        <w:t>, which 22% of survey participants identif</w:t>
      </w:r>
      <w:r w:rsidR="00E15F8B">
        <w:t>ied</w:t>
      </w:r>
      <w:r w:rsidR="003454C7">
        <w:t xml:space="preserve"> as a concern</w:t>
      </w:r>
      <w:r w:rsidR="006252C3" w:rsidRPr="00873025">
        <w:t xml:space="preserve">.  </w:t>
      </w:r>
    </w:p>
    <w:p w14:paraId="4EF46D9A" w14:textId="066C397B" w:rsidR="00A25B3C" w:rsidRDefault="00A25B3C" w:rsidP="00A25B3C">
      <w:pPr>
        <w:pStyle w:val="02BSubheadingNumbered1stlevelTOC"/>
      </w:pPr>
      <w:bookmarkStart w:id="56" w:name="_Toc194589171"/>
      <w:bookmarkStart w:id="57" w:name="_Toc196315265"/>
      <w:bookmarkStart w:id="58" w:name="_Toc200463320"/>
      <w:bookmarkStart w:id="59" w:name="_Toc200463385"/>
      <w:r>
        <w:lastRenderedPageBreak/>
        <w:t>Adherence</w:t>
      </w:r>
      <w:bookmarkEnd w:id="56"/>
      <w:bookmarkEnd w:id="57"/>
      <w:bookmarkEnd w:id="58"/>
      <w:bookmarkEnd w:id="59"/>
    </w:p>
    <w:p w14:paraId="370B0401" w14:textId="3E6DD82B" w:rsidR="003454C7" w:rsidRDefault="72A6A1AF" w:rsidP="003454C7">
      <w:pPr>
        <w:pStyle w:val="04ABodyText"/>
        <w:numPr>
          <w:ilvl w:val="0"/>
          <w:numId w:val="0"/>
        </w:numPr>
        <w:rPr>
          <w:color w:val="auto"/>
        </w:rPr>
      </w:pPr>
      <w:r w:rsidRPr="0468A4B2">
        <w:rPr>
          <w:b/>
          <w:bCs/>
        </w:rPr>
        <w:t>S</w:t>
      </w:r>
      <w:r w:rsidR="003454C7" w:rsidRPr="0468A4B2">
        <w:rPr>
          <w:b/>
          <w:bCs/>
        </w:rPr>
        <w:t>ide effects</w:t>
      </w:r>
      <w:r w:rsidR="003454C7">
        <w:t xml:space="preserve"> are one of the most prevalent reasons given in the survey for people not adhering to their </w:t>
      </w:r>
      <w:r w:rsidR="00C33365">
        <w:t>medicine</w:t>
      </w:r>
      <w:r w:rsidR="003454C7">
        <w:t xml:space="preserve"> regimen (74%). Participants</w:t>
      </w:r>
      <w:r w:rsidR="003454C7" w:rsidRPr="0468A4B2">
        <w:rPr>
          <w:color w:val="auto"/>
        </w:rPr>
        <w:t xml:space="preserve"> </w:t>
      </w:r>
      <w:r w:rsidR="003454C7">
        <w:t>in the qualitative interviews</w:t>
      </w:r>
      <w:r w:rsidR="003454C7" w:rsidRPr="0468A4B2">
        <w:rPr>
          <w:color w:val="auto"/>
        </w:rPr>
        <w:t xml:space="preserve"> also frequently cited side e</w:t>
      </w:r>
      <w:r w:rsidR="003454C7">
        <w:t>ffects</w:t>
      </w:r>
      <w:r w:rsidR="003454C7" w:rsidRPr="0468A4B2">
        <w:rPr>
          <w:color w:val="auto"/>
        </w:rPr>
        <w:t xml:space="preserve"> as the major deterrent to consistent </w:t>
      </w:r>
      <w:r w:rsidR="00C33365">
        <w:rPr>
          <w:color w:val="auto"/>
        </w:rPr>
        <w:t>medicine</w:t>
      </w:r>
      <w:r w:rsidR="003454C7" w:rsidRPr="0468A4B2">
        <w:rPr>
          <w:color w:val="auto"/>
        </w:rPr>
        <w:t xml:space="preserve"> use. They also said frustration with experiencing similar side effects from a range of different psychotropic </w:t>
      </w:r>
      <w:r w:rsidR="00C33365">
        <w:rPr>
          <w:color w:val="auto"/>
        </w:rPr>
        <w:t>medicine</w:t>
      </w:r>
      <w:r w:rsidR="003454C7" w:rsidRPr="0468A4B2">
        <w:rPr>
          <w:color w:val="auto"/>
        </w:rPr>
        <w:t>s can lead individuals to disengage from treatment altogether.</w:t>
      </w:r>
    </w:p>
    <w:p w14:paraId="4A5823CD" w14:textId="63EA31DA" w:rsidR="003454C7" w:rsidRPr="007C667E" w:rsidRDefault="003454C7" w:rsidP="007C667E">
      <w:pPr>
        <w:pStyle w:val="08AQuoteBody"/>
        <w:ind w:left="284" w:firstLine="0"/>
        <w:rPr>
          <w:sz w:val="24"/>
          <w:szCs w:val="16"/>
        </w:rPr>
      </w:pPr>
      <w:r w:rsidRPr="00A25B3C">
        <w:rPr>
          <w:sz w:val="24"/>
          <w:szCs w:val="16"/>
        </w:rPr>
        <w:t>“I think a lot of people disengage because they get frustrated about the side effects they experience…we work with a lot of people who’ve gone from one drug to another drug to another drug and got similar side effects…some people do just disengage altogether in terms of their treatment."</w:t>
      </w:r>
      <w:r>
        <w:rPr>
          <w:sz w:val="24"/>
          <w:szCs w:val="16"/>
        </w:rPr>
        <w:t xml:space="preserve"> </w:t>
      </w:r>
      <w:r>
        <w:rPr>
          <w:b w:val="0"/>
          <w:bCs/>
          <w:sz w:val="24"/>
          <w:szCs w:val="16"/>
        </w:rPr>
        <w:t>Nurse, NHS Mental Health Service</w:t>
      </w:r>
    </w:p>
    <w:p w14:paraId="706E17EC" w14:textId="2F715412" w:rsidR="000625F1" w:rsidRDefault="007C667E" w:rsidP="00605525">
      <w:pPr>
        <w:pStyle w:val="07BImageCaptionNumbered"/>
      </w:pPr>
      <w:r>
        <w:t>Reasons for non-adherence</w:t>
      </w:r>
    </w:p>
    <w:p w14:paraId="287AB39A" w14:textId="711C583E" w:rsidR="00C30FF6" w:rsidRDefault="00C30FF6" w:rsidP="003454C7">
      <w:pPr>
        <w:pStyle w:val="04ABodyText"/>
        <w:numPr>
          <w:ilvl w:val="0"/>
          <w:numId w:val="0"/>
        </w:numPr>
      </w:pPr>
      <w:r>
        <w:rPr>
          <w:noProof/>
        </w:rPr>
        <w:drawing>
          <wp:inline distT="0" distB="0" distL="0" distR="0" wp14:anchorId="1D0B0F42" wp14:editId="008067D9">
            <wp:extent cx="6735673" cy="4273550"/>
            <wp:effectExtent l="0" t="0" r="0" b="0"/>
            <wp:docPr id="283193556" name="Picture 27" descr="Bar chart showing reasons for non-adherence as discussed in section 3.2. Base: All respondents (314). Chart shows responses of 15% and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3556" name="Picture 27" descr="Bar chart showing reasons for non-adherence as discussed in section 3.2. Base: All respondents (314). Chart shows responses of 15% and high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9435" cy="4307660"/>
                    </a:xfrm>
                    <a:prstGeom prst="rect">
                      <a:avLst/>
                    </a:prstGeom>
                    <a:noFill/>
                  </pic:spPr>
                </pic:pic>
              </a:graphicData>
            </a:graphic>
          </wp:inline>
        </w:drawing>
      </w:r>
    </w:p>
    <w:p w14:paraId="4F324741" w14:textId="01A9E489" w:rsidR="000625F1" w:rsidRDefault="000625F1" w:rsidP="003454C7">
      <w:pPr>
        <w:pStyle w:val="04ABodyText"/>
        <w:numPr>
          <w:ilvl w:val="0"/>
          <w:numId w:val="0"/>
        </w:numPr>
      </w:pPr>
    </w:p>
    <w:p w14:paraId="0CDE4BBD" w14:textId="4C512A02" w:rsidR="007B4B80" w:rsidRPr="007B4B80" w:rsidRDefault="006221EE" w:rsidP="007B4B80">
      <w:pPr>
        <w:pStyle w:val="04ABodyText"/>
        <w:numPr>
          <w:ilvl w:val="0"/>
          <w:numId w:val="0"/>
        </w:numPr>
      </w:pPr>
      <w:r>
        <w:rPr>
          <w:b/>
          <w:bCs/>
        </w:rPr>
        <w:t>L</w:t>
      </w:r>
      <w:r w:rsidR="007B4B80" w:rsidRPr="007B4B80">
        <w:rPr>
          <w:b/>
          <w:bCs/>
        </w:rPr>
        <w:t>ack of insight</w:t>
      </w:r>
      <w:r w:rsidR="007B4B80" w:rsidRPr="00C95D06">
        <w:t xml:space="preserve"> </w:t>
      </w:r>
      <w:r w:rsidR="007B4B80">
        <w:t>and</w:t>
      </w:r>
      <w:r w:rsidR="007B4B80" w:rsidRPr="00C95D06">
        <w:t xml:space="preserve"> understanding about the need for </w:t>
      </w:r>
      <w:r w:rsidR="00C33365">
        <w:t>medicine</w:t>
      </w:r>
      <w:r w:rsidR="00111AFC">
        <w:t xml:space="preserve"> </w:t>
      </w:r>
      <w:r w:rsidR="00C176C5">
        <w:t xml:space="preserve">was </w:t>
      </w:r>
      <w:r w:rsidR="00111AFC">
        <w:t xml:space="preserve">a major cause for </w:t>
      </w:r>
      <w:r w:rsidR="007B4B80" w:rsidRPr="00C95D06">
        <w:t>disengagement from treatment.</w:t>
      </w:r>
      <w:r w:rsidR="007B4B80">
        <w:t xml:space="preserve"> This is also prevalent in the survey findings: </w:t>
      </w:r>
      <w:r w:rsidR="003454C7">
        <w:t>around three-quarters</w:t>
      </w:r>
      <w:r w:rsidR="007B4B80" w:rsidRPr="007B4B80">
        <w:rPr>
          <w:color w:val="auto"/>
        </w:rPr>
        <w:t xml:space="preserve"> (</w:t>
      </w:r>
      <w:r w:rsidR="003454C7">
        <w:rPr>
          <w:color w:val="auto"/>
        </w:rPr>
        <w:t>73</w:t>
      </w:r>
      <w:r w:rsidR="00B82100" w:rsidRPr="007B4B80">
        <w:rPr>
          <w:color w:val="auto"/>
        </w:rPr>
        <w:t xml:space="preserve">%) state that a </w:t>
      </w:r>
      <w:r w:rsidR="00B82100" w:rsidRPr="007B4B80">
        <w:rPr>
          <w:b/>
          <w:bCs/>
          <w:color w:val="auto"/>
        </w:rPr>
        <w:t>belief that the medicine is not effective</w:t>
      </w:r>
      <w:r w:rsidR="00B82100" w:rsidRPr="007B4B80">
        <w:rPr>
          <w:color w:val="auto"/>
        </w:rPr>
        <w:t xml:space="preserve">, </w:t>
      </w:r>
      <w:r w:rsidR="00B82100" w:rsidRPr="007B4B80">
        <w:rPr>
          <w:b/>
          <w:bCs/>
          <w:color w:val="auto"/>
        </w:rPr>
        <w:t>or needed</w:t>
      </w:r>
      <w:r w:rsidR="003454C7" w:rsidRPr="003454C7">
        <w:rPr>
          <w:color w:val="auto"/>
        </w:rPr>
        <w:t>,</w:t>
      </w:r>
      <w:r w:rsidR="00B82100" w:rsidRPr="007B4B80">
        <w:rPr>
          <w:b/>
          <w:bCs/>
          <w:color w:val="auto"/>
        </w:rPr>
        <w:t xml:space="preserve"> </w:t>
      </w:r>
      <w:r w:rsidR="00B82100" w:rsidRPr="007B4B80">
        <w:rPr>
          <w:color w:val="auto"/>
        </w:rPr>
        <w:t xml:space="preserve">is </w:t>
      </w:r>
      <w:r w:rsidR="007B4B80" w:rsidRPr="007B4B80">
        <w:rPr>
          <w:color w:val="auto"/>
        </w:rPr>
        <w:t xml:space="preserve">one of the </w:t>
      </w:r>
      <w:r w:rsidR="00111AFC">
        <w:rPr>
          <w:color w:val="auto"/>
        </w:rPr>
        <w:t>main</w:t>
      </w:r>
      <w:r w:rsidR="007B4B80" w:rsidRPr="007B4B80">
        <w:rPr>
          <w:color w:val="auto"/>
        </w:rPr>
        <w:t xml:space="preserve"> three reasons </w:t>
      </w:r>
      <w:r w:rsidR="00B82100" w:rsidRPr="007B4B80">
        <w:rPr>
          <w:color w:val="auto"/>
        </w:rPr>
        <w:t>for non-adherence</w:t>
      </w:r>
      <w:r w:rsidR="007B4B80" w:rsidRPr="007B4B80">
        <w:rPr>
          <w:color w:val="auto"/>
        </w:rPr>
        <w:t xml:space="preserve">, and </w:t>
      </w:r>
      <w:r w:rsidR="003454C7">
        <w:rPr>
          <w:color w:val="auto"/>
        </w:rPr>
        <w:t>4</w:t>
      </w:r>
      <w:r w:rsidR="00654734">
        <w:rPr>
          <w:color w:val="auto"/>
        </w:rPr>
        <w:t>5</w:t>
      </w:r>
      <w:r w:rsidR="003454C7">
        <w:rPr>
          <w:color w:val="auto"/>
        </w:rPr>
        <w:t>%</w:t>
      </w:r>
      <w:r w:rsidR="007B4B80" w:rsidRPr="007B4B80">
        <w:rPr>
          <w:color w:val="auto"/>
        </w:rPr>
        <w:t xml:space="preserve"> say a</w:t>
      </w:r>
      <w:r w:rsidR="00B82100" w:rsidRPr="007B4B80">
        <w:rPr>
          <w:color w:val="auto"/>
        </w:rPr>
        <w:t xml:space="preserve"> </w:t>
      </w:r>
      <w:r w:rsidR="007B4B80" w:rsidRPr="007B4B80">
        <w:rPr>
          <w:b/>
          <w:bCs/>
        </w:rPr>
        <w:t>lack of understanding</w:t>
      </w:r>
      <w:r w:rsidR="007B4B80" w:rsidRPr="00B82100">
        <w:t xml:space="preserve"> about what the medicine is for and how long to take it </w:t>
      </w:r>
      <w:r w:rsidR="007B4B80">
        <w:t>is a</w:t>
      </w:r>
      <w:r w:rsidR="00111AFC">
        <w:t xml:space="preserve"> main</w:t>
      </w:r>
      <w:r w:rsidR="007B4B80">
        <w:t xml:space="preserve"> reason. </w:t>
      </w:r>
    </w:p>
    <w:p w14:paraId="5C84AA18" w14:textId="4CD5C3ED" w:rsidR="000F53B6" w:rsidRPr="00873025" w:rsidRDefault="00C95D06" w:rsidP="000F53B6">
      <w:pPr>
        <w:pStyle w:val="08AQuoteBody"/>
        <w:ind w:left="284" w:firstLine="0"/>
        <w:rPr>
          <w:sz w:val="24"/>
          <w:szCs w:val="16"/>
        </w:rPr>
      </w:pPr>
      <w:r w:rsidRPr="00A25B3C">
        <w:rPr>
          <w:sz w:val="24"/>
          <w:szCs w:val="16"/>
        </w:rPr>
        <w:lastRenderedPageBreak/>
        <w:t xml:space="preserve">"For some patients, a lack of understanding about their illness and the need for </w:t>
      </w:r>
      <w:r w:rsidR="00C33365">
        <w:rPr>
          <w:sz w:val="24"/>
          <w:szCs w:val="16"/>
        </w:rPr>
        <w:t>medicine</w:t>
      </w:r>
      <w:r w:rsidRPr="00A25B3C">
        <w:rPr>
          <w:sz w:val="24"/>
          <w:szCs w:val="16"/>
        </w:rPr>
        <w:t xml:space="preserve"> contributes to non-adherence. This can lead to situations where patients require community treatment orders to ensure they take their </w:t>
      </w:r>
      <w:r w:rsidR="00C33365">
        <w:rPr>
          <w:sz w:val="24"/>
          <w:szCs w:val="16"/>
        </w:rPr>
        <w:t>medicine</w:t>
      </w:r>
      <w:r w:rsidRPr="00A25B3C">
        <w:rPr>
          <w:sz w:val="24"/>
          <w:szCs w:val="16"/>
        </w:rPr>
        <w:t>."</w:t>
      </w:r>
      <w:r w:rsidR="00A25B3C">
        <w:rPr>
          <w:sz w:val="24"/>
          <w:szCs w:val="16"/>
        </w:rPr>
        <w:t xml:space="preserve"> </w:t>
      </w:r>
      <w:r w:rsidR="000F53B6">
        <w:rPr>
          <w:b w:val="0"/>
          <w:bCs/>
          <w:sz w:val="24"/>
          <w:szCs w:val="16"/>
        </w:rPr>
        <w:t>Nurse, NHS Mental Health Service</w:t>
      </w:r>
    </w:p>
    <w:p w14:paraId="563A4A3C" w14:textId="319625DF" w:rsidR="00C95D06" w:rsidRDefault="00591633">
      <w:pPr>
        <w:pStyle w:val="04ABodyText"/>
        <w:numPr>
          <w:ilvl w:val="0"/>
          <w:numId w:val="0"/>
        </w:numPr>
        <w:rPr>
          <w:color w:val="auto"/>
        </w:rPr>
      </w:pPr>
      <w:r>
        <w:rPr>
          <w:color w:val="auto"/>
        </w:rPr>
        <w:t>The</w:t>
      </w:r>
      <w:r w:rsidR="00C95D06" w:rsidRPr="00A25B3C">
        <w:rPr>
          <w:color w:val="auto"/>
        </w:rPr>
        <w:t xml:space="preserve"> </w:t>
      </w:r>
      <w:r w:rsidR="00C95D06" w:rsidRPr="00591633">
        <w:rPr>
          <w:b/>
          <w:bCs/>
          <w:color w:val="auto"/>
        </w:rPr>
        <w:t>complexity</w:t>
      </w:r>
      <w:r w:rsidR="00C95D06" w:rsidRPr="00A25B3C">
        <w:rPr>
          <w:color w:val="auto"/>
        </w:rPr>
        <w:t xml:space="preserve"> surrounding </w:t>
      </w:r>
      <w:r w:rsidR="00C33365">
        <w:rPr>
          <w:color w:val="auto"/>
        </w:rPr>
        <w:t>medicine</w:t>
      </w:r>
      <w:r w:rsidR="00C95D06" w:rsidRPr="00A25B3C">
        <w:rPr>
          <w:color w:val="auto"/>
        </w:rPr>
        <w:t xml:space="preserve"> </w:t>
      </w:r>
      <w:r w:rsidR="00F86498">
        <w:rPr>
          <w:color w:val="auto"/>
        </w:rPr>
        <w:t>regimes</w:t>
      </w:r>
      <w:r w:rsidR="00C95D06" w:rsidRPr="00A25B3C">
        <w:rPr>
          <w:color w:val="auto"/>
        </w:rPr>
        <w:t xml:space="preserve"> in this population</w:t>
      </w:r>
      <w:r>
        <w:rPr>
          <w:color w:val="auto"/>
        </w:rPr>
        <w:t xml:space="preserve"> is also a factor</w:t>
      </w:r>
      <w:r w:rsidR="00654734">
        <w:rPr>
          <w:color w:val="auto"/>
        </w:rPr>
        <w:t xml:space="preserve"> (25%)</w:t>
      </w:r>
      <w:r>
        <w:rPr>
          <w:color w:val="auto"/>
        </w:rPr>
        <w:t xml:space="preserve">. In the survey, </w:t>
      </w:r>
      <w:r w:rsidR="003A413F">
        <w:rPr>
          <w:color w:val="auto"/>
        </w:rPr>
        <w:t xml:space="preserve">around </w:t>
      </w:r>
      <w:r w:rsidR="003454C7">
        <w:rPr>
          <w:color w:val="auto"/>
        </w:rPr>
        <w:t xml:space="preserve">half </w:t>
      </w:r>
      <w:r>
        <w:rPr>
          <w:color w:val="auto"/>
        </w:rPr>
        <w:t>(</w:t>
      </w:r>
      <w:r w:rsidR="003454C7">
        <w:rPr>
          <w:color w:val="auto"/>
        </w:rPr>
        <w:t>4</w:t>
      </w:r>
      <w:r w:rsidR="003A413F">
        <w:rPr>
          <w:color w:val="auto"/>
        </w:rPr>
        <w:t>8</w:t>
      </w:r>
      <w:r>
        <w:rPr>
          <w:color w:val="auto"/>
        </w:rPr>
        <w:t xml:space="preserve">%) </w:t>
      </w:r>
      <w:r w:rsidR="002C1B2C">
        <w:rPr>
          <w:color w:val="auto"/>
        </w:rPr>
        <w:t xml:space="preserve">also </w:t>
      </w:r>
      <w:r>
        <w:rPr>
          <w:color w:val="auto"/>
        </w:rPr>
        <w:t>cite</w:t>
      </w:r>
      <w:r w:rsidR="00F45DB0">
        <w:rPr>
          <w:color w:val="auto"/>
        </w:rPr>
        <w:t>d</w:t>
      </w:r>
      <w:r>
        <w:rPr>
          <w:color w:val="auto"/>
        </w:rPr>
        <w:t xml:space="preserve"> </w:t>
      </w:r>
      <w:r w:rsidRPr="003A413F">
        <w:rPr>
          <w:b/>
          <w:bCs/>
          <w:color w:val="auto"/>
        </w:rPr>
        <w:t>forgetting doses</w:t>
      </w:r>
      <w:r>
        <w:rPr>
          <w:color w:val="auto"/>
        </w:rPr>
        <w:t xml:space="preserve"> as a </w:t>
      </w:r>
      <w:r w:rsidR="00111AFC">
        <w:rPr>
          <w:color w:val="auto"/>
        </w:rPr>
        <w:t>main</w:t>
      </w:r>
      <w:r>
        <w:rPr>
          <w:color w:val="auto"/>
        </w:rPr>
        <w:t xml:space="preserve"> reason for non-adherence</w:t>
      </w:r>
      <w:r w:rsidR="00C95D06" w:rsidRPr="00A25B3C">
        <w:rPr>
          <w:color w:val="auto"/>
        </w:rPr>
        <w:t xml:space="preserve">. </w:t>
      </w:r>
      <w:r>
        <w:rPr>
          <w:color w:val="auto"/>
        </w:rPr>
        <w:t>In the qualitative interviews, participants discussed the</w:t>
      </w:r>
      <w:r w:rsidR="00C95D06" w:rsidRPr="00A25B3C">
        <w:rPr>
          <w:color w:val="auto"/>
        </w:rPr>
        <w:t xml:space="preserve"> intricate </w:t>
      </w:r>
      <w:r w:rsidR="00C33365">
        <w:rPr>
          <w:color w:val="auto"/>
        </w:rPr>
        <w:t>medicine</w:t>
      </w:r>
      <w:r w:rsidR="00C95D06" w:rsidRPr="00A25B3C">
        <w:rPr>
          <w:color w:val="auto"/>
        </w:rPr>
        <w:t xml:space="preserve"> regimens</w:t>
      </w:r>
      <w:r w:rsidR="00F86498">
        <w:rPr>
          <w:color w:val="auto"/>
        </w:rPr>
        <w:t xml:space="preserve"> as a key factor in non-adherence. This could be</w:t>
      </w:r>
      <w:r w:rsidR="00C95D06" w:rsidRPr="00A25B3C">
        <w:rPr>
          <w:color w:val="auto"/>
        </w:rPr>
        <w:t xml:space="preserve"> compounded by the unpredictable nature of conditions and the presence of multiple, interlinked physical and mental health needs. Th</w:t>
      </w:r>
      <w:r>
        <w:rPr>
          <w:color w:val="auto"/>
        </w:rPr>
        <w:t>ey noted that th</w:t>
      </w:r>
      <w:r w:rsidR="00C95D06" w:rsidRPr="00A25B3C">
        <w:rPr>
          <w:color w:val="auto"/>
        </w:rPr>
        <w:t xml:space="preserve">is complexity is further exacerbated by practical barriers in </w:t>
      </w:r>
      <w:r w:rsidR="003A413F">
        <w:rPr>
          <w:color w:val="auto"/>
        </w:rPr>
        <w:t>the</w:t>
      </w:r>
      <w:r w:rsidR="00C95D06" w:rsidRPr="00A25B3C">
        <w:rPr>
          <w:color w:val="auto"/>
        </w:rPr>
        <w:t xml:space="preserve"> lives</w:t>
      </w:r>
      <w:r w:rsidR="003A413F">
        <w:rPr>
          <w:color w:val="auto"/>
        </w:rPr>
        <w:t xml:space="preserve"> of those taking psychotropic medicines</w:t>
      </w:r>
      <w:r w:rsidR="00C95D06" w:rsidRPr="00A25B3C">
        <w:rPr>
          <w:color w:val="auto"/>
        </w:rPr>
        <w:t xml:space="preserve">, including unstable housing, demanding work schedules, and chaotic lifestyles, making consistent </w:t>
      </w:r>
      <w:r w:rsidR="00C33365">
        <w:rPr>
          <w:color w:val="auto"/>
        </w:rPr>
        <w:t>medicine</w:t>
      </w:r>
      <w:r w:rsidR="00C95D06" w:rsidRPr="00A25B3C">
        <w:rPr>
          <w:color w:val="auto"/>
        </w:rPr>
        <w:t xml:space="preserve"> routines even more challenging.</w:t>
      </w:r>
    </w:p>
    <w:p w14:paraId="4C31C289" w14:textId="357E62B2" w:rsidR="00A25B3C" w:rsidRPr="00A25B3C" w:rsidRDefault="00A25B3C">
      <w:pPr>
        <w:pStyle w:val="04ABodyText"/>
        <w:numPr>
          <w:ilvl w:val="0"/>
          <w:numId w:val="0"/>
        </w:numPr>
        <w:rPr>
          <w:color w:val="auto"/>
        </w:rPr>
      </w:pPr>
      <w:r>
        <w:rPr>
          <w:color w:val="auto"/>
        </w:rPr>
        <w:t xml:space="preserve">For example, one community mental health pharmacist discussed the challenge </w:t>
      </w:r>
      <w:r w:rsidR="00292B1C">
        <w:rPr>
          <w:color w:val="auto"/>
        </w:rPr>
        <w:t xml:space="preserve">of </w:t>
      </w:r>
      <w:r>
        <w:rPr>
          <w:color w:val="auto"/>
        </w:rPr>
        <w:t>supporting a patient who ha</w:t>
      </w:r>
      <w:r w:rsidR="007F4E16">
        <w:rPr>
          <w:color w:val="auto"/>
        </w:rPr>
        <w:t>d</w:t>
      </w:r>
      <w:r>
        <w:rPr>
          <w:color w:val="auto"/>
        </w:rPr>
        <w:t xml:space="preserve"> recently been discharged from an inpatient ward. </w:t>
      </w:r>
      <w:r w:rsidR="007266D9" w:rsidRPr="007266D9">
        <w:rPr>
          <w:color w:val="auto"/>
        </w:rPr>
        <w:t>The transition from structured inpatient care to self-management at home presents significant challenges,</w:t>
      </w:r>
      <w:r w:rsidR="00F86498">
        <w:rPr>
          <w:color w:val="auto"/>
        </w:rPr>
        <w:t xml:space="preserve"> made harder</w:t>
      </w:r>
      <w:r w:rsidR="007266D9" w:rsidRPr="007266D9">
        <w:rPr>
          <w:color w:val="auto"/>
        </w:rPr>
        <w:t xml:space="preserve"> by practical barriers such as navigating </w:t>
      </w:r>
      <w:r w:rsidR="00C33365">
        <w:rPr>
          <w:color w:val="auto"/>
        </w:rPr>
        <w:t>medicine</w:t>
      </w:r>
      <w:r w:rsidR="007266D9" w:rsidRPr="007266D9">
        <w:rPr>
          <w:color w:val="auto"/>
        </w:rPr>
        <w:t xml:space="preserve"> refills, understanding complex regimens, and integrating </w:t>
      </w:r>
      <w:r w:rsidR="00C33365">
        <w:rPr>
          <w:color w:val="auto"/>
        </w:rPr>
        <w:t>medicine</w:t>
      </w:r>
      <w:r w:rsidR="007266D9" w:rsidRPr="007266D9">
        <w:rPr>
          <w:color w:val="auto"/>
        </w:rPr>
        <w:t xml:space="preserve"> routines into daily life.</w:t>
      </w:r>
    </w:p>
    <w:p w14:paraId="734661E9" w14:textId="3A8B3471" w:rsidR="00C95D06" w:rsidRDefault="00591633">
      <w:pPr>
        <w:pStyle w:val="04ABodyText"/>
        <w:numPr>
          <w:ilvl w:val="0"/>
          <w:numId w:val="0"/>
        </w:numPr>
        <w:rPr>
          <w:color w:val="auto"/>
        </w:rPr>
      </w:pPr>
      <w:r w:rsidRPr="008A0865">
        <w:rPr>
          <w:color w:val="auto"/>
        </w:rPr>
        <w:t>P</w:t>
      </w:r>
      <w:r w:rsidR="00A25B3C" w:rsidRPr="008A0865">
        <w:rPr>
          <w:color w:val="auto"/>
        </w:rPr>
        <w:t xml:space="preserve">articipants </w:t>
      </w:r>
      <w:r w:rsidRPr="008A0865">
        <w:rPr>
          <w:color w:val="auto"/>
        </w:rPr>
        <w:t xml:space="preserve">in the qualitative interviews </w:t>
      </w:r>
      <w:r w:rsidR="00A25B3C" w:rsidRPr="008A0865">
        <w:rPr>
          <w:color w:val="auto"/>
        </w:rPr>
        <w:t>also discussed a</w:t>
      </w:r>
      <w:r w:rsidR="00C95D06" w:rsidRPr="008A0865">
        <w:rPr>
          <w:color w:val="auto"/>
        </w:rPr>
        <w:t xml:space="preserve"> </w:t>
      </w:r>
      <w:r w:rsidR="00C95D06" w:rsidRPr="008A0865">
        <w:rPr>
          <w:b/>
          <w:bCs/>
          <w:color w:val="auto"/>
        </w:rPr>
        <w:t>shortage of staff trained in effectively communicating</w:t>
      </w:r>
      <w:r w:rsidR="00C95D06" w:rsidRPr="008A0865">
        <w:rPr>
          <w:color w:val="auto"/>
        </w:rPr>
        <w:t xml:space="preserve"> about </w:t>
      </w:r>
      <w:r w:rsidR="00C33365" w:rsidRPr="008A0865">
        <w:rPr>
          <w:color w:val="auto"/>
        </w:rPr>
        <w:t>medicine</w:t>
      </w:r>
      <w:r w:rsidR="00C95D06" w:rsidRPr="008A0865">
        <w:rPr>
          <w:color w:val="auto"/>
        </w:rPr>
        <w:t>s, addressing concerns, and providing support for patients struggling with adherence. Additionally, healthcare professionals may not</w:t>
      </w:r>
      <w:r w:rsidR="003A413F" w:rsidRPr="008A0865">
        <w:rPr>
          <w:color w:val="auto"/>
        </w:rPr>
        <w:t xml:space="preserve"> always</w:t>
      </w:r>
      <w:r w:rsidR="00C95D06" w:rsidRPr="008A0865">
        <w:rPr>
          <w:color w:val="auto"/>
        </w:rPr>
        <w:t xml:space="preserve"> be adequately transparent about potential side effects, particularly sensitive ones, which can lead to patients discontinuing </w:t>
      </w:r>
      <w:r w:rsidR="00C33365" w:rsidRPr="008A0865">
        <w:rPr>
          <w:color w:val="auto"/>
        </w:rPr>
        <w:t>medicine</w:t>
      </w:r>
      <w:r w:rsidR="00C95D06" w:rsidRPr="008A0865">
        <w:rPr>
          <w:color w:val="auto"/>
        </w:rPr>
        <w:t>.</w:t>
      </w:r>
    </w:p>
    <w:p w14:paraId="117ACB26" w14:textId="11E92D8C" w:rsidR="009221DB" w:rsidRDefault="00004D23" w:rsidP="00B82100">
      <w:pPr>
        <w:pStyle w:val="02BSubheadingNumbered1stlevelTOC"/>
      </w:pPr>
      <w:bookmarkStart w:id="60" w:name="_Toc194589172"/>
      <w:bookmarkStart w:id="61" w:name="_Toc196315266"/>
      <w:bookmarkStart w:id="62" w:name="_Toc200463321"/>
      <w:bookmarkStart w:id="63" w:name="_Toc200463386"/>
      <w:r>
        <w:t>Dise</w:t>
      </w:r>
      <w:r w:rsidR="009221DB">
        <w:t xml:space="preserve">ngaging </w:t>
      </w:r>
      <w:r>
        <w:t>from</w:t>
      </w:r>
      <w:r w:rsidR="009221DB">
        <w:t xml:space="preserve"> mental health services</w:t>
      </w:r>
      <w:bookmarkEnd w:id="60"/>
      <w:bookmarkEnd w:id="61"/>
      <w:bookmarkEnd w:id="62"/>
      <w:bookmarkEnd w:id="63"/>
    </w:p>
    <w:p w14:paraId="61CF262A" w14:textId="52B2A6DD" w:rsidR="007266D9" w:rsidRDefault="00F05222" w:rsidP="007266D9">
      <w:pPr>
        <w:pStyle w:val="04ABodyText"/>
        <w:numPr>
          <w:ilvl w:val="0"/>
          <w:numId w:val="0"/>
        </w:numPr>
      </w:pPr>
      <w:r w:rsidRPr="00F05222">
        <w:t xml:space="preserve">The factors </w:t>
      </w:r>
      <w:r>
        <w:t xml:space="preserve">leading to disengagement with mental health services, discussed in the qualitative interviews, </w:t>
      </w:r>
      <w:r w:rsidRPr="00F05222">
        <w:t>can be broadly categori</w:t>
      </w:r>
      <w:r>
        <w:t>s</w:t>
      </w:r>
      <w:r w:rsidRPr="00F05222">
        <w:t>ed as systemic issues</w:t>
      </w:r>
      <w:r w:rsidR="00111AFC">
        <w:t xml:space="preserve"> (p</w:t>
      </w:r>
      <w:r w:rsidRPr="00F05222">
        <w:t>rimarily related to service capacity</w:t>
      </w:r>
      <w:r w:rsidR="00111AFC">
        <w:t>)</w:t>
      </w:r>
      <w:r w:rsidRPr="00F05222">
        <w:t>, and individual factors</w:t>
      </w:r>
      <w:r w:rsidR="00111AFC">
        <w:t xml:space="preserve"> (</w:t>
      </w:r>
      <w:r w:rsidRPr="00F05222">
        <w:t>encompassing the personal circumstances and experiences of those seeking care</w:t>
      </w:r>
      <w:r w:rsidR="00111AFC">
        <w:t>)</w:t>
      </w:r>
      <w:r w:rsidRPr="00F05222">
        <w:t>.</w:t>
      </w:r>
      <w:r w:rsidR="00111AFC">
        <w:t xml:space="preserve"> </w:t>
      </w:r>
    </w:p>
    <w:p w14:paraId="17AC3738" w14:textId="5C66D4B6" w:rsidR="00F05222" w:rsidRDefault="00F05222" w:rsidP="007266D9">
      <w:pPr>
        <w:pStyle w:val="04ABodyText"/>
        <w:numPr>
          <w:ilvl w:val="0"/>
          <w:numId w:val="0"/>
        </w:numPr>
      </w:pPr>
      <w:r w:rsidRPr="00F05222">
        <w:rPr>
          <w:b/>
          <w:bCs/>
        </w:rPr>
        <w:t xml:space="preserve">Systemic </w:t>
      </w:r>
      <w:r w:rsidR="003A413F">
        <w:rPr>
          <w:b/>
          <w:bCs/>
        </w:rPr>
        <w:t>f</w:t>
      </w:r>
      <w:r w:rsidRPr="00F05222">
        <w:rPr>
          <w:b/>
          <w:bCs/>
        </w:rPr>
        <w:t>actors:</w:t>
      </w:r>
      <w:r w:rsidRPr="00F05222">
        <w:t xml:space="preserve"> </w:t>
      </w:r>
      <w:r w:rsidR="00654734">
        <w:t>P</w:t>
      </w:r>
      <w:r w:rsidRPr="00F05222">
        <w:t xml:space="preserve">articipants frequently cited the strain on mental health services as a significant barrier to engagement. Limited resources and lengthy waiting lists </w:t>
      </w:r>
      <w:r w:rsidR="001A55CC">
        <w:t>can limit the amount of preventative, proactive care</w:t>
      </w:r>
      <w:r w:rsidR="003A413F">
        <w:t xml:space="preserve"> that</w:t>
      </w:r>
      <w:r w:rsidR="001A55CC">
        <w:t xml:space="preserve"> services can offer patients. </w:t>
      </w:r>
    </w:p>
    <w:p w14:paraId="0B2C3209" w14:textId="7788584B" w:rsidR="00F05222" w:rsidRPr="00F05222" w:rsidRDefault="00F05222" w:rsidP="000F53B6">
      <w:pPr>
        <w:pStyle w:val="08AQuoteBody"/>
        <w:ind w:left="284" w:firstLine="0"/>
        <w:rPr>
          <w:sz w:val="24"/>
          <w:szCs w:val="16"/>
        </w:rPr>
      </w:pPr>
      <w:r w:rsidRPr="00F05222">
        <w:rPr>
          <w:sz w:val="24"/>
          <w:szCs w:val="16"/>
        </w:rPr>
        <w:t>“We know that the waiting lists to get into services are extremely long</w:t>
      </w:r>
      <w:r w:rsidR="00C331F0">
        <w:rPr>
          <w:sz w:val="24"/>
          <w:szCs w:val="16"/>
        </w:rPr>
        <w:t>…</w:t>
      </w:r>
      <w:r w:rsidRPr="00F05222">
        <w:rPr>
          <w:sz w:val="24"/>
          <w:szCs w:val="16"/>
        </w:rPr>
        <w:t>it's hard to get into mental health services when you need it and it can take a lot of time unless you are very, very unwell or very risky."</w:t>
      </w:r>
      <w:r>
        <w:rPr>
          <w:sz w:val="24"/>
          <w:szCs w:val="16"/>
        </w:rPr>
        <w:t xml:space="preserve"> </w:t>
      </w:r>
      <w:r w:rsidR="000F53B6" w:rsidRPr="007266D9">
        <w:rPr>
          <w:b w:val="0"/>
          <w:bCs/>
          <w:sz w:val="24"/>
          <w:szCs w:val="16"/>
        </w:rPr>
        <w:t>Pharmacist</w:t>
      </w:r>
      <w:r w:rsidR="000F53B6">
        <w:rPr>
          <w:b w:val="0"/>
          <w:bCs/>
          <w:sz w:val="24"/>
          <w:szCs w:val="16"/>
        </w:rPr>
        <w:t>, NHS Mental Health Service</w:t>
      </w:r>
    </w:p>
    <w:p w14:paraId="59A9300B" w14:textId="325E0860" w:rsidR="00F05222" w:rsidRDefault="00F05222" w:rsidP="007266D9">
      <w:pPr>
        <w:pStyle w:val="04ABodyText"/>
        <w:numPr>
          <w:ilvl w:val="0"/>
          <w:numId w:val="0"/>
        </w:numPr>
      </w:pPr>
      <w:r w:rsidRPr="00F05222">
        <w:rPr>
          <w:b/>
          <w:bCs/>
        </w:rPr>
        <w:t xml:space="preserve">Individual </w:t>
      </w:r>
      <w:r w:rsidR="003A413F">
        <w:rPr>
          <w:b/>
          <w:bCs/>
        </w:rPr>
        <w:t>f</w:t>
      </w:r>
      <w:r w:rsidRPr="00F05222">
        <w:rPr>
          <w:b/>
          <w:bCs/>
        </w:rPr>
        <w:t>actors:</w:t>
      </w:r>
      <w:r w:rsidRPr="00F05222">
        <w:t xml:space="preserve"> </w:t>
      </w:r>
      <w:r w:rsidR="00654734">
        <w:t>T</w:t>
      </w:r>
      <w:r w:rsidRPr="00F05222">
        <w:t xml:space="preserve">he interviews also </w:t>
      </w:r>
      <w:r w:rsidR="00DF044E">
        <w:t>emphasised</w:t>
      </w:r>
      <w:r w:rsidRPr="00F05222">
        <w:t xml:space="preserve"> the challenges inherent to experiencing mental illness that can impact engagement. The symptoms of conditions like anxiety, depression, and psychosis, such as low mood, fatigue, and difficulty concentrating, can make it challenging for individuals to attend appointments and actively participate in treatment. Furthermore, practical </w:t>
      </w:r>
      <w:r w:rsidRPr="00F05222">
        <w:lastRenderedPageBreak/>
        <w:t>barriers such as demanding work schedules, unstable housing, and the complexities of daily life can further hinder engagement. Trust in healthcare providers and services also emerged as a crucial factor, with participants acknowledging that negative past experiences</w:t>
      </w:r>
      <w:r w:rsidR="00AD73C4">
        <w:t>,</w:t>
      </w:r>
      <w:r w:rsidRPr="00F05222">
        <w:t xml:space="preserve"> or a lack of culturally sensitive care</w:t>
      </w:r>
      <w:r w:rsidR="00AD73C4">
        <w:t>,</w:t>
      </w:r>
      <w:r w:rsidRPr="00F05222">
        <w:t xml:space="preserve"> can deter individuals from seeking support.</w:t>
      </w:r>
    </w:p>
    <w:p w14:paraId="56BE3C45" w14:textId="715B6643" w:rsidR="00F05222" w:rsidRPr="007266D9" w:rsidRDefault="00F05222" w:rsidP="000F53B6">
      <w:pPr>
        <w:pStyle w:val="08AQuoteBody"/>
        <w:ind w:left="284" w:firstLine="0"/>
        <w:rPr>
          <w:sz w:val="24"/>
          <w:szCs w:val="16"/>
        </w:rPr>
      </w:pPr>
      <w:r w:rsidRPr="007266D9">
        <w:rPr>
          <w:sz w:val="24"/>
          <w:szCs w:val="16"/>
        </w:rPr>
        <w:t>“It's probably the most common one we get is people's lives are busy, slightly chaotic</w:t>
      </w:r>
      <w:r w:rsidR="003A413F">
        <w:rPr>
          <w:sz w:val="24"/>
          <w:szCs w:val="16"/>
        </w:rPr>
        <w:t>, and</w:t>
      </w:r>
      <w:r w:rsidRPr="007266D9">
        <w:rPr>
          <w:sz w:val="24"/>
          <w:szCs w:val="16"/>
        </w:rPr>
        <w:t xml:space="preserve"> appointments are at times and places where</w:t>
      </w:r>
      <w:r w:rsidR="00C331F0">
        <w:rPr>
          <w:sz w:val="24"/>
          <w:szCs w:val="16"/>
        </w:rPr>
        <w:t>…</w:t>
      </w:r>
      <w:r w:rsidRPr="007266D9">
        <w:rPr>
          <w:sz w:val="24"/>
          <w:szCs w:val="16"/>
        </w:rPr>
        <w:t>life gets in the way and they just drop out of services."</w:t>
      </w:r>
      <w:r w:rsidRPr="000F53B6">
        <w:rPr>
          <w:b w:val="0"/>
          <w:bCs/>
          <w:sz w:val="24"/>
          <w:szCs w:val="16"/>
        </w:rPr>
        <w:t xml:space="preserve"> </w:t>
      </w:r>
      <w:r w:rsidR="000F53B6" w:rsidRPr="000F53B6">
        <w:rPr>
          <w:b w:val="0"/>
          <w:bCs/>
          <w:sz w:val="24"/>
          <w:szCs w:val="16"/>
        </w:rPr>
        <w:t>GP</w:t>
      </w:r>
      <w:r w:rsidR="000F53B6">
        <w:rPr>
          <w:b w:val="0"/>
          <w:bCs/>
          <w:sz w:val="24"/>
          <w:szCs w:val="16"/>
        </w:rPr>
        <w:t>, Primary Care</w:t>
      </w:r>
    </w:p>
    <w:p w14:paraId="1BCEB417" w14:textId="42DF08F2" w:rsidR="009E3588" w:rsidRDefault="009E3588" w:rsidP="009E3588">
      <w:pPr>
        <w:pStyle w:val="04ABodyText"/>
        <w:numPr>
          <w:ilvl w:val="0"/>
          <w:numId w:val="0"/>
        </w:numPr>
      </w:pPr>
      <w:r>
        <w:t xml:space="preserve"> </w:t>
      </w:r>
    </w:p>
    <w:p w14:paraId="799723F2" w14:textId="77777777" w:rsidR="009221DB" w:rsidRDefault="009221DB">
      <w:pPr>
        <w:rPr>
          <w:rFonts w:ascii="Barlow Semi Condensed SemiBold" w:hAnsi="Barlow Semi Condensed SemiBold"/>
          <w:color w:val="121B5A" w:themeColor="accent1"/>
          <w:sz w:val="28"/>
        </w:rPr>
      </w:pPr>
      <w:r>
        <w:br w:type="page"/>
      </w:r>
    </w:p>
    <w:p w14:paraId="17D290C3" w14:textId="5F60FA54" w:rsidR="009221DB" w:rsidRDefault="009221DB" w:rsidP="00653C65">
      <w:pPr>
        <w:pStyle w:val="01BMainHeadingNumberedTOC"/>
      </w:pPr>
      <w:bookmarkStart w:id="64" w:name="_Toc200463387"/>
      <w:bookmarkStart w:id="65" w:name="_Hlk194914846"/>
      <w:r w:rsidRPr="00653C65">
        <w:lastRenderedPageBreak/>
        <w:t>Supporting people taking psychotropic medicines</w:t>
      </w:r>
      <w:bookmarkEnd w:id="64"/>
      <w:r>
        <w:t xml:space="preserve"> </w:t>
      </w:r>
    </w:p>
    <w:p w14:paraId="2DD5FEF4" w14:textId="5B7B7DAE" w:rsidR="00517E99" w:rsidRDefault="00517E99" w:rsidP="00517E99">
      <w:pPr>
        <w:pStyle w:val="04ABodyText"/>
        <w:numPr>
          <w:ilvl w:val="0"/>
          <w:numId w:val="0"/>
        </w:numPr>
      </w:pPr>
      <w:r>
        <w:rPr>
          <w:color w:val="auto"/>
        </w:rPr>
        <w:t xml:space="preserve">This chapter explores the </w:t>
      </w:r>
      <w:r w:rsidR="0015668C">
        <w:rPr>
          <w:color w:val="auto"/>
        </w:rPr>
        <w:t xml:space="preserve">current </w:t>
      </w:r>
      <w:r>
        <w:rPr>
          <w:color w:val="auto"/>
        </w:rPr>
        <w:t xml:space="preserve">support </w:t>
      </w:r>
      <w:r>
        <w:t>available for people taking psychotropic medicines</w:t>
      </w:r>
      <w:r w:rsidR="00B7520D">
        <w:t xml:space="preserve">, </w:t>
      </w:r>
      <w:r>
        <w:t>identifies where there are perceived gaps in this support</w:t>
      </w:r>
      <w:r w:rsidR="009E4327">
        <w:t xml:space="preserve"> and challenges</w:t>
      </w:r>
      <w:r w:rsidR="003A413F">
        <w:t>, and explores best practice</w:t>
      </w:r>
      <w:r>
        <w:t>.</w:t>
      </w:r>
      <w:r w:rsidR="009E4327">
        <w:t xml:space="preserve"> </w:t>
      </w:r>
    </w:p>
    <w:p w14:paraId="05A290CA" w14:textId="77777777" w:rsidR="00517E99" w:rsidRPr="00517E99" w:rsidRDefault="00517E99" w:rsidP="00DF044E">
      <w:pPr>
        <w:pStyle w:val="09BBoxedHighlightText"/>
        <w:numPr>
          <w:ilvl w:val="0"/>
          <w:numId w:val="0"/>
        </w:numPr>
        <w:ind w:left="306"/>
        <w:rPr>
          <w:b/>
          <w:bCs/>
        </w:rPr>
      </w:pPr>
      <w:r w:rsidRPr="00517E99">
        <w:rPr>
          <w:b/>
          <w:bCs/>
        </w:rPr>
        <w:t>Chapter summary</w:t>
      </w:r>
    </w:p>
    <w:p w14:paraId="4899470F" w14:textId="1768D94A" w:rsidR="00517E99" w:rsidRDefault="00612600" w:rsidP="00DF044E">
      <w:pPr>
        <w:pStyle w:val="09BBoxedHighlightText"/>
        <w:numPr>
          <w:ilvl w:val="0"/>
          <w:numId w:val="0"/>
        </w:numPr>
        <w:ind w:left="306"/>
      </w:pPr>
      <w:r>
        <w:t>Medication review</w:t>
      </w:r>
      <w:r w:rsidR="00517E99">
        <w:t xml:space="preserve">s </w:t>
      </w:r>
      <w:r w:rsidR="00752312">
        <w:t>were</w:t>
      </w:r>
      <w:r w:rsidR="00517E99">
        <w:t xml:space="preserve"> consistently identified as being effective mechanisms to support patients taking psychotropic medic</w:t>
      </w:r>
      <w:r w:rsidR="00782807">
        <w:t>ine</w:t>
      </w:r>
      <w:r w:rsidR="00517E99">
        <w:t>s. Mostly these are conducted annually</w:t>
      </w:r>
      <w:r w:rsidR="003A413F">
        <w:t>,</w:t>
      </w:r>
      <w:r w:rsidR="00517E99">
        <w:t xml:space="preserve"> though participants recognise</w:t>
      </w:r>
      <w:r w:rsidR="003A413F">
        <w:t>d</w:t>
      </w:r>
      <w:r w:rsidR="00517E99">
        <w:t xml:space="preserve"> the benefit</w:t>
      </w:r>
      <w:r w:rsidR="003A413F">
        <w:t>s</w:t>
      </w:r>
      <w:r w:rsidR="00517E99">
        <w:t xml:space="preserve"> of more frequent reviews where possible. Access to specia</w:t>
      </w:r>
      <w:r w:rsidR="00517E99" w:rsidRPr="00C11BC3">
        <w:t xml:space="preserve">list </w:t>
      </w:r>
      <w:r w:rsidR="00874123">
        <w:t xml:space="preserve">pharmacological </w:t>
      </w:r>
      <w:r w:rsidR="00517E99" w:rsidRPr="00C11BC3">
        <w:t xml:space="preserve">expertise – </w:t>
      </w:r>
      <w:r w:rsidR="00874123">
        <w:t>such as</w:t>
      </w:r>
      <w:r w:rsidR="00517E99" w:rsidRPr="00C11BC3">
        <w:t xml:space="preserve"> from Community Mental Health Pharmacists and Pharmacy Technicians – </w:t>
      </w:r>
      <w:r w:rsidR="00752312">
        <w:t>was</w:t>
      </w:r>
      <w:r w:rsidR="00517E99" w:rsidRPr="00C11BC3">
        <w:t xml:space="preserve"> also</w:t>
      </w:r>
      <w:r w:rsidR="00517E99">
        <w:t xml:space="preserve"> considered a critical component of effective support to patients. However, the availability of these specialised professions is not universal, with some participants reporting a lack of access to them in their local area.</w:t>
      </w:r>
    </w:p>
    <w:p w14:paraId="3B47F4B3" w14:textId="21FEBBFB" w:rsidR="00517E99" w:rsidRDefault="00517E99" w:rsidP="00DF044E">
      <w:pPr>
        <w:pStyle w:val="09BBoxedHighlightText"/>
        <w:numPr>
          <w:ilvl w:val="0"/>
          <w:numId w:val="0"/>
        </w:numPr>
        <w:ind w:left="306"/>
      </w:pPr>
      <w:r>
        <w:t xml:space="preserve">Best practice approaches to supporting patients on psychotropic </w:t>
      </w:r>
      <w:r w:rsidR="00C33365">
        <w:t>medicine</w:t>
      </w:r>
      <w:r>
        <w:t>s also include: multi-disciplinary working</w:t>
      </w:r>
      <w:r w:rsidR="007C500F">
        <w:t>,</w:t>
      </w:r>
      <w:r>
        <w:t xml:space="preserve"> including non-medical professions such as those working in housing agencies; continuity of care with patients able to build trust over time with named individuals; and good communication and shared documentation between organisations working to support patients collectively.</w:t>
      </w:r>
    </w:p>
    <w:p w14:paraId="24590D60" w14:textId="3EDE2248" w:rsidR="007479B6" w:rsidRPr="005137B2" w:rsidRDefault="007479B6" w:rsidP="007479B6">
      <w:pPr>
        <w:pStyle w:val="09BBoxedHighlightText"/>
        <w:numPr>
          <w:ilvl w:val="0"/>
          <w:numId w:val="0"/>
        </w:numPr>
        <w:ind w:left="306"/>
        <w:rPr>
          <w:color w:val="000000" w:themeColor="text1"/>
          <w:shd w:val="clear" w:color="auto" w:fill="auto"/>
        </w:rPr>
      </w:pPr>
      <w:r>
        <w:t xml:space="preserve">However, challenges persist. </w:t>
      </w:r>
      <w:r w:rsidRPr="005137B2">
        <w:t>Workforce shortages and capacity constraints are</w:t>
      </w:r>
      <w:r>
        <w:t xml:space="preserve"> viewed as</w:t>
      </w:r>
      <w:r w:rsidRPr="005137B2">
        <w:t xml:space="preserve"> impacting the quality of care for patients. Fragmented communication between different parts of the system, and inconsistent implementation of shared care agreements are also causing frustration for staff</w:t>
      </w:r>
      <w:r>
        <w:t xml:space="preserve"> and </w:t>
      </w:r>
      <w:r w:rsidRPr="005137B2">
        <w:t>patients.</w:t>
      </w:r>
      <w:r w:rsidRPr="00DB48F4">
        <w:t xml:space="preserve"> </w:t>
      </w:r>
      <w:r w:rsidRPr="005137B2">
        <w:t xml:space="preserve">Participants highlighted that certain population groups, such as individuals experiencing homelessness, those with learning disabilities, and those from ethnic minority backgrounds, face additional barriers to accessing support and adhering to their </w:t>
      </w:r>
      <w:r>
        <w:t>medicine</w:t>
      </w:r>
      <w:r w:rsidRPr="005137B2">
        <w:t xml:space="preserve"> regimens.</w:t>
      </w:r>
    </w:p>
    <w:p w14:paraId="5283403B" w14:textId="77777777" w:rsidR="00517E99" w:rsidRDefault="00517E99" w:rsidP="00517E99">
      <w:pPr>
        <w:pStyle w:val="02BSubheadingNumbered1stlevelTOC"/>
      </w:pPr>
      <w:bookmarkStart w:id="66" w:name="_Toc196315268"/>
      <w:bookmarkStart w:id="67" w:name="_Toc200463323"/>
      <w:bookmarkStart w:id="68" w:name="_Toc200463388"/>
      <w:r>
        <w:t>Reviewing and monitoring</w:t>
      </w:r>
      <w:bookmarkEnd w:id="66"/>
      <w:bookmarkEnd w:id="67"/>
      <w:bookmarkEnd w:id="68"/>
    </w:p>
    <w:p w14:paraId="10440309" w14:textId="58CD02EE" w:rsidR="00517E99" w:rsidRDefault="00517E99" w:rsidP="00517E99">
      <w:pPr>
        <w:pStyle w:val="04ABodyText"/>
        <w:numPr>
          <w:ilvl w:val="0"/>
          <w:numId w:val="0"/>
        </w:numPr>
        <w:rPr>
          <w:color w:val="auto"/>
        </w:rPr>
      </w:pPr>
      <w:r>
        <w:rPr>
          <w:color w:val="auto"/>
        </w:rPr>
        <w:t xml:space="preserve">Having </w:t>
      </w:r>
      <w:r w:rsidRPr="003A413F">
        <w:rPr>
          <w:b/>
          <w:bCs/>
          <w:color w:val="auto"/>
        </w:rPr>
        <w:t xml:space="preserve">regular </w:t>
      </w:r>
      <w:r w:rsidR="00612600">
        <w:rPr>
          <w:b/>
          <w:bCs/>
          <w:color w:val="auto"/>
        </w:rPr>
        <w:t>medication review</w:t>
      </w:r>
      <w:r w:rsidRPr="003A413F">
        <w:rPr>
          <w:b/>
          <w:bCs/>
          <w:color w:val="auto"/>
        </w:rPr>
        <w:t>s</w:t>
      </w:r>
      <w:r>
        <w:rPr>
          <w:color w:val="auto"/>
        </w:rPr>
        <w:t xml:space="preserve"> </w:t>
      </w:r>
      <w:r w:rsidR="0023496F">
        <w:rPr>
          <w:color w:val="auto"/>
        </w:rPr>
        <w:t>i</w:t>
      </w:r>
      <w:r w:rsidR="00752312">
        <w:rPr>
          <w:color w:val="auto"/>
        </w:rPr>
        <w:t>s</w:t>
      </w:r>
      <w:r>
        <w:rPr>
          <w:color w:val="auto"/>
        </w:rPr>
        <w:t xml:space="preserve"> seen as one of the most effective </w:t>
      </w:r>
      <w:r w:rsidR="21DA810B" w:rsidRPr="1BFDEB7C">
        <w:rPr>
          <w:color w:val="auto"/>
        </w:rPr>
        <w:t>methods</w:t>
      </w:r>
      <w:r w:rsidR="00DF044E">
        <w:rPr>
          <w:color w:val="auto"/>
        </w:rPr>
        <w:t xml:space="preserve"> </w:t>
      </w:r>
      <w:r w:rsidR="09FC92EF" w:rsidRPr="1BFDEB7C">
        <w:rPr>
          <w:color w:val="auto"/>
        </w:rPr>
        <w:t>of</w:t>
      </w:r>
      <w:r>
        <w:rPr>
          <w:color w:val="auto"/>
        </w:rPr>
        <w:t xml:space="preserve"> reviewing and monitoring people who are taking psychotropic medicines (mentioned by 6</w:t>
      </w:r>
      <w:r w:rsidR="00752312">
        <w:rPr>
          <w:color w:val="auto"/>
        </w:rPr>
        <w:t>8</w:t>
      </w:r>
      <w:r>
        <w:rPr>
          <w:color w:val="auto"/>
        </w:rPr>
        <w:t xml:space="preserve">% of participants in the survey). Related to this, nearly </w:t>
      </w:r>
      <w:r w:rsidR="003A413F">
        <w:rPr>
          <w:color w:val="auto"/>
        </w:rPr>
        <w:t>three in five</w:t>
      </w:r>
      <w:r>
        <w:rPr>
          <w:color w:val="auto"/>
        </w:rPr>
        <w:t xml:space="preserve"> (57%) mention the </w:t>
      </w:r>
      <w:r w:rsidRPr="00654734">
        <w:rPr>
          <w:b/>
          <w:bCs/>
          <w:color w:val="auto"/>
        </w:rPr>
        <w:t>monitoring and management of side effects specifically</w:t>
      </w:r>
      <w:r>
        <w:rPr>
          <w:color w:val="auto"/>
        </w:rPr>
        <w:t xml:space="preserve"> as being effective.</w:t>
      </w:r>
    </w:p>
    <w:p w14:paraId="1C351D74" w14:textId="108C737A" w:rsidR="00517E99" w:rsidRDefault="00517E99" w:rsidP="00517E99">
      <w:pPr>
        <w:pStyle w:val="04ABodyText"/>
        <w:numPr>
          <w:ilvl w:val="0"/>
          <w:numId w:val="0"/>
        </w:numPr>
        <w:rPr>
          <w:color w:val="auto"/>
        </w:rPr>
      </w:pPr>
      <w:r w:rsidRPr="0468A4B2">
        <w:rPr>
          <w:color w:val="auto"/>
        </w:rPr>
        <w:t xml:space="preserve">Ensuring good communication and </w:t>
      </w:r>
      <w:r w:rsidR="00612600">
        <w:rPr>
          <w:color w:val="auto"/>
        </w:rPr>
        <w:t>clear</w:t>
      </w:r>
      <w:r w:rsidRPr="0468A4B2">
        <w:rPr>
          <w:color w:val="auto"/>
        </w:rPr>
        <w:t xml:space="preserve"> </w:t>
      </w:r>
      <w:r w:rsidR="003A1609">
        <w:rPr>
          <w:color w:val="auto"/>
        </w:rPr>
        <w:t xml:space="preserve">information (that is documented) </w:t>
      </w:r>
      <w:r w:rsidRPr="0468A4B2">
        <w:rPr>
          <w:color w:val="auto"/>
        </w:rPr>
        <w:t xml:space="preserve">between professionals is a </w:t>
      </w:r>
      <w:r w:rsidR="01BE0673" w:rsidRPr="0468A4B2">
        <w:rPr>
          <w:color w:val="auto"/>
        </w:rPr>
        <w:t xml:space="preserve">recurring </w:t>
      </w:r>
      <w:r w:rsidRPr="0468A4B2">
        <w:rPr>
          <w:color w:val="auto"/>
        </w:rPr>
        <w:t xml:space="preserve">theme in the survey. </w:t>
      </w:r>
      <w:r w:rsidRPr="0468A4B2">
        <w:rPr>
          <w:b/>
          <w:bCs/>
          <w:color w:val="auto"/>
        </w:rPr>
        <w:t>Clear communication and documentation</w:t>
      </w:r>
      <w:r w:rsidRPr="0468A4B2">
        <w:rPr>
          <w:color w:val="auto"/>
        </w:rPr>
        <w:t xml:space="preserve"> across the healthcare professionals involved </w:t>
      </w:r>
      <w:r w:rsidR="0023496F" w:rsidRPr="0468A4B2">
        <w:rPr>
          <w:color w:val="auto"/>
        </w:rPr>
        <w:t>i</w:t>
      </w:r>
      <w:r w:rsidR="00752312" w:rsidRPr="0468A4B2">
        <w:rPr>
          <w:color w:val="auto"/>
        </w:rPr>
        <w:t>s</w:t>
      </w:r>
      <w:r w:rsidRPr="0468A4B2">
        <w:rPr>
          <w:color w:val="auto"/>
        </w:rPr>
        <w:t xml:space="preserve"> mentioned by 61% of participants. Additionally, 44% mention </w:t>
      </w:r>
      <w:r w:rsidRPr="0468A4B2">
        <w:rPr>
          <w:b/>
          <w:bCs/>
          <w:color w:val="auto"/>
        </w:rPr>
        <w:t>multidisciplinary teams</w:t>
      </w:r>
      <w:r w:rsidRPr="0468A4B2">
        <w:rPr>
          <w:color w:val="auto"/>
        </w:rPr>
        <w:t>, 4</w:t>
      </w:r>
      <w:r w:rsidR="00752312" w:rsidRPr="0468A4B2">
        <w:rPr>
          <w:color w:val="auto"/>
        </w:rPr>
        <w:t>1</w:t>
      </w:r>
      <w:r w:rsidRPr="0468A4B2">
        <w:rPr>
          <w:color w:val="auto"/>
        </w:rPr>
        <w:t xml:space="preserve">% say having </w:t>
      </w:r>
      <w:r w:rsidRPr="0468A4B2">
        <w:rPr>
          <w:b/>
          <w:bCs/>
          <w:color w:val="auto"/>
        </w:rPr>
        <w:t>shared care agreements</w:t>
      </w:r>
      <w:r w:rsidRPr="0468A4B2">
        <w:rPr>
          <w:color w:val="auto"/>
        </w:rPr>
        <w:t xml:space="preserve"> in place, and 39% say having </w:t>
      </w:r>
      <w:r w:rsidRPr="0468A4B2">
        <w:rPr>
          <w:b/>
          <w:bCs/>
          <w:color w:val="auto"/>
        </w:rPr>
        <w:t>access to records and results</w:t>
      </w:r>
      <w:r w:rsidRPr="0468A4B2">
        <w:rPr>
          <w:color w:val="auto"/>
        </w:rPr>
        <w:t>. Half (4</w:t>
      </w:r>
      <w:r w:rsidR="00752312" w:rsidRPr="0468A4B2">
        <w:rPr>
          <w:color w:val="auto"/>
        </w:rPr>
        <w:t>9</w:t>
      </w:r>
      <w:r w:rsidRPr="0468A4B2">
        <w:rPr>
          <w:color w:val="auto"/>
        </w:rPr>
        <w:t xml:space="preserve">%) of participants mention the need to </w:t>
      </w:r>
      <w:r w:rsidRPr="0468A4B2">
        <w:rPr>
          <w:b/>
          <w:bCs/>
          <w:color w:val="auto"/>
        </w:rPr>
        <w:t>support and educate family members and carers</w:t>
      </w:r>
      <w:r w:rsidRPr="0468A4B2">
        <w:rPr>
          <w:color w:val="auto"/>
        </w:rPr>
        <w:t xml:space="preserve"> about the condition, medicines and potential risks.</w:t>
      </w:r>
    </w:p>
    <w:p w14:paraId="5AC012EC" w14:textId="63604A31" w:rsidR="007C667E" w:rsidRDefault="007C667E" w:rsidP="00605525">
      <w:pPr>
        <w:pStyle w:val="07BImageCaptionNumbered"/>
      </w:pPr>
      <w:r w:rsidRPr="008F1525">
        <w:lastRenderedPageBreak/>
        <w:t>The most effective approaches when reviewing and monitoring people who are taking psychotropic medicines in the community</w:t>
      </w:r>
    </w:p>
    <w:p w14:paraId="02C1D423" w14:textId="4861D88E" w:rsidR="007C667E" w:rsidRDefault="00C30FF6" w:rsidP="00DF044E">
      <w:pPr>
        <w:pStyle w:val="04ABodyText"/>
        <w:numPr>
          <w:ilvl w:val="0"/>
          <w:numId w:val="0"/>
        </w:numPr>
      </w:pPr>
      <w:r>
        <w:rPr>
          <w:noProof/>
        </w:rPr>
        <w:drawing>
          <wp:inline distT="0" distB="0" distL="0" distR="0" wp14:anchorId="407E822E" wp14:editId="518DCF98">
            <wp:extent cx="6796457" cy="4127500"/>
            <wp:effectExtent l="0" t="0" r="4445" b="6350"/>
            <wp:docPr id="1312179525" name="Picture 28" descr="Bar chart showing the most effective approaches when reviewing and monitoring people who are taking psychotropic medicines in the community, as discussed in section 4.1. Base: All respondents (314). Chart shows responses of 5% and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79525" name="Picture 28" descr="Bar chart showing the most effective approaches when reviewing and monitoring people who are taking psychotropic medicines in the community, as discussed in section 4.1. Base: All respondents (314). Chart shows responses of 5% and high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8478" cy="4159093"/>
                    </a:xfrm>
                    <a:prstGeom prst="rect">
                      <a:avLst/>
                    </a:prstGeom>
                    <a:noFill/>
                  </pic:spPr>
                </pic:pic>
              </a:graphicData>
            </a:graphic>
          </wp:inline>
        </w:drawing>
      </w:r>
    </w:p>
    <w:p w14:paraId="7FFB1849" w14:textId="5DE5C617" w:rsidR="004445AD" w:rsidRDefault="00517E99" w:rsidP="00DF044E">
      <w:pPr>
        <w:pStyle w:val="04ABodyText"/>
        <w:numPr>
          <w:ilvl w:val="0"/>
          <w:numId w:val="0"/>
        </w:numPr>
        <w:rPr>
          <w:color w:val="auto"/>
        </w:rPr>
      </w:pPr>
      <w:r w:rsidRPr="00752312">
        <w:rPr>
          <w:color w:val="auto"/>
        </w:rPr>
        <w:t>Pharmacists</w:t>
      </w:r>
      <w:r w:rsidR="00613C05">
        <w:rPr>
          <w:color w:val="auto"/>
        </w:rPr>
        <w:t xml:space="preserve"> are more likely to say</w:t>
      </w:r>
      <w:r w:rsidRPr="00752312">
        <w:rPr>
          <w:color w:val="auto"/>
        </w:rPr>
        <w:t xml:space="preserve"> </w:t>
      </w:r>
      <w:r w:rsidR="004445AD">
        <w:rPr>
          <w:color w:val="auto"/>
        </w:rPr>
        <w:t>s</w:t>
      </w:r>
      <w:r w:rsidR="004445AD" w:rsidRPr="00752312">
        <w:rPr>
          <w:color w:val="auto"/>
        </w:rPr>
        <w:t>ide effect monitoring and management</w:t>
      </w:r>
      <w:r w:rsidR="004445AD">
        <w:rPr>
          <w:color w:val="auto"/>
        </w:rPr>
        <w:t>, clear communication and documentation, and supporting and educating family and carers</w:t>
      </w:r>
      <w:r w:rsidR="00613C05">
        <w:rPr>
          <w:color w:val="auto"/>
        </w:rPr>
        <w:t xml:space="preserve"> are</w:t>
      </w:r>
      <w:r w:rsidRPr="00752312">
        <w:rPr>
          <w:color w:val="auto"/>
        </w:rPr>
        <w:t xml:space="preserve"> effective</w:t>
      </w:r>
      <w:r w:rsidR="00613C05">
        <w:rPr>
          <w:rStyle w:val="FootnoteReference"/>
          <w:color w:val="auto"/>
        </w:rPr>
        <w:footnoteReference w:id="6"/>
      </w:r>
      <w:r w:rsidR="00613C05">
        <w:rPr>
          <w:color w:val="auto"/>
        </w:rPr>
        <w:t>.</w:t>
      </w:r>
    </w:p>
    <w:p w14:paraId="7D7AA8EC" w14:textId="14AFADC2" w:rsidR="00517E99" w:rsidRPr="00752312" w:rsidRDefault="00752312" w:rsidP="00752312">
      <w:pPr>
        <w:pStyle w:val="04ABodyText"/>
        <w:numPr>
          <w:ilvl w:val="0"/>
          <w:numId w:val="0"/>
        </w:numPr>
        <w:rPr>
          <w:color w:val="auto"/>
        </w:rPr>
      </w:pPr>
      <w:r w:rsidRPr="00752312">
        <w:rPr>
          <w:color w:val="auto"/>
        </w:rPr>
        <w:t xml:space="preserve">Just </w:t>
      </w:r>
      <w:r w:rsidR="00517E99" w:rsidRPr="00752312">
        <w:rPr>
          <w:color w:val="auto"/>
        </w:rPr>
        <w:t xml:space="preserve">38% </w:t>
      </w:r>
      <w:r w:rsidRPr="00752312">
        <w:rPr>
          <w:color w:val="auto"/>
        </w:rPr>
        <w:t xml:space="preserve">of </w:t>
      </w:r>
      <w:r w:rsidR="00517E99" w:rsidRPr="00752312">
        <w:rPr>
          <w:color w:val="auto"/>
        </w:rPr>
        <w:t xml:space="preserve">participants </w:t>
      </w:r>
      <w:r w:rsidRPr="00752312">
        <w:rPr>
          <w:color w:val="auto"/>
        </w:rPr>
        <w:t xml:space="preserve">working </w:t>
      </w:r>
      <w:r w:rsidR="00517E99" w:rsidRPr="00752312">
        <w:rPr>
          <w:color w:val="auto"/>
        </w:rPr>
        <w:t xml:space="preserve">in primary care </w:t>
      </w:r>
      <w:r w:rsidRPr="00752312">
        <w:rPr>
          <w:color w:val="auto"/>
        </w:rPr>
        <w:t>say supporting and educating family members and carers</w:t>
      </w:r>
      <w:r w:rsidR="005E3D57">
        <w:rPr>
          <w:color w:val="auto"/>
        </w:rPr>
        <w:t xml:space="preserve"> is</w:t>
      </w:r>
      <w:r w:rsidRPr="00752312">
        <w:rPr>
          <w:color w:val="auto"/>
        </w:rPr>
        <w:t xml:space="preserve"> the most effective approach to reviewing and monitoring people (vs. 49% overall).</w:t>
      </w:r>
      <w:r w:rsidR="00517E99" w:rsidRPr="00752312">
        <w:rPr>
          <w:color w:val="auto"/>
        </w:rPr>
        <w:t xml:space="preserve">  </w:t>
      </w:r>
    </w:p>
    <w:p w14:paraId="65AF4F88" w14:textId="77777777" w:rsidR="00517E99" w:rsidRPr="002D21C3" w:rsidRDefault="00517E99" w:rsidP="00517E99">
      <w:pPr>
        <w:pStyle w:val="02BSubheadingNumbered1stlevelTOC"/>
      </w:pPr>
      <w:bookmarkStart w:id="69" w:name="_Toc196315269"/>
      <w:bookmarkStart w:id="70" w:name="_Toc200463324"/>
      <w:bookmarkStart w:id="71" w:name="_Toc200463389"/>
      <w:r w:rsidRPr="002D21C3">
        <w:t>Best practice and innovation in supporting people with psychotropic medicines</w:t>
      </w:r>
      <w:bookmarkEnd w:id="69"/>
      <w:bookmarkEnd w:id="70"/>
      <w:bookmarkEnd w:id="71"/>
    </w:p>
    <w:p w14:paraId="118B0088" w14:textId="7736CA23" w:rsidR="00517E99" w:rsidRDefault="00517E99" w:rsidP="00166FF2">
      <w:pPr>
        <w:pStyle w:val="04ABodyText"/>
        <w:numPr>
          <w:ilvl w:val="0"/>
          <w:numId w:val="0"/>
        </w:numPr>
      </w:pPr>
      <w:r>
        <w:t>This section of the report takes data from the qualitative interviews and open-ended responses from the survey to look at best practice in supporting people on psychotropic medicines</w:t>
      </w:r>
      <w:r w:rsidR="005E3D57">
        <w:t xml:space="preserve">. It also </w:t>
      </w:r>
      <w:r>
        <w:t xml:space="preserve">provides examples of more innovative practices </w:t>
      </w:r>
      <w:r w:rsidR="51C63EC8">
        <w:t>in</w:t>
      </w:r>
      <w:r>
        <w:t xml:space="preserve"> this</w:t>
      </w:r>
      <w:r w:rsidR="5FD055D4">
        <w:t xml:space="preserve"> area</w:t>
      </w:r>
      <w:r>
        <w:t>.</w:t>
      </w:r>
    </w:p>
    <w:p w14:paraId="1CA01901" w14:textId="77777777" w:rsidR="00517E99" w:rsidRPr="00C84A37" w:rsidRDefault="00517E99" w:rsidP="00517E99">
      <w:pPr>
        <w:pStyle w:val="02BSubheadingNumbered1stlevelTOC"/>
        <w:numPr>
          <w:ilvl w:val="0"/>
          <w:numId w:val="0"/>
        </w:numPr>
        <w:rPr>
          <w:color w:val="158281" w:themeColor="text2" w:themeShade="BF"/>
          <w:sz w:val="24"/>
          <w:szCs w:val="18"/>
        </w:rPr>
      </w:pPr>
      <w:bookmarkStart w:id="72" w:name="_Toc196315270"/>
      <w:bookmarkStart w:id="73" w:name="_Toc200463325"/>
      <w:bookmarkStart w:id="74" w:name="_Toc200463390"/>
      <w:r w:rsidRPr="00C84A37">
        <w:rPr>
          <w:color w:val="158281" w:themeColor="text2" w:themeShade="BF"/>
          <w:sz w:val="24"/>
          <w:szCs w:val="18"/>
        </w:rPr>
        <w:lastRenderedPageBreak/>
        <w:t>Best practice</w:t>
      </w:r>
      <w:bookmarkEnd w:id="72"/>
      <w:bookmarkEnd w:id="73"/>
      <w:bookmarkEnd w:id="74"/>
    </w:p>
    <w:p w14:paraId="44EC0CA9" w14:textId="77777777" w:rsidR="00517E99" w:rsidRPr="005E1E3D" w:rsidRDefault="00517E99" w:rsidP="00166FF2">
      <w:pPr>
        <w:pStyle w:val="04ABodyText"/>
        <w:numPr>
          <w:ilvl w:val="0"/>
          <w:numId w:val="0"/>
        </w:numPr>
      </w:pPr>
      <w:r w:rsidRPr="005E1E3D">
        <w:t>Participants were asked to reflect on what is working well in their organisation or local area to support people to continue to engage with mental health services and treatment in the community. The following themes were apparent:</w:t>
      </w:r>
    </w:p>
    <w:p w14:paraId="2EAE8C4F" w14:textId="22B891DF" w:rsidR="00517E99" w:rsidRDefault="00517E99" w:rsidP="003A1609">
      <w:pPr>
        <w:pStyle w:val="05ABullets1stlevel"/>
        <w:numPr>
          <w:ilvl w:val="0"/>
          <w:numId w:val="35"/>
        </w:numPr>
      </w:pPr>
      <w:r w:rsidRPr="0468A4B2">
        <w:rPr>
          <w:b/>
          <w:bCs/>
        </w:rPr>
        <w:t>Regular reviews:</w:t>
      </w:r>
      <w:r>
        <w:t xml:space="preserve"> As </w:t>
      </w:r>
      <w:r w:rsidR="000FD7CA">
        <w:t>consi</w:t>
      </w:r>
      <w:r w:rsidR="00177342">
        <w:t>s</w:t>
      </w:r>
      <w:r w:rsidR="000FD7CA">
        <w:t xml:space="preserve">tently </w:t>
      </w:r>
      <w:r w:rsidR="7038A254">
        <w:t>highlighted in</w:t>
      </w:r>
      <w:r>
        <w:t xml:space="preserve"> the survey results, regular </w:t>
      </w:r>
      <w:r w:rsidR="00C33365">
        <w:t>medicine</w:t>
      </w:r>
      <w:r>
        <w:t xml:space="preserve"> or mental health reviews </w:t>
      </w:r>
      <w:r w:rsidR="525AB094">
        <w:t xml:space="preserve">were </w:t>
      </w:r>
      <w:r w:rsidR="3C53939B">
        <w:t>seen as</w:t>
      </w:r>
      <w:r>
        <w:t xml:space="preserve"> essential </w:t>
      </w:r>
      <w:r w:rsidR="12DEB56B">
        <w:t xml:space="preserve">for maintaining patient </w:t>
      </w:r>
      <w:r>
        <w:t>engagement. Examples were given of these reviews being conducted by GPs, specialist mental health pharmacists, and nurses. Often these reviews were annual, though participants acknowledged that more frequent reviews (such as quarterly) would be more effective.</w:t>
      </w:r>
    </w:p>
    <w:p w14:paraId="79496F2A" w14:textId="44E2B20D" w:rsidR="00517E99" w:rsidRPr="00EE2821" w:rsidRDefault="00517E99" w:rsidP="00517E99">
      <w:pPr>
        <w:pStyle w:val="08AQuoteBody"/>
        <w:ind w:left="568" w:firstLine="0"/>
        <w:rPr>
          <w:sz w:val="24"/>
          <w:szCs w:val="16"/>
        </w:rPr>
      </w:pPr>
      <w:r>
        <w:rPr>
          <w:sz w:val="24"/>
          <w:szCs w:val="16"/>
        </w:rPr>
        <w:t>“</w:t>
      </w:r>
      <w:r w:rsidRPr="00EE2821">
        <w:rPr>
          <w:sz w:val="24"/>
          <w:szCs w:val="16"/>
        </w:rPr>
        <w:t xml:space="preserve">In our local area, we have integrated regular follow-up </w:t>
      </w:r>
      <w:r w:rsidR="00612600">
        <w:rPr>
          <w:sz w:val="24"/>
          <w:szCs w:val="16"/>
        </w:rPr>
        <w:t>medication review</w:t>
      </w:r>
      <w:r w:rsidRPr="00EE2821">
        <w:rPr>
          <w:sz w:val="24"/>
          <w:szCs w:val="16"/>
        </w:rPr>
        <w:t>s with a focus on building trust and rapport with patients. These reviews are personali</w:t>
      </w:r>
      <w:r>
        <w:rPr>
          <w:sz w:val="24"/>
          <w:szCs w:val="16"/>
        </w:rPr>
        <w:t>s</w:t>
      </w:r>
      <w:r w:rsidRPr="00EE2821">
        <w:rPr>
          <w:sz w:val="24"/>
          <w:szCs w:val="16"/>
        </w:rPr>
        <w:t xml:space="preserve">ed, and we make sure to address any concerns about </w:t>
      </w:r>
      <w:r w:rsidR="00C33365">
        <w:rPr>
          <w:sz w:val="24"/>
          <w:szCs w:val="16"/>
        </w:rPr>
        <w:t>medicine</w:t>
      </w:r>
      <w:r w:rsidRPr="00EE2821">
        <w:rPr>
          <w:sz w:val="24"/>
          <w:szCs w:val="16"/>
        </w:rPr>
        <w:t>s, side effects, or treatment goals.</w:t>
      </w:r>
      <w:r>
        <w:rPr>
          <w:sz w:val="24"/>
          <w:szCs w:val="16"/>
        </w:rPr>
        <w:t xml:space="preserve">” </w:t>
      </w:r>
      <w:r w:rsidR="00131BB7" w:rsidRPr="00131BB7">
        <w:rPr>
          <w:b w:val="0"/>
          <w:bCs/>
          <w:sz w:val="24"/>
          <w:szCs w:val="16"/>
        </w:rPr>
        <w:t>P</w:t>
      </w:r>
      <w:r w:rsidR="00131BB7">
        <w:rPr>
          <w:b w:val="0"/>
          <w:bCs/>
          <w:sz w:val="24"/>
          <w:szCs w:val="16"/>
        </w:rPr>
        <w:t>h</w:t>
      </w:r>
      <w:r w:rsidR="00131BB7" w:rsidRPr="00131BB7">
        <w:rPr>
          <w:b w:val="0"/>
          <w:bCs/>
          <w:sz w:val="24"/>
          <w:szCs w:val="16"/>
        </w:rPr>
        <w:t>armacist,</w:t>
      </w:r>
      <w:r w:rsidR="00131BB7">
        <w:rPr>
          <w:sz w:val="24"/>
          <w:szCs w:val="16"/>
        </w:rPr>
        <w:t xml:space="preserve"> </w:t>
      </w:r>
      <w:r w:rsidRPr="00440BC8">
        <w:rPr>
          <w:b w:val="0"/>
          <w:bCs/>
          <w:sz w:val="24"/>
          <w:szCs w:val="16"/>
        </w:rPr>
        <w:t>NHS Mental Health Service (survey)</w:t>
      </w:r>
    </w:p>
    <w:p w14:paraId="113A8E81" w14:textId="0AB55048" w:rsidR="00517E99" w:rsidRDefault="00517E99" w:rsidP="005E3D57">
      <w:pPr>
        <w:pStyle w:val="05ABullets1stlevel"/>
        <w:numPr>
          <w:ilvl w:val="1"/>
          <w:numId w:val="20"/>
        </w:numPr>
      </w:pPr>
      <w:r w:rsidRPr="006028F5">
        <w:rPr>
          <w:b/>
          <w:bCs/>
        </w:rPr>
        <w:t xml:space="preserve">Proactive </w:t>
      </w:r>
      <w:r>
        <w:rPr>
          <w:b/>
          <w:bCs/>
        </w:rPr>
        <w:t>o</w:t>
      </w:r>
      <w:r w:rsidRPr="006028F5">
        <w:rPr>
          <w:b/>
          <w:bCs/>
        </w:rPr>
        <w:t>utreach:</w:t>
      </w:r>
      <w:r w:rsidRPr="006028F5">
        <w:t xml:space="preserve"> Reaching out to individuals, especially those with a history of disengagement, </w:t>
      </w:r>
      <w:r>
        <w:t>wa</w:t>
      </w:r>
      <w:r w:rsidRPr="006028F5">
        <w:t>s</w:t>
      </w:r>
      <w:r>
        <w:t xml:space="preserve"> considered important in securing continued engagement. Some participants talked about using assertive outreach teams or an assertive outreach approach to do this. For example, having a designated individual to invite all patients on the severe mental health register for a physical health check and following</w:t>
      </w:r>
      <w:r w:rsidR="007F4E16">
        <w:t xml:space="preserve"> </w:t>
      </w:r>
      <w:r>
        <w:t>up with non-responders.</w:t>
      </w:r>
      <w:r w:rsidR="00654734">
        <w:t xml:space="preserve"> In addition, one</w:t>
      </w:r>
      <w:r w:rsidR="3CC22755">
        <w:t xml:space="preserve"> </w:t>
      </w:r>
      <w:r w:rsidR="471E9EED">
        <w:t>interviewee</w:t>
      </w:r>
      <w:r w:rsidR="00654734">
        <w:t xml:space="preserve"> mentioned a clinic where patients were invited by telephone, and given a reminder the day before via a phone call, resulting in high attendance levels.</w:t>
      </w:r>
    </w:p>
    <w:p w14:paraId="0E79A23D" w14:textId="77777777" w:rsidR="00517E99" w:rsidRPr="002D21C3" w:rsidRDefault="00517E99" w:rsidP="00517E99">
      <w:pPr>
        <w:pStyle w:val="08AQuoteBody"/>
        <w:ind w:left="568" w:firstLine="0"/>
        <w:rPr>
          <w:sz w:val="24"/>
          <w:szCs w:val="16"/>
        </w:rPr>
      </w:pPr>
      <w:r w:rsidRPr="002D21C3">
        <w:rPr>
          <w:sz w:val="24"/>
          <w:szCs w:val="16"/>
        </w:rPr>
        <w:t>“</w:t>
      </w:r>
      <w:r>
        <w:rPr>
          <w:sz w:val="24"/>
          <w:szCs w:val="16"/>
        </w:rPr>
        <w:t>S</w:t>
      </w:r>
      <w:r w:rsidRPr="002D21C3">
        <w:rPr>
          <w:sz w:val="24"/>
          <w:szCs w:val="16"/>
        </w:rPr>
        <w:t xml:space="preserve">o we have a team called Assertive Outreach Team who are specifically for those types of patients who are revolving door, keep on coming in and out of hospital and trying to break that cycle of repeated admissions.” </w:t>
      </w:r>
      <w:r w:rsidRPr="000F53B6">
        <w:rPr>
          <w:b w:val="0"/>
          <w:bCs/>
          <w:sz w:val="24"/>
          <w:szCs w:val="16"/>
        </w:rPr>
        <w:t>Pharmacist, NHS Mental Health Service</w:t>
      </w:r>
    </w:p>
    <w:p w14:paraId="6B51BA8D" w14:textId="65D2E5B8" w:rsidR="00517E99" w:rsidRDefault="00517E99" w:rsidP="005E3D57">
      <w:pPr>
        <w:pStyle w:val="05ABullets1stlevel"/>
        <w:numPr>
          <w:ilvl w:val="1"/>
          <w:numId w:val="20"/>
        </w:numPr>
      </w:pPr>
      <w:r w:rsidRPr="006028F5">
        <w:rPr>
          <w:b/>
          <w:bCs/>
        </w:rPr>
        <w:t xml:space="preserve">Continuity of </w:t>
      </w:r>
      <w:r>
        <w:rPr>
          <w:b/>
          <w:bCs/>
        </w:rPr>
        <w:t>c</w:t>
      </w:r>
      <w:r w:rsidRPr="006028F5">
        <w:rPr>
          <w:b/>
          <w:bCs/>
        </w:rPr>
        <w:t>are:</w:t>
      </w:r>
      <w:r w:rsidRPr="006028F5">
        <w:t xml:space="preserve"> Having a consistent point of contact, like a named </w:t>
      </w:r>
      <w:r>
        <w:t>mental health practitioner/ CPN</w:t>
      </w:r>
      <w:r w:rsidRPr="006028F5">
        <w:t xml:space="preserve"> or care coordinator, </w:t>
      </w:r>
      <w:r>
        <w:t xml:space="preserve">was thought to </w:t>
      </w:r>
      <w:r w:rsidR="2386D91E">
        <w:t xml:space="preserve">help </w:t>
      </w:r>
      <w:r>
        <w:t>build</w:t>
      </w:r>
      <w:r w:rsidRPr="006028F5">
        <w:t xml:space="preserve"> trust and facilitate ongoing </w:t>
      </w:r>
      <w:r>
        <w:t>engagement</w:t>
      </w:r>
      <w:r w:rsidRPr="006028F5">
        <w:t>.</w:t>
      </w:r>
      <w:r>
        <w:t xml:space="preserve"> Examples were given of care coordinators attending </w:t>
      </w:r>
      <w:r w:rsidR="00612600">
        <w:t>medication review</w:t>
      </w:r>
      <w:r>
        <w:t>s and being able to identify any issues and communicate with the patient between reviews</w:t>
      </w:r>
      <w:r w:rsidR="005E3D57">
        <w:t>. This helped</w:t>
      </w:r>
      <w:r>
        <w:t xml:space="preserve"> to secure better patient engagement.</w:t>
      </w:r>
    </w:p>
    <w:p w14:paraId="637695EB" w14:textId="77777777" w:rsidR="00517E99" w:rsidRPr="00276C5C" w:rsidRDefault="00517E99" w:rsidP="00517E99">
      <w:pPr>
        <w:pStyle w:val="08AQuoteBody"/>
        <w:ind w:left="568" w:firstLine="0"/>
        <w:rPr>
          <w:sz w:val="24"/>
          <w:szCs w:val="16"/>
        </w:rPr>
      </w:pPr>
      <w:r>
        <w:rPr>
          <w:sz w:val="24"/>
          <w:szCs w:val="16"/>
        </w:rPr>
        <w:t>“C</w:t>
      </w:r>
      <w:r w:rsidRPr="00276C5C">
        <w:rPr>
          <w:sz w:val="24"/>
          <w:szCs w:val="16"/>
        </w:rPr>
        <w:t xml:space="preserve">are coordinators will often be the first people who recognise that perhaps something's </w:t>
      </w:r>
      <w:r>
        <w:rPr>
          <w:sz w:val="24"/>
          <w:szCs w:val="16"/>
        </w:rPr>
        <w:t>n</w:t>
      </w:r>
      <w:r w:rsidRPr="00276C5C">
        <w:rPr>
          <w:sz w:val="24"/>
          <w:szCs w:val="16"/>
        </w:rPr>
        <w:t>ot quite right or somebody needs additional support or that they're experiencing a side effect. And they will then liaise with the prescriber and possibly pharmacy.</w:t>
      </w:r>
      <w:r>
        <w:rPr>
          <w:sz w:val="24"/>
          <w:szCs w:val="16"/>
        </w:rPr>
        <w:t xml:space="preserve">” </w:t>
      </w:r>
      <w:r w:rsidRPr="000F53B6">
        <w:rPr>
          <w:b w:val="0"/>
          <w:bCs/>
          <w:sz w:val="24"/>
          <w:szCs w:val="16"/>
        </w:rPr>
        <w:t>Pharmacist, NHS Mental Health Service</w:t>
      </w:r>
    </w:p>
    <w:p w14:paraId="576233C8" w14:textId="3F2E086E" w:rsidR="00517E99" w:rsidRDefault="00517E99" w:rsidP="005E3D57">
      <w:pPr>
        <w:pStyle w:val="05ABullets1stlevel"/>
        <w:numPr>
          <w:ilvl w:val="1"/>
          <w:numId w:val="20"/>
        </w:numPr>
      </w:pPr>
      <w:r w:rsidRPr="006028F5">
        <w:rPr>
          <w:b/>
          <w:bCs/>
        </w:rPr>
        <w:t xml:space="preserve">Multidisciplinary Team (MDT) </w:t>
      </w:r>
      <w:r>
        <w:rPr>
          <w:b/>
          <w:bCs/>
        </w:rPr>
        <w:t>a</w:t>
      </w:r>
      <w:r w:rsidRPr="006028F5">
        <w:rPr>
          <w:b/>
          <w:bCs/>
        </w:rPr>
        <w:t>pproach</w:t>
      </w:r>
      <w:r>
        <w:rPr>
          <w:b/>
          <w:bCs/>
        </w:rPr>
        <w:t>:</w:t>
      </w:r>
      <w:r w:rsidRPr="006028F5">
        <w:t xml:space="preserve"> </w:t>
      </w:r>
      <w:r>
        <w:t xml:space="preserve">MDTs were thought to be effective in enabling coordination between various healthcare professionals in support of patients. It was seen as particularly valuable when pharmacists were part of MDT discussions on patients taking </w:t>
      </w:r>
      <w:r>
        <w:lastRenderedPageBreak/>
        <w:t>psychotropic medicines. Some participants noted that the involvement of a broader spectrum of professionals (such as those working in housing agencies) was more commonplace now since Covid</w:t>
      </w:r>
      <w:r w:rsidR="00F661AB">
        <w:t>, and this was welcomed</w:t>
      </w:r>
      <w:r>
        <w:t>.</w:t>
      </w:r>
    </w:p>
    <w:p w14:paraId="6D697092" w14:textId="27DB4A65" w:rsidR="00517E99" w:rsidRPr="002D21C3" w:rsidRDefault="00517E99" w:rsidP="00517E99">
      <w:pPr>
        <w:pStyle w:val="08AQuoteBody"/>
        <w:ind w:left="568" w:firstLine="0"/>
        <w:rPr>
          <w:sz w:val="24"/>
          <w:szCs w:val="16"/>
        </w:rPr>
      </w:pPr>
      <w:r w:rsidRPr="002D21C3">
        <w:rPr>
          <w:sz w:val="24"/>
          <w:szCs w:val="16"/>
        </w:rPr>
        <w:t>"Multi-disciplinary work - for some people there is a complex psychosis team made up of mental health nurses, social workers, housing specialist</w:t>
      </w:r>
      <w:r w:rsidR="00C86977">
        <w:rPr>
          <w:sz w:val="24"/>
          <w:szCs w:val="16"/>
        </w:rPr>
        <w:t>s</w:t>
      </w:r>
      <w:r w:rsidRPr="002D21C3">
        <w:rPr>
          <w:sz w:val="24"/>
          <w:szCs w:val="16"/>
        </w:rPr>
        <w:t>, psychiatrists and OT</w:t>
      </w:r>
      <w:r w:rsidR="003A1609">
        <w:rPr>
          <w:sz w:val="24"/>
          <w:szCs w:val="16"/>
        </w:rPr>
        <w:t>s</w:t>
      </w:r>
      <w:r w:rsidRPr="002D21C3">
        <w:rPr>
          <w:sz w:val="24"/>
          <w:szCs w:val="16"/>
        </w:rPr>
        <w:t xml:space="preserve">. This wraparound support allows for reactive support as needed, and a proactive approach to providing care plans and support." </w:t>
      </w:r>
      <w:r w:rsidR="00131BB7" w:rsidRPr="00131BB7">
        <w:rPr>
          <w:b w:val="0"/>
          <w:bCs/>
          <w:sz w:val="24"/>
          <w:szCs w:val="16"/>
        </w:rPr>
        <w:t>Social care professional, Charity</w:t>
      </w:r>
      <w:r w:rsidRPr="00131BB7">
        <w:rPr>
          <w:b w:val="0"/>
          <w:bCs/>
          <w:sz w:val="24"/>
          <w:szCs w:val="16"/>
        </w:rPr>
        <w:t xml:space="preserve"> </w:t>
      </w:r>
      <w:r w:rsidRPr="00440BC8">
        <w:rPr>
          <w:b w:val="0"/>
          <w:bCs/>
          <w:sz w:val="24"/>
          <w:szCs w:val="16"/>
        </w:rPr>
        <w:t>(survey)</w:t>
      </w:r>
    </w:p>
    <w:p w14:paraId="011086FB" w14:textId="1634EC0F" w:rsidR="00517E99" w:rsidRDefault="00517E99" w:rsidP="005E3D57">
      <w:pPr>
        <w:pStyle w:val="05ABullets1stlevel"/>
        <w:numPr>
          <w:ilvl w:val="1"/>
          <w:numId w:val="20"/>
        </w:numPr>
      </w:pPr>
      <w:r>
        <w:rPr>
          <w:b/>
          <w:bCs/>
        </w:rPr>
        <w:t>Community Mental Health Pharmacists and Pharmacy Technicians:</w:t>
      </w:r>
      <w:r>
        <w:t xml:space="preserve"> Some participants specifically mentioned the involvement of Community Mental Health Pharmacists and Pharmacy Technicians helping to embed pharmacy expertise in community care</w:t>
      </w:r>
      <w:r w:rsidR="005E3D57">
        <w:t xml:space="preserve">. They felt this </w:t>
      </w:r>
      <w:r>
        <w:t xml:space="preserve">gave patients better care and support around their treatment. One pharmacist working in a Community Mental Health Trust talked about having longer appointments with patients, allowing them to </w:t>
      </w:r>
      <w:r w:rsidR="3DD2D1B5">
        <w:t xml:space="preserve">have a better understanding of </w:t>
      </w:r>
      <w:r>
        <w:t>patients’ histories</w:t>
      </w:r>
      <w:r w:rsidR="3AC0F35B">
        <w:t xml:space="preserve">, </w:t>
      </w:r>
      <w:r w:rsidR="00D75CBE">
        <w:t xml:space="preserve">and </w:t>
      </w:r>
      <w:r w:rsidR="3AC0F35B">
        <w:t xml:space="preserve">enabling them to provide </w:t>
      </w:r>
      <w:r>
        <w:t xml:space="preserve">personalised support. </w:t>
      </w:r>
      <w:r w:rsidR="53BE1FA1">
        <w:t>However, i</w:t>
      </w:r>
      <w:r>
        <w:t xml:space="preserve">t was </w:t>
      </w:r>
      <w:r w:rsidR="7BAED3C9">
        <w:t xml:space="preserve">noted </w:t>
      </w:r>
      <w:r>
        <w:t>that these specialist roles were not consistently available throughout the country</w:t>
      </w:r>
      <w:r w:rsidR="00D75CBE">
        <w:t xml:space="preserve">. </w:t>
      </w:r>
    </w:p>
    <w:p w14:paraId="76AA7146" w14:textId="1F4D3492" w:rsidR="00517E99" w:rsidRDefault="00517E99" w:rsidP="005E3D57">
      <w:pPr>
        <w:pStyle w:val="05ABullets1stlevel"/>
        <w:numPr>
          <w:ilvl w:val="1"/>
          <w:numId w:val="20"/>
        </w:numPr>
      </w:pPr>
      <w:r w:rsidRPr="00180EA6">
        <w:rPr>
          <w:b/>
          <w:bCs/>
        </w:rPr>
        <w:t>Specialised clinics:</w:t>
      </w:r>
      <w:r>
        <w:t xml:space="preserve"> Clozapine clinics were mentioned by a number of qualitative participants as examples of best practice</w:t>
      </w:r>
      <w:r w:rsidR="590C3055">
        <w:t>.</w:t>
      </w:r>
      <w:r>
        <w:t xml:space="preserve"> </w:t>
      </w:r>
      <w:r w:rsidR="2EFB120C">
        <w:t>In these clinics, patients are seen more frequently,</w:t>
      </w:r>
      <w:r>
        <w:t xml:space="preserve"> due to the need </w:t>
      </w:r>
      <w:r w:rsidR="572267D4">
        <w:t>for</w:t>
      </w:r>
      <w:r>
        <w:t xml:space="preserve"> </w:t>
      </w:r>
      <w:r w:rsidR="19A96078">
        <w:t xml:space="preserve">regular </w:t>
      </w:r>
      <w:r>
        <w:t>blood</w:t>
      </w:r>
      <w:r w:rsidR="031B03DD">
        <w:t xml:space="preserve"> tests</w:t>
      </w:r>
      <w:r w:rsidR="005E3D57">
        <w:t xml:space="preserve">. This </w:t>
      </w:r>
      <w:r>
        <w:t>a</w:t>
      </w:r>
      <w:r w:rsidR="1BDC2469">
        <w:t>llows patients to</w:t>
      </w:r>
      <w:r w:rsidR="1BDC2469" w:rsidRPr="468E8F15">
        <w:rPr>
          <w:b/>
          <w:bCs/>
        </w:rPr>
        <w:t xml:space="preserve"> </w:t>
      </w:r>
      <w:r>
        <w:t>build stronger relationship</w:t>
      </w:r>
      <w:r w:rsidR="2C789DDB">
        <w:t>s</w:t>
      </w:r>
      <w:r>
        <w:t xml:space="preserve"> with professionals. As a result, community mental health teams could be alerted sooner than might happen otherwise if a patient was starting to relapse or </w:t>
      </w:r>
      <w:r w:rsidR="00552233">
        <w:t>needed</w:t>
      </w:r>
      <w:r>
        <w:t xml:space="preserve"> greater support. Participants also mentioned depot clinics, and the benefit of patients having injectable </w:t>
      </w:r>
      <w:r w:rsidR="00C33365">
        <w:t>medicine</w:t>
      </w:r>
      <w:r w:rsidR="006F7C6B">
        <w:t xml:space="preserve"> – given the challenge of monitoring patients on oral </w:t>
      </w:r>
      <w:r w:rsidR="00C33365">
        <w:t>medicine</w:t>
      </w:r>
      <w:r>
        <w:t>. Where these injections could be administered close to patient</w:t>
      </w:r>
      <w:r w:rsidR="003A1609">
        <w:t>’</w:t>
      </w:r>
      <w:r>
        <w:t>s residence, then adherence was likely to be bolstered.</w:t>
      </w:r>
    </w:p>
    <w:p w14:paraId="3C4ADF54" w14:textId="68D58982" w:rsidR="00517E99" w:rsidRDefault="00517E99" w:rsidP="003A1609">
      <w:pPr>
        <w:pStyle w:val="05ABullets1stlevel"/>
        <w:numPr>
          <w:ilvl w:val="1"/>
          <w:numId w:val="20"/>
        </w:numPr>
      </w:pPr>
      <w:r w:rsidRPr="005E1E3D">
        <w:rPr>
          <w:b/>
          <w:bCs/>
        </w:rPr>
        <w:t>Empowered patients:</w:t>
      </w:r>
      <w:r>
        <w:t xml:space="preserve"> Making sure patients feel empowered when it comes to their care was mentioned by some as being an important part of sustaining adherence. This means patients having the same information as the professionals caring for </w:t>
      </w:r>
      <w:r w:rsidR="2AA31519">
        <w:t>them and</w:t>
      </w:r>
      <w:r>
        <w:t xml:space="preserve"> </w:t>
      </w:r>
      <w:r w:rsidR="74DC7542">
        <w:t>actively involving them in</w:t>
      </w:r>
      <w:r>
        <w:t xml:space="preserve"> the decision</w:t>
      </w:r>
      <w:r w:rsidR="00AB0A0F">
        <w:t>-</w:t>
      </w:r>
      <w:r>
        <w:t xml:space="preserve">making </w:t>
      </w:r>
      <w:r w:rsidR="337DF6C2">
        <w:t>process</w:t>
      </w:r>
      <w:r>
        <w:t>.</w:t>
      </w:r>
      <w:r w:rsidR="003B20B1" w:rsidRPr="003B20B1">
        <w:rPr>
          <w:b/>
          <w:bCs/>
        </w:rPr>
        <w:t xml:space="preserve"> </w:t>
      </w:r>
      <w:r w:rsidR="003B20B1" w:rsidRPr="003B20B1">
        <w:t>Accessible patient information</w:t>
      </w:r>
      <w:r w:rsidR="003B20B1">
        <w:t xml:space="preserve"> was an important factor in this. One pharmacist working in a mental health trust mentioned the value of their subscription to</w:t>
      </w:r>
      <w:r w:rsidR="003A1609">
        <w:t xml:space="preserve"> </w:t>
      </w:r>
      <w:r w:rsidR="003B20B1">
        <w:t>a website with information leaflets for all the psychotropic medicines that might be prescribed. The main benefits of this resource were that trusts did not have to write their own patient leaflets, and the leaflets could be easily tailored according to accessibility and language needs.</w:t>
      </w:r>
    </w:p>
    <w:p w14:paraId="1F6666FE" w14:textId="24620FB5" w:rsidR="00517E99" w:rsidRPr="005E1E3D" w:rsidRDefault="00517E99" w:rsidP="00517E99">
      <w:pPr>
        <w:pStyle w:val="08AQuoteBody"/>
        <w:ind w:left="568" w:firstLine="0"/>
        <w:rPr>
          <w:sz w:val="24"/>
          <w:szCs w:val="16"/>
        </w:rPr>
      </w:pPr>
      <w:r w:rsidRPr="005E1E3D">
        <w:rPr>
          <w:sz w:val="24"/>
          <w:szCs w:val="16"/>
        </w:rPr>
        <w:lastRenderedPageBreak/>
        <w:t xml:space="preserve">“I think it's just about them being centre of everything and them being fully </w:t>
      </w:r>
      <w:r>
        <w:rPr>
          <w:sz w:val="24"/>
          <w:szCs w:val="16"/>
        </w:rPr>
        <w:t>e</w:t>
      </w:r>
      <w:r w:rsidRPr="005E1E3D">
        <w:rPr>
          <w:sz w:val="24"/>
          <w:szCs w:val="16"/>
        </w:rPr>
        <w:t>ngaged in all of the decision</w:t>
      </w:r>
      <w:r w:rsidR="00AB0A0F">
        <w:rPr>
          <w:sz w:val="24"/>
          <w:szCs w:val="16"/>
        </w:rPr>
        <w:t>-</w:t>
      </w:r>
      <w:r w:rsidRPr="005E1E3D">
        <w:rPr>
          <w:sz w:val="24"/>
          <w:szCs w:val="16"/>
        </w:rPr>
        <w:t xml:space="preserve">making about their own care, really. I think if people feel disempowered and like they're being done to, they're less likely to take their </w:t>
      </w:r>
      <w:r w:rsidR="00C33365">
        <w:rPr>
          <w:sz w:val="24"/>
          <w:szCs w:val="16"/>
        </w:rPr>
        <w:t>medicine</w:t>
      </w:r>
      <w:r w:rsidRPr="005E1E3D">
        <w:rPr>
          <w:sz w:val="24"/>
          <w:szCs w:val="16"/>
        </w:rPr>
        <w:t xml:space="preserve">.” </w:t>
      </w:r>
      <w:r w:rsidRPr="008A07DB">
        <w:rPr>
          <w:b w:val="0"/>
          <w:bCs/>
          <w:sz w:val="24"/>
          <w:szCs w:val="16"/>
        </w:rPr>
        <w:t>Nurse</w:t>
      </w:r>
      <w:r w:rsidRPr="000F53B6">
        <w:rPr>
          <w:b w:val="0"/>
          <w:bCs/>
          <w:sz w:val="24"/>
          <w:szCs w:val="16"/>
        </w:rPr>
        <w:t>, NHS Mental Health Service</w:t>
      </w:r>
    </w:p>
    <w:p w14:paraId="3689F112" w14:textId="77777777" w:rsidR="00517E99" w:rsidRDefault="00517E99" w:rsidP="005E3D57">
      <w:pPr>
        <w:pStyle w:val="05ABullets1stlevel"/>
        <w:numPr>
          <w:ilvl w:val="0"/>
          <w:numId w:val="32"/>
        </w:numPr>
      </w:pPr>
      <w:r>
        <w:rPr>
          <w:b/>
          <w:bCs/>
        </w:rPr>
        <w:t>F</w:t>
      </w:r>
      <w:r w:rsidRPr="00601E69">
        <w:rPr>
          <w:b/>
          <w:bCs/>
        </w:rPr>
        <w:t xml:space="preserve">amily and </w:t>
      </w:r>
      <w:r>
        <w:rPr>
          <w:b/>
          <w:bCs/>
        </w:rPr>
        <w:t>c</w:t>
      </w:r>
      <w:r w:rsidRPr="00601E69">
        <w:rPr>
          <w:b/>
          <w:bCs/>
        </w:rPr>
        <w:t xml:space="preserve">arer </w:t>
      </w:r>
      <w:r>
        <w:rPr>
          <w:b/>
          <w:bCs/>
        </w:rPr>
        <w:t>s</w:t>
      </w:r>
      <w:r w:rsidRPr="00601E69">
        <w:rPr>
          <w:b/>
          <w:bCs/>
        </w:rPr>
        <w:t>upport:</w:t>
      </w:r>
      <w:r w:rsidRPr="00601E69">
        <w:t xml:space="preserve"> The involvement of family and carers </w:t>
      </w:r>
      <w:r>
        <w:t>wa</w:t>
      </w:r>
      <w:r w:rsidRPr="00601E69">
        <w:t xml:space="preserve">s acknowledged as </w:t>
      </w:r>
      <w:r>
        <w:t>being important</w:t>
      </w:r>
      <w:r w:rsidRPr="00601E69">
        <w:t xml:space="preserve">, </w:t>
      </w:r>
      <w:r>
        <w:t xml:space="preserve">with them needing to be educated </w:t>
      </w:r>
      <w:r w:rsidRPr="003D7CA7">
        <w:t>about mental health conditions and</w:t>
      </w:r>
      <w:r>
        <w:t xml:space="preserve"> the</w:t>
      </w:r>
      <w:r w:rsidRPr="003D7CA7">
        <w:t xml:space="preserve"> role of mental health services/</w:t>
      </w:r>
      <w:r>
        <w:t xml:space="preserve"> </w:t>
      </w:r>
      <w:r w:rsidRPr="003D7CA7">
        <w:t>treatment</w:t>
      </w:r>
      <w:r>
        <w:t>.</w:t>
      </w:r>
    </w:p>
    <w:p w14:paraId="351DE2EC" w14:textId="77777777" w:rsidR="00517E99" w:rsidRPr="00C84A37" w:rsidRDefault="00517E99" w:rsidP="00517E99">
      <w:pPr>
        <w:pStyle w:val="02BSubheadingNumbered1stlevelTOC"/>
        <w:numPr>
          <w:ilvl w:val="0"/>
          <w:numId w:val="0"/>
        </w:numPr>
        <w:rPr>
          <w:color w:val="158281" w:themeColor="text2" w:themeShade="BF"/>
          <w:sz w:val="24"/>
          <w:szCs w:val="18"/>
        </w:rPr>
      </w:pPr>
      <w:bookmarkStart w:id="75" w:name="_Toc196315271"/>
      <w:bookmarkStart w:id="76" w:name="_Toc200463326"/>
      <w:bookmarkStart w:id="77" w:name="_Toc200463391"/>
      <w:r w:rsidRPr="00C84A37">
        <w:rPr>
          <w:color w:val="158281" w:themeColor="text2" w:themeShade="BF"/>
          <w:sz w:val="24"/>
          <w:szCs w:val="18"/>
        </w:rPr>
        <w:t>Innovation</w:t>
      </w:r>
      <w:bookmarkEnd w:id="75"/>
      <w:bookmarkEnd w:id="76"/>
      <w:bookmarkEnd w:id="77"/>
    </w:p>
    <w:p w14:paraId="5697491B" w14:textId="4B6657BB" w:rsidR="00517E99" w:rsidRDefault="00131BB7" w:rsidP="003B20B1">
      <w:pPr>
        <w:pStyle w:val="04ABodyText"/>
        <w:numPr>
          <w:ilvl w:val="0"/>
          <w:numId w:val="0"/>
        </w:numPr>
      </w:pPr>
      <w:r>
        <w:t>In the qualitative interviews, p</w:t>
      </w:r>
      <w:r w:rsidR="00517E99" w:rsidRPr="005E1E3D">
        <w:t>articipants were</w:t>
      </w:r>
      <w:r w:rsidR="00517E99">
        <w:t xml:space="preserve"> asked to </w:t>
      </w:r>
      <w:r w:rsidR="6278215B">
        <w:t xml:space="preserve">share </w:t>
      </w:r>
      <w:r w:rsidR="00517E99">
        <w:t>examples of more innovative practices to support people taking psychotropic medicines in the community. In the main, these examples were provided by one or two participants each:</w:t>
      </w:r>
    </w:p>
    <w:p w14:paraId="04DC74B1" w14:textId="77777777" w:rsidR="00517E99" w:rsidRDefault="00517E99" w:rsidP="005E3D57">
      <w:pPr>
        <w:pStyle w:val="05ABullets1stlevel"/>
        <w:numPr>
          <w:ilvl w:val="0"/>
          <w:numId w:val="33"/>
        </w:numPr>
      </w:pPr>
      <w:r>
        <w:rPr>
          <w:b/>
          <w:bCs/>
        </w:rPr>
        <w:t>Use of AI:</w:t>
      </w:r>
      <w:r>
        <w:t xml:space="preserve"> Though they did not have direct experience themselves, one participant was aware of a mental health trust that was piloting the use of AI to scan their caseload and identify high risk patients that were likely to benefit from proactive outreach.</w:t>
      </w:r>
    </w:p>
    <w:p w14:paraId="187562A6" w14:textId="5047802F" w:rsidR="00517E99" w:rsidRDefault="00517E99" w:rsidP="005E3D57">
      <w:pPr>
        <w:pStyle w:val="05ABullets1stlevel"/>
        <w:numPr>
          <w:ilvl w:val="0"/>
          <w:numId w:val="33"/>
        </w:numPr>
      </w:pPr>
      <w:r w:rsidRPr="00424A36">
        <w:rPr>
          <w:b/>
          <w:bCs/>
        </w:rPr>
        <w:t>Texting service:</w:t>
      </w:r>
      <w:r>
        <w:t xml:space="preserve"> One GP described the use of a two-way texting service as a hugely beneficial way to keep in contact with their patients on psychotropic medicines. They use the service whilst reauthorising psychotropic medic</w:t>
      </w:r>
      <w:r w:rsidR="00782807">
        <w:t>ines</w:t>
      </w:r>
      <w:r>
        <w:t xml:space="preserve"> to check how patients are getting on. They </w:t>
      </w:r>
      <w:r w:rsidR="00440BC8">
        <w:t>report</w:t>
      </w:r>
      <w:r w:rsidR="007F4E16">
        <w:t>ed</w:t>
      </w:r>
      <w:r w:rsidR="00440BC8">
        <w:t xml:space="preserve"> that</w:t>
      </w:r>
      <w:r>
        <w:t xml:space="preserve"> such messages </w:t>
      </w:r>
      <w:r w:rsidR="003B20B1">
        <w:t>were</w:t>
      </w:r>
      <w:r>
        <w:t xml:space="preserve"> well received by their cohort of patients.</w:t>
      </w:r>
    </w:p>
    <w:p w14:paraId="6A56448E" w14:textId="4E863890" w:rsidR="00517E99" w:rsidRDefault="00517E99" w:rsidP="005E3D57">
      <w:pPr>
        <w:pStyle w:val="05ABullets1stlevel"/>
        <w:numPr>
          <w:ilvl w:val="0"/>
          <w:numId w:val="33"/>
        </w:numPr>
      </w:pPr>
      <w:r w:rsidRPr="3F002D33">
        <w:rPr>
          <w:b/>
          <w:bCs/>
        </w:rPr>
        <w:t>Shared computing systems:</w:t>
      </w:r>
      <w:r>
        <w:t xml:space="preserve"> Having the same computing system used within primary care and mental health trusts has been valuable for one participant, who talked about understanding patients’ care journeys better</w:t>
      </w:r>
      <w:r w:rsidR="00AB0A0F">
        <w:t xml:space="preserve">. This better allowed them </w:t>
      </w:r>
      <w:r>
        <w:t>to safely care for them in the community. For example, they would be able to tell if a patient had missed an appointment within the trust and could follow up accordingly.</w:t>
      </w:r>
    </w:p>
    <w:p w14:paraId="0A90FC04" w14:textId="0E4BC152" w:rsidR="00517E99" w:rsidRDefault="00517E99" w:rsidP="005E3D57">
      <w:pPr>
        <w:pStyle w:val="05ABullets1stlevel"/>
        <w:numPr>
          <w:ilvl w:val="0"/>
          <w:numId w:val="33"/>
        </w:numPr>
      </w:pPr>
      <w:r w:rsidRPr="00BF0CFE">
        <w:rPr>
          <w:b/>
          <w:bCs/>
        </w:rPr>
        <w:t xml:space="preserve">Community </w:t>
      </w:r>
      <w:r>
        <w:rPr>
          <w:b/>
          <w:bCs/>
        </w:rPr>
        <w:t>t</w:t>
      </w:r>
      <w:r w:rsidRPr="00BF0CFE">
        <w:rPr>
          <w:b/>
          <w:bCs/>
        </w:rPr>
        <w:t>ransformation programmes:</w:t>
      </w:r>
      <w:r>
        <w:t xml:space="preserve"> One pharmacist described a programme of work to provide an interface between secondary care and specialist services, and primary care and GPs. In the long term, the ambition is that this team will act as a triage service, deciding whether patients require assistance with their </w:t>
      </w:r>
      <w:r w:rsidR="00C33365">
        <w:t>medicine</w:t>
      </w:r>
      <w:r>
        <w:t xml:space="preserve"> or more holistic support for their wellbeing, and can refer accordingly.</w:t>
      </w:r>
    </w:p>
    <w:p w14:paraId="7720E5AA" w14:textId="5C999300" w:rsidR="00517E99" w:rsidRDefault="00517E99" w:rsidP="005E3D57">
      <w:pPr>
        <w:pStyle w:val="05ABullets1stlevel"/>
        <w:numPr>
          <w:ilvl w:val="0"/>
          <w:numId w:val="33"/>
        </w:numPr>
      </w:pPr>
      <w:r w:rsidRPr="3F002D33">
        <w:rPr>
          <w:b/>
          <w:bCs/>
        </w:rPr>
        <w:t>Complex Psychosis teams:</w:t>
      </w:r>
      <w:r>
        <w:t xml:space="preserve"> These are wraparound teams comprising a wide range of professions such as psychiatry, psychology, mental health nurses, housing and social workers</w:t>
      </w:r>
      <w:r w:rsidR="00AB0A0F">
        <w:t xml:space="preserve">. The teams have </w:t>
      </w:r>
      <w:r>
        <w:t xml:space="preserve">a focus on shared information and group case reviews. These teams are designed to help those with the most complex needs or individuals in crisis. </w:t>
      </w:r>
    </w:p>
    <w:p w14:paraId="44179E26" w14:textId="6171D98F" w:rsidR="00517E99" w:rsidRDefault="00517E99" w:rsidP="005E3D57">
      <w:pPr>
        <w:pStyle w:val="05ABullets1stlevel"/>
        <w:numPr>
          <w:ilvl w:val="0"/>
          <w:numId w:val="33"/>
        </w:numPr>
      </w:pPr>
      <w:r w:rsidRPr="009D1460">
        <w:rPr>
          <w:b/>
          <w:bCs/>
        </w:rPr>
        <w:t>Crisis care from a local charity:</w:t>
      </w:r>
      <w:r>
        <w:t xml:space="preserve"> Where patients require additional support but are not at the threshold of requiring an inpatient admission, </w:t>
      </w:r>
      <w:r w:rsidR="5555A82A">
        <w:t xml:space="preserve">a </w:t>
      </w:r>
      <w:r>
        <w:t xml:space="preserve">local charity </w:t>
      </w:r>
      <w:r w:rsidR="27DBBC14">
        <w:t>is addressing that gap</w:t>
      </w:r>
      <w:r w:rsidR="00AB0A0F">
        <w:t xml:space="preserve">. </w:t>
      </w:r>
      <w:r w:rsidR="00AB0A0F">
        <w:lastRenderedPageBreak/>
        <w:t xml:space="preserve">The charity is </w:t>
      </w:r>
      <w:r>
        <w:t>also work</w:t>
      </w:r>
      <w:r w:rsidR="32CC9A2E">
        <w:t>ing</w:t>
      </w:r>
      <w:r>
        <w:t xml:space="preserve"> with primary care networks to ensure patients on psychotropic medicines attend GP appointments and their annual health checks.</w:t>
      </w:r>
    </w:p>
    <w:p w14:paraId="3263D21B" w14:textId="77777777" w:rsidR="004D4DFD" w:rsidRDefault="00517E99" w:rsidP="0468A4B2">
      <w:pPr>
        <w:pStyle w:val="05ABullets1stlevel"/>
        <w:numPr>
          <w:ilvl w:val="0"/>
          <w:numId w:val="33"/>
        </w:numPr>
      </w:pPr>
      <w:r w:rsidRPr="00A755A5">
        <w:rPr>
          <w:b/>
          <w:bCs/>
        </w:rPr>
        <w:t>Trauma-informed care and motivational interviewing:</w:t>
      </w:r>
      <w:r>
        <w:t xml:space="preserve"> These two </w:t>
      </w:r>
      <w:r w:rsidR="3A2D9D78">
        <w:t xml:space="preserve">approaches </w:t>
      </w:r>
      <w:r>
        <w:t xml:space="preserve">were mentioned by some participants as important ways to think more holistically about patients’ lives, </w:t>
      </w:r>
      <w:r w:rsidR="00440BC8">
        <w:t xml:space="preserve">also empowering patients </w:t>
      </w:r>
      <w:r>
        <w:t>and encourag</w:t>
      </w:r>
      <w:r w:rsidR="00440BC8">
        <w:t>ing</w:t>
      </w:r>
      <w:r>
        <w:t xml:space="preserve"> better adherence as a result.</w:t>
      </w:r>
    </w:p>
    <w:p w14:paraId="7822AAB7" w14:textId="7D654DBA" w:rsidR="00517E99" w:rsidRDefault="00517E99" w:rsidP="0468A4B2">
      <w:pPr>
        <w:pStyle w:val="05ABullets1stlevel"/>
        <w:numPr>
          <w:ilvl w:val="0"/>
          <w:numId w:val="33"/>
        </w:numPr>
      </w:pPr>
      <w:r w:rsidRPr="004D4DFD">
        <w:rPr>
          <w:b/>
          <w:bCs/>
        </w:rPr>
        <w:t>User and carer groups:</w:t>
      </w:r>
      <w:r>
        <w:t xml:space="preserve"> One participant talked about user and carer groups as a way to empower patients </w:t>
      </w:r>
      <w:r w:rsidR="1DADF4B6">
        <w:t>by allowing them to connect with</w:t>
      </w:r>
      <w:r w:rsidR="003B20B1">
        <w:t xml:space="preserve"> </w:t>
      </w:r>
      <w:r>
        <w:t xml:space="preserve">others </w:t>
      </w:r>
      <w:r w:rsidR="36A9D6F8">
        <w:t xml:space="preserve">facing similar </w:t>
      </w:r>
      <w:r>
        <w:t>experienc</w:t>
      </w:r>
      <w:r w:rsidR="2417147F">
        <w:t>es</w:t>
      </w:r>
      <w:r w:rsidR="00AB0A0F">
        <w:t xml:space="preserve"> These groups also provide a</w:t>
      </w:r>
      <w:r w:rsidR="54BCBFE0">
        <w:t>n opportunity to learn</w:t>
      </w:r>
      <w:r w:rsidR="003B20B1">
        <w:t xml:space="preserve"> </w:t>
      </w:r>
      <w:r>
        <w:t xml:space="preserve">from one another in a safe environment. However, as discussed later in this chapter, the survey findings show that, </w:t>
      </w:r>
      <w:r w:rsidR="13256AF7">
        <w:t>overall</w:t>
      </w:r>
      <w:r>
        <w:t xml:space="preserve"> professionals do not </w:t>
      </w:r>
      <w:r w:rsidR="7DD09018">
        <w:t xml:space="preserve">view </w:t>
      </w:r>
      <w:r>
        <w:t xml:space="preserve">support groups as </w:t>
      </w:r>
      <w:r w:rsidR="00E75C20">
        <w:t xml:space="preserve">an </w:t>
      </w:r>
      <w:r>
        <w:t>effective mechanism of support</w:t>
      </w:r>
      <w:r w:rsidR="295B1EDD">
        <w:t xml:space="preserve"> compared to other mechanisms</w:t>
      </w:r>
      <w:r>
        <w:t xml:space="preserve">. </w:t>
      </w:r>
    </w:p>
    <w:p w14:paraId="33463114" w14:textId="7E328802" w:rsidR="00517E99" w:rsidRPr="00F0279F" w:rsidRDefault="00517E99" w:rsidP="00517E99">
      <w:pPr>
        <w:pStyle w:val="02BSubheadingNumbered1stlevelTOC"/>
      </w:pPr>
      <w:bookmarkStart w:id="78" w:name="_Toc196315273"/>
      <w:bookmarkStart w:id="79" w:name="_Toc200463327"/>
      <w:bookmarkStart w:id="80" w:name="_Toc200463392"/>
      <w:r w:rsidRPr="00F0279F">
        <w:t>Approaches to supporting people with psychotropic medicines</w:t>
      </w:r>
      <w:bookmarkEnd w:id="78"/>
      <w:bookmarkEnd w:id="79"/>
      <w:bookmarkEnd w:id="80"/>
    </w:p>
    <w:p w14:paraId="26D58C7B" w14:textId="4F79AB52" w:rsidR="00517E99" w:rsidRDefault="00517E99" w:rsidP="003B20B1">
      <w:pPr>
        <w:pStyle w:val="04ABodyText"/>
        <w:numPr>
          <w:ilvl w:val="0"/>
          <w:numId w:val="0"/>
        </w:numPr>
      </w:pPr>
      <w:r w:rsidRPr="00BE322B">
        <w:t xml:space="preserve">This section explores the </w:t>
      </w:r>
      <w:r>
        <w:t xml:space="preserve">survey data on </w:t>
      </w:r>
      <w:r w:rsidRPr="00BE322B">
        <w:t xml:space="preserve">specific types of support considered most effective in helping people manage their psychotropic </w:t>
      </w:r>
      <w:r w:rsidR="00C33365">
        <w:t>medicine</w:t>
      </w:r>
      <w:r w:rsidRPr="00BE322B">
        <w:t xml:space="preserve">s in the community. It also examines which types of support are perceived to be lacking in local areas, highlighting potential gaps in service provision.  </w:t>
      </w:r>
    </w:p>
    <w:p w14:paraId="190F2CED" w14:textId="7FF0CD1E" w:rsidR="003B20B1" w:rsidRDefault="003B20B1" w:rsidP="003B20B1">
      <w:pPr>
        <w:pStyle w:val="04ABodyText"/>
        <w:numPr>
          <w:ilvl w:val="0"/>
          <w:numId w:val="0"/>
        </w:numPr>
      </w:pPr>
      <w:r>
        <w:t>In summary, two main</w:t>
      </w:r>
      <w:r w:rsidR="00B05E90">
        <w:t xml:space="preserve"> themes emerge a</w:t>
      </w:r>
      <w:r w:rsidR="00517E99" w:rsidRPr="00BE322B">
        <w:t>cross different types of support</w:t>
      </w:r>
      <w:r>
        <w:t xml:space="preserve"> (s</w:t>
      </w:r>
      <w:r w:rsidR="00517E99" w:rsidRPr="00BE322B">
        <w:t xml:space="preserve">upporting people to be involved in decisions about their care, supporting adherence to </w:t>
      </w:r>
      <w:r w:rsidR="00C33365">
        <w:t>medicine</w:t>
      </w:r>
      <w:r w:rsidR="00517E99" w:rsidRPr="00BE322B">
        <w:t>, and supporting physical health needs</w:t>
      </w:r>
      <w:r>
        <w:t>):</w:t>
      </w:r>
    </w:p>
    <w:p w14:paraId="6517943C" w14:textId="5215C976" w:rsidR="003B20B1" w:rsidRDefault="00C33365" w:rsidP="005E3D57">
      <w:pPr>
        <w:pStyle w:val="04ABodyText"/>
        <w:numPr>
          <w:ilvl w:val="0"/>
          <w:numId w:val="30"/>
        </w:numPr>
      </w:pPr>
      <w:r>
        <w:t>Medic</w:t>
      </w:r>
      <w:r w:rsidR="00612600">
        <w:t>ation</w:t>
      </w:r>
      <w:r w:rsidR="00517E99" w:rsidRPr="00BE322B">
        <w:t xml:space="preserve"> reviews are consistently identified as a highly effective mechanism for supporting individuals taking psychotropic </w:t>
      </w:r>
      <w:r>
        <w:t>medicine</w:t>
      </w:r>
      <w:r w:rsidR="00517E99" w:rsidRPr="00BE322B">
        <w:t xml:space="preserve">.  </w:t>
      </w:r>
    </w:p>
    <w:p w14:paraId="697B17B5" w14:textId="28DE9B32" w:rsidR="00517E99" w:rsidRDefault="003B20B1" w:rsidP="005E3D57">
      <w:pPr>
        <w:pStyle w:val="04ABodyText"/>
        <w:numPr>
          <w:ilvl w:val="0"/>
          <w:numId w:val="30"/>
        </w:numPr>
      </w:pPr>
      <w:r>
        <w:t>A</w:t>
      </w:r>
      <w:r w:rsidR="00517E99" w:rsidRPr="00BE322B">
        <w:t>ccess to specialist expertise, particularly from mental health pharmacy professionals, is considered crucial for optimi</w:t>
      </w:r>
      <w:r w:rsidR="00517E99">
        <w:t>s</w:t>
      </w:r>
      <w:r w:rsidR="00517E99" w:rsidRPr="00BE322B">
        <w:t xml:space="preserve">ing </w:t>
      </w:r>
      <w:r w:rsidR="00C33365">
        <w:t>medicine</w:t>
      </w:r>
      <w:r w:rsidR="003A1609">
        <w:t xml:space="preserve"> </w:t>
      </w:r>
      <w:r w:rsidR="00517E99" w:rsidRPr="00BE322B">
        <w:t>management and addressing complex needs.  However, the availability of these speciali</w:t>
      </w:r>
      <w:r w:rsidR="00517E99">
        <w:t>s</w:t>
      </w:r>
      <w:r w:rsidR="00517E99" w:rsidRPr="00BE322B">
        <w:t xml:space="preserve">ed services varies, with some participants reporting a lack of access in their local areas.  </w:t>
      </w:r>
    </w:p>
    <w:p w14:paraId="32497078" w14:textId="77777777" w:rsidR="00517E99" w:rsidRPr="00C84A37" w:rsidRDefault="00517E99" w:rsidP="00517E99">
      <w:pPr>
        <w:pStyle w:val="02BSubheadingNumbered1stlevelTOC"/>
        <w:numPr>
          <w:ilvl w:val="0"/>
          <w:numId w:val="0"/>
        </w:numPr>
        <w:rPr>
          <w:color w:val="158281" w:themeColor="text2" w:themeShade="BF"/>
          <w:sz w:val="24"/>
          <w:szCs w:val="18"/>
        </w:rPr>
      </w:pPr>
      <w:bookmarkStart w:id="81" w:name="_Toc196315274"/>
      <w:bookmarkStart w:id="82" w:name="_Toc200463328"/>
      <w:bookmarkStart w:id="83" w:name="_Toc200463393"/>
      <w:r w:rsidRPr="00C84A37">
        <w:rPr>
          <w:color w:val="158281" w:themeColor="text2" w:themeShade="BF"/>
          <w:sz w:val="24"/>
          <w:szCs w:val="18"/>
        </w:rPr>
        <w:t>Support to be involved in decisions</w:t>
      </w:r>
      <w:bookmarkEnd w:id="81"/>
      <w:bookmarkEnd w:id="82"/>
      <w:bookmarkEnd w:id="83"/>
      <w:r w:rsidRPr="00C84A37">
        <w:rPr>
          <w:color w:val="158281" w:themeColor="text2" w:themeShade="BF"/>
          <w:sz w:val="24"/>
          <w:szCs w:val="18"/>
        </w:rPr>
        <w:t xml:space="preserve"> </w:t>
      </w:r>
    </w:p>
    <w:p w14:paraId="466C6CC8" w14:textId="28184476" w:rsidR="00605525" w:rsidRDefault="00517E99" w:rsidP="003B20B1">
      <w:pPr>
        <w:pStyle w:val="04ABodyText"/>
        <w:numPr>
          <w:ilvl w:val="0"/>
          <w:numId w:val="0"/>
        </w:numPr>
      </w:pPr>
      <w:r>
        <w:t xml:space="preserve">When thinking about what supports people to be involved in decisions about their own care and treatment with psychotropic medicines, there are three clear factors. Support from </w:t>
      </w:r>
      <w:r w:rsidRPr="00B05E90">
        <w:rPr>
          <w:b/>
          <w:bCs/>
        </w:rPr>
        <w:t>mental health specialist teams</w:t>
      </w:r>
      <w:r>
        <w:t xml:space="preserve"> is considered effective (mentioned by 7</w:t>
      </w:r>
      <w:r w:rsidR="00B05E90">
        <w:t>1</w:t>
      </w:r>
      <w:r>
        <w:t xml:space="preserve">% of participants), as are </w:t>
      </w:r>
      <w:r w:rsidR="00612600">
        <w:rPr>
          <w:b/>
          <w:bCs/>
        </w:rPr>
        <w:t>medication review</w:t>
      </w:r>
      <w:r w:rsidRPr="00B05E90">
        <w:rPr>
          <w:b/>
          <w:bCs/>
        </w:rPr>
        <w:t>s</w:t>
      </w:r>
      <w:r>
        <w:t xml:space="preserve"> (mentioned by 6</w:t>
      </w:r>
      <w:r w:rsidR="00B05E90">
        <w:t>9</w:t>
      </w:r>
      <w:r>
        <w:t xml:space="preserve">%), and providing </w:t>
      </w:r>
      <w:r w:rsidRPr="00B05E90">
        <w:rPr>
          <w:b/>
          <w:bCs/>
        </w:rPr>
        <w:t>continuity in their care team</w:t>
      </w:r>
      <w:r>
        <w:t xml:space="preserve"> (mentioned by 6</w:t>
      </w:r>
      <w:r w:rsidR="00B05E90">
        <w:t>7</w:t>
      </w:r>
      <w:r>
        <w:t>%).</w:t>
      </w:r>
      <w:r w:rsidR="00B05E90">
        <w:t xml:space="preserve"> Around half (53%) pointed to </w:t>
      </w:r>
      <w:r w:rsidR="00B05E90" w:rsidRPr="00B05E90">
        <w:rPr>
          <w:b/>
          <w:bCs/>
        </w:rPr>
        <w:t>providing accessible information</w:t>
      </w:r>
      <w:r w:rsidR="00B05E90">
        <w:t xml:space="preserve"> as an effective approach.</w:t>
      </w:r>
    </w:p>
    <w:p w14:paraId="46072973" w14:textId="77777777" w:rsidR="00605525" w:rsidRDefault="00605525">
      <w:pPr>
        <w:rPr>
          <w:sz w:val="24"/>
        </w:rPr>
      </w:pPr>
      <w:r>
        <w:br w:type="page"/>
      </w:r>
    </w:p>
    <w:p w14:paraId="45A6B91C" w14:textId="77777777" w:rsidR="00517E99" w:rsidRDefault="00517E99" w:rsidP="003B20B1">
      <w:pPr>
        <w:pStyle w:val="04ABodyText"/>
        <w:numPr>
          <w:ilvl w:val="0"/>
          <w:numId w:val="0"/>
        </w:numPr>
      </w:pPr>
    </w:p>
    <w:p w14:paraId="088E1870" w14:textId="229FE227" w:rsidR="007C667E" w:rsidRPr="00C30FF6" w:rsidRDefault="003A413F" w:rsidP="00605525">
      <w:pPr>
        <w:pStyle w:val="07BImageCaptionNumbered"/>
      </w:pPr>
      <w:r w:rsidRPr="003A413F">
        <w:t xml:space="preserve">The </w:t>
      </w:r>
      <w:r>
        <w:t>most effective approaches to supporting people to be involved in decisions about their care and treatment with psychotropic medicines</w:t>
      </w:r>
    </w:p>
    <w:p w14:paraId="1A8213F4" w14:textId="1174F1BF" w:rsidR="00C30FF6" w:rsidRDefault="004C119B" w:rsidP="003B20B1">
      <w:pPr>
        <w:pStyle w:val="04ABodyText"/>
        <w:numPr>
          <w:ilvl w:val="0"/>
          <w:numId w:val="0"/>
        </w:numPr>
      </w:pPr>
      <w:r>
        <w:rPr>
          <w:noProof/>
        </w:rPr>
        <w:drawing>
          <wp:inline distT="0" distB="0" distL="0" distR="0" wp14:anchorId="4E6AD9F1" wp14:editId="5DDD0A39">
            <wp:extent cx="6480175" cy="3061801"/>
            <wp:effectExtent l="0" t="0" r="0" b="5715"/>
            <wp:docPr id="1552200507" name="Picture 1" descr="Bar chart showing effective approaches to supporting people to be involved in decisions, as discussed in section Support to be involved in decisions. Base: All respondent (314). Chart shows responses of 5% and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00507" name="Picture 1" descr="Bar chart showing effective approaches to supporting people to be involved in decisions, as discussed in section Support to be involved in decisions. Base: All respondent (314). Chart shows responses of 5% and high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3061801"/>
                    </a:xfrm>
                    <a:prstGeom prst="rect">
                      <a:avLst/>
                    </a:prstGeom>
                    <a:noFill/>
                  </pic:spPr>
                </pic:pic>
              </a:graphicData>
            </a:graphic>
          </wp:inline>
        </w:drawing>
      </w:r>
    </w:p>
    <w:p w14:paraId="51DC0D02" w14:textId="77777777" w:rsidR="00517E99" w:rsidRPr="00C84A37" w:rsidRDefault="00517E99" w:rsidP="00517E99">
      <w:pPr>
        <w:pStyle w:val="02BSubheadingNumbered1stlevelTOC"/>
        <w:numPr>
          <w:ilvl w:val="0"/>
          <w:numId w:val="0"/>
        </w:numPr>
        <w:rPr>
          <w:color w:val="158281" w:themeColor="text2" w:themeShade="BF"/>
          <w:sz w:val="24"/>
          <w:szCs w:val="18"/>
        </w:rPr>
      </w:pPr>
      <w:bookmarkStart w:id="84" w:name="_Toc196315275"/>
      <w:bookmarkStart w:id="85" w:name="_Toc200463329"/>
      <w:bookmarkStart w:id="86" w:name="_Toc200463394"/>
      <w:r w:rsidRPr="00C84A37">
        <w:rPr>
          <w:color w:val="158281" w:themeColor="text2" w:themeShade="BF"/>
          <w:sz w:val="24"/>
          <w:szCs w:val="18"/>
        </w:rPr>
        <w:t>Support to take psychotropic medicines as prescribed</w:t>
      </w:r>
      <w:bookmarkEnd w:id="84"/>
      <w:bookmarkEnd w:id="85"/>
      <w:bookmarkEnd w:id="86"/>
    </w:p>
    <w:p w14:paraId="01EBF899" w14:textId="67742D7E" w:rsidR="00517E99" w:rsidRDefault="00517E99" w:rsidP="003B20B1">
      <w:pPr>
        <w:pStyle w:val="04ABodyText"/>
        <w:numPr>
          <w:ilvl w:val="0"/>
          <w:numId w:val="0"/>
        </w:numPr>
      </w:pPr>
      <w:r>
        <w:t xml:space="preserve">Most commonly thought to be effective in helping people take psychotropic medicines in the community as prescribed are </w:t>
      </w:r>
      <w:r w:rsidR="00612600">
        <w:rPr>
          <w:b/>
          <w:bCs/>
        </w:rPr>
        <w:t>medication review</w:t>
      </w:r>
      <w:r w:rsidRPr="00B05E90">
        <w:rPr>
          <w:b/>
          <w:bCs/>
        </w:rPr>
        <w:t xml:space="preserve"> clinics</w:t>
      </w:r>
      <w:r>
        <w:t>, mentioned by half of participants (52%).</w:t>
      </w:r>
    </w:p>
    <w:p w14:paraId="54ACA427" w14:textId="42260FA8" w:rsidR="00517E99" w:rsidRDefault="00517E99" w:rsidP="003B20B1">
      <w:pPr>
        <w:pStyle w:val="04ABodyText"/>
        <w:numPr>
          <w:ilvl w:val="0"/>
          <w:numId w:val="0"/>
        </w:numPr>
      </w:pPr>
      <w:r w:rsidRPr="00B05E90">
        <w:rPr>
          <w:b/>
          <w:bCs/>
        </w:rPr>
        <w:t>Support from mental health pharmacy professionals</w:t>
      </w:r>
      <w:r w:rsidRPr="00073A63">
        <w:t xml:space="preserve"> (from local mental health service</w:t>
      </w:r>
      <w:r>
        <w:t>s</w:t>
      </w:r>
      <w:r w:rsidRPr="00073A63">
        <w:t>)</w:t>
      </w:r>
      <w:r>
        <w:t xml:space="preserve"> is mentioned by 45% of participants as being effective</w:t>
      </w:r>
      <w:r w:rsidR="00F661AB">
        <w:t>, and in particular by pharmacy participants (66%)</w:t>
      </w:r>
      <w:r>
        <w:t>. This is more so than for other named health professionals, namely GP</w:t>
      </w:r>
      <w:r w:rsidR="00B05E90">
        <w:t>-</w:t>
      </w:r>
      <w:r>
        <w:t>based pharmacy professionals (mentioned by 3</w:t>
      </w:r>
      <w:r w:rsidR="00B05E90">
        <w:t>4</w:t>
      </w:r>
      <w:r>
        <w:t>%), and community pharmacy professionals (27%).</w:t>
      </w:r>
    </w:p>
    <w:p w14:paraId="7E224A34" w14:textId="0029615B" w:rsidR="00517E99" w:rsidRDefault="00517E99" w:rsidP="003B20B1">
      <w:pPr>
        <w:pStyle w:val="04ABodyText"/>
        <w:numPr>
          <w:ilvl w:val="0"/>
          <w:numId w:val="0"/>
        </w:numPr>
      </w:pPr>
      <w:r>
        <w:t xml:space="preserve">Also considered effective in helping people take their psychotropic medicines as prescribed is </w:t>
      </w:r>
      <w:r w:rsidRPr="00B05E90">
        <w:rPr>
          <w:b/>
          <w:bCs/>
        </w:rPr>
        <w:t>providing education and support for carers</w:t>
      </w:r>
      <w:r>
        <w:t xml:space="preserve"> (mentioned by 44%)</w:t>
      </w:r>
      <w:r w:rsidR="00B05E90">
        <w:t>, a</w:t>
      </w:r>
      <w:r>
        <w:t xml:space="preserve">s is providing </w:t>
      </w:r>
      <w:r w:rsidRPr="00B05E90">
        <w:rPr>
          <w:b/>
          <w:bCs/>
        </w:rPr>
        <w:t>support for people to order and receive their medicines</w:t>
      </w:r>
      <w:r>
        <w:t xml:space="preserve"> (mentioned by 39%).</w:t>
      </w:r>
    </w:p>
    <w:p w14:paraId="2A6BEAD8" w14:textId="1E6B4BA3" w:rsidR="007C667E" w:rsidRDefault="007C667E" w:rsidP="00605525">
      <w:pPr>
        <w:pStyle w:val="07BImageCaptionNumbered"/>
      </w:pPr>
      <w:r w:rsidRPr="007B55B9">
        <w:lastRenderedPageBreak/>
        <w:t>The most effective approaches to helping people to take their psychotropic medicines in the community as prescribed</w:t>
      </w:r>
    </w:p>
    <w:p w14:paraId="7C9F12A5" w14:textId="779BABE8" w:rsidR="002102C4" w:rsidRDefault="002102C4" w:rsidP="003B20B1">
      <w:pPr>
        <w:pStyle w:val="04ABodyText"/>
        <w:numPr>
          <w:ilvl w:val="0"/>
          <w:numId w:val="0"/>
        </w:numPr>
      </w:pPr>
      <w:r>
        <w:rPr>
          <w:noProof/>
        </w:rPr>
        <w:drawing>
          <wp:inline distT="0" distB="0" distL="0" distR="0" wp14:anchorId="49DCA264" wp14:editId="6CBFA481">
            <wp:extent cx="6554626" cy="4586015"/>
            <wp:effectExtent l="0" t="0" r="0" b="5080"/>
            <wp:docPr id="1961193407" name="Picture 30" descr="Bar chart showing the most effective approaches to helping people to take their psychotropic medicines, as discussed in section Support to take psychotropic medicines as prescri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93407" name="Picture 30" descr="Bar chart showing the most effective approaches to helping people to take their psychotropic medicines, as discussed in section Support to take psychotropic medicines as prescribed.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6401" cy="4601250"/>
                    </a:xfrm>
                    <a:prstGeom prst="rect">
                      <a:avLst/>
                    </a:prstGeom>
                    <a:noFill/>
                  </pic:spPr>
                </pic:pic>
              </a:graphicData>
            </a:graphic>
          </wp:inline>
        </w:drawing>
      </w:r>
    </w:p>
    <w:p w14:paraId="6E8DAF21" w14:textId="34CB3481" w:rsidR="00517E99" w:rsidRDefault="00B05E90" w:rsidP="003B20B1">
      <w:pPr>
        <w:pStyle w:val="04ABodyText"/>
        <w:numPr>
          <w:ilvl w:val="0"/>
          <w:numId w:val="0"/>
        </w:numPr>
      </w:pPr>
      <w:r>
        <w:t>Participants considered types of support that are not available in their local area, that th</w:t>
      </w:r>
      <w:r w:rsidR="001E41A4">
        <w:t>e</w:t>
      </w:r>
      <w:r>
        <w:t xml:space="preserve">y would like to be made available. </w:t>
      </w:r>
      <w:r w:rsidR="00517E99">
        <w:t xml:space="preserve">Most commonly, participants say they would like </w:t>
      </w:r>
      <w:r w:rsidR="00517E99" w:rsidRPr="00B05E90">
        <w:rPr>
          <w:b/>
          <w:bCs/>
        </w:rPr>
        <w:t>specialist clinics</w:t>
      </w:r>
      <w:r w:rsidR="00517E99">
        <w:t xml:space="preserve"> (e.g. those on side effects</w:t>
      </w:r>
      <w:r>
        <w:t xml:space="preserve"> or</w:t>
      </w:r>
      <w:r w:rsidR="00517E99">
        <w:t xml:space="preserve"> adherence) to be available in their local area</w:t>
      </w:r>
      <w:r w:rsidR="1D71EDD2">
        <w:t>,</w:t>
      </w:r>
      <w:r w:rsidR="00517E99">
        <w:t xml:space="preserve"> where </w:t>
      </w:r>
      <w:r w:rsidR="58B869A0">
        <w:t>such services</w:t>
      </w:r>
      <w:r w:rsidR="00517E99">
        <w:t xml:space="preserve"> </w:t>
      </w:r>
      <w:r w:rsidR="6B9B1298">
        <w:t xml:space="preserve">are </w:t>
      </w:r>
      <w:r w:rsidR="03AF4FBA">
        <w:t>currently lacking</w:t>
      </w:r>
      <w:r w:rsidR="00517E99">
        <w:t xml:space="preserve"> (5</w:t>
      </w:r>
      <w:r>
        <w:t>2</w:t>
      </w:r>
      <w:r w:rsidR="00517E99">
        <w:t xml:space="preserve">% say this). </w:t>
      </w:r>
      <w:r w:rsidR="00517E99" w:rsidRPr="00B05E90">
        <w:rPr>
          <w:b/>
          <w:bCs/>
        </w:rPr>
        <w:t>Support from mental health pharmacy professionals</w:t>
      </w:r>
      <w:r w:rsidR="00517E99">
        <w:t xml:space="preserve"> (from a local mental health service) is mentioned by two in five (4</w:t>
      </w:r>
      <w:r>
        <w:t>3</w:t>
      </w:r>
      <w:r w:rsidR="00517E99">
        <w:t>%).</w:t>
      </w:r>
    </w:p>
    <w:p w14:paraId="4C847BC0" w14:textId="41449586" w:rsidR="00517E99" w:rsidRDefault="00517E99" w:rsidP="003B20B1">
      <w:pPr>
        <w:pStyle w:val="04ABodyText"/>
        <w:numPr>
          <w:ilvl w:val="0"/>
          <w:numId w:val="0"/>
        </w:numPr>
      </w:pPr>
      <w:r>
        <w:t xml:space="preserve">Given the importance participants place on </w:t>
      </w:r>
      <w:r w:rsidR="00612600">
        <w:rPr>
          <w:b/>
          <w:bCs/>
        </w:rPr>
        <w:t>medication review</w:t>
      </w:r>
      <w:r w:rsidRPr="00B05E90">
        <w:rPr>
          <w:b/>
          <w:bCs/>
        </w:rPr>
        <w:t>s</w:t>
      </w:r>
      <w:r>
        <w:t xml:space="preserve"> as an effective means to support people taking psychotropic medicines in the community, only a quarter (25%) say they would like them to be available in their local area as they are not currently,</w:t>
      </w:r>
      <w:r w:rsidR="00B05E90">
        <w:t xml:space="preserve"> perhaps</w:t>
      </w:r>
      <w:r>
        <w:t xml:space="preserve"> suggesting these are already </w:t>
      </w:r>
      <w:r w:rsidR="0B2CF80B">
        <w:t>widely available in many areas</w:t>
      </w:r>
      <w:r>
        <w:t>.</w:t>
      </w:r>
    </w:p>
    <w:p w14:paraId="118C4AD9" w14:textId="01267A5E" w:rsidR="00517E99" w:rsidRDefault="00517E99" w:rsidP="003B20B1">
      <w:pPr>
        <w:pStyle w:val="04ABodyText"/>
        <w:numPr>
          <w:ilvl w:val="0"/>
          <w:numId w:val="0"/>
        </w:numPr>
      </w:pPr>
      <w:r>
        <w:t xml:space="preserve">There is some appetite among participants for </w:t>
      </w:r>
      <w:r w:rsidR="74B63413">
        <w:t xml:space="preserve">the use of </w:t>
      </w:r>
      <w:r w:rsidRPr="00B05E90">
        <w:rPr>
          <w:b/>
          <w:bCs/>
        </w:rPr>
        <w:t>technology to support people</w:t>
      </w:r>
      <w:r>
        <w:t xml:space="preserve"> (e.g. apps/ reminders) – 27% say this is not available locally but they would like it to be. </w:t>
      </w:r>
      <w:r w:rsidR="00B05E90">
        <w:t xml:space="preserve">Other key gaps include </w:t>
      </w:r>
      <w:r w:rsidR="00B05E90" w:rsidRPr="00B05E90">
        <w:rPr>
          <w:b/>
          <w:bCs/>
        </w:rPr>
        <w:t>education or support for carers</w:t>
      </w:r>
      <w:r w:rsidR="00B05E90">
        <w:t xml:space="preserve"> (31%), </w:t>
      </w:r>
      <w:r w:rsidR="00B05E90" w:rsidRPr="00B05E90">
        <w:rPr>
          <w:b/>
          <w:bCs/>
        </w:rPr>
        <w:t>support from a community pharmacy professional</w:t>
      </w:r>
      <w:r w:rsidR="00B05E90">
        <w:t xml:space="preserve"> (28%), </w:t>
      </w:r>
      <w:r w:rsidR="00B05E90" w:rsidRPr="00B05E90">
        <w:rPr>
          <w:b/>
          <w:bCs/>
        </w:rPr>
        <w:t>support for people to order and receive their medicines</w:t>
      </w:r>
      <w:r w:rsidR="00B05E90">
        <w:t xml:space="preserve"> (27%) and </w:t>
      </w:r>
      <w:r w:rsidR="00B05E90" w:rsidRPr="00B05E90">
        <w:rPr>
          <w:b/>
          <w:bCs/>
        </w:rPr>
        <w:t>support groups</w:t>
      </w:r>
      <w:r w:rsidR="00B05E90">
        <w:t xml:space="preserve"> (26%).</w:t>
      </w:r>
      <w:r>
        <w:t xml:space="preserve"> </w:t>
      </w:r>
    </w:p>
    <w:p w14:paraId="4E200EFE" w14:textId="4736839D" w:rsidR="00517E99" w:rsidRDefault="00517E99" w:rsidP="003B20B1">
      <w:pPr>
        <w:pStyle w:val="04ABodyText"/>
        <w:numPr>
          <w:ilvl w:val="0"/>
          <w:numId w:val="0"/>
        </w:numPr>
      </w:pPr>
    </w:p>
    <w:p w14:paraId="3FE017B0" w14:textId="7E44BA44" w:rsidR="007C667E" w:rsidRDefault="007C667E" w:rsidP="00605525">
      <w:pPr>
        <w:pStyle w:val="07BImageCaptionNumbered"/>
      </w:pPr>
      <w:r w:rsidRPr="007F549F">
        <w:lastRenderedPageBreak/>
        <w:t>Types of support that are not available in the local area, that they would like to be made available</w:t>
      </w:r>
    </w:p>
    <w:p w14:paraId="7E720085" w14:textId="0C0ACF63" w:rsidR="002102C4" w:rsidRDefault="002102C4" w:rsidP="003B20B1">
      <w:pPr>
        <w:pStyle w:val="04ABodyText"/>
        <w:numPr>
          <w:ilvl w:val="0"/>
          <w:numId w:val="0"/>
        </w:numPr>
      </w:pPr>
      <w:r>
        <w:rPr>
          <w:noProof/>
        </w:rPr>
        <w:drawing>
          <wp:inline distT="0" distB="0" distL="0" distR="0" wp14:anchorId="50FE4D5E" wp14:editId="5FE18CC3">
            <wp:extent cx="6771451" cy="4832350"/>
            <wp:effectExtent l="0" t="0" r="0" b="6350"/>
            <wp:docPr id="1092458531" name="Picture 31" descr="Bar chart showing types of support not available in local areas, that participants would like to be made available, as discussed in section Support to take psychotropic medicines as prescribed. Base: All respondents who identified any type of support for taking medicines as prescribed, or don’t know (290). Chart shows responses of 5% and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58531" name="Picture 31" descr="Bar chart showing types of support not available in local areas, that participants would like to be made available, as discussed in section Support to take psychotropic medicines as prescribed. Base: All respondents who identified any type of support for taking medicines as prescribed, or don’t know (290). Chart shows responses of 5% and higher.&#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6457" cy="4843059"/>
                    </a:xfrm>
                    <a:prstGeom prst="rect">
                      <a:avLst/>
                    </a:prstGeom>
                    <a:noFill/>
                  </pic:spPr>
                </pic:pic>
              </a:graphicData>
            </a:graphic>
          </wp:inline>
        </w:drawing>
      </w:r>
    </w:p>
    <w:p w14:paraId="62752886" w14:textId="77777777" w:rsidR="00517E99" w:rsidRPr="00C84A37" w:rsidRDefault="00517E99" w:rsidP="00517E99">
      <w:pPr>
        <w:pStyle w:val="02BSubheadingNumbered1stlevelTOC"/>
        <w:numPr>
          <w:ilvl w:val="0"/>
          <w:numId w:val="0"/>
        </w:numPr>
        <w:rPr>
          <w:color w:val="158281" w:themeColor="text2" w:themeShade="BF"/>
          <w:sz w:val="24"/>
          <w:szCs w:val="18"/>
        </w:rPr>
      </w:pPr>
      <w:bookmarkStart w:id="87" w:name="_Toc196315276"/>
      <w:bookmarkStart w:id="88" w:name="_Toc200463330"/>
      <w:bookmarkStart w:id="89" w:name="_Toc200463395"/>
      <w:r w:rsidRPr="00C84A37">
        <w:rPr>
          <w:color w:val="158281" w:themeColor="text2" w:themeShade="BF"/>
          <w:sz w:val="24"/>
          <w:szCs w:val="18"/>
        </w:rPr>
        <w:t>Support with physical health</w:t>
      </w:r>
      <w:bookmarkEnd w:id="87"/>
      <w:bookmarkEnd w:id="88"/>
      <w:bookmarkEnd w:id="89"/>
    </w:p>
    <w:p w14:paraId="43A0897A" w14:textId="620F17F9" w:rsidR="00517E99" w:rsidRDefault="00F661AB" w:rsidP="003B20B1">
      <w:pPr>
        <w:pStyle w:val="04ABodyText"/>
        <w:numPr>
          <w:ilvl w:val="0"/>
          <w:numId w:val="0"/>
        </w:numPr>
      </w:pPr>
      <w:r w:rsidRPr="00B05E90">
        <w:rPr>
          <w:b/>
          <w:bCs/>
        </w:rPr>
        <w:t>‘</w:t>
      </w:r>
      <w:r>
        <w:rPr>
          <w:b/>
          <w:bCs/>
        </w:rPr>
        <w:t>A</w:t>
      </w:r>
      <w:r w:rsidRPr="00B05E90">
        <w:rPr>
          <w:b/>
          <w:bCs/>
        </w:rPr>
        <w:t>ccess to health checks’</w:t>
      </w:r>
      <w:r>
        <w:rPr>
          <w:b/>
          <w:bCs/>
        </w:rPr>
        <w:t xml:space="preserve"> </w:t>
      </w:r>
      <w:r>
        <w:t xml:space="preserve">is seen as an effective approach to support people taking psychotropic medicines with their physical health (mentioned by 56%). </w:t>
      </w:r>
      <w:r w:rsidR="00612600">
        <w:rPr>
          <w:b/>
          <w:bCs/>
        </w:rPr>
        <w:t>Medication review</w:t>
      </w:r>
      <w:r w:rsidR="00517E99" w:rsidRPr="00B05E90">
        <w:rPr>
          <w:b/>
          <w:bCs/>
        </w:rPr>
        <w:t>s</w:t>
      </w:r>
      <w:r w:rsidR="00517E99">
        <w:t xml:space="preserve"> are again commonly seen as effective ways to support people on psychotropic medicines (mentioned by 53% of participants). </w:t>
      </w:r>
      <w:r w:rsidR="7AFCD169">
        <w:t xml:space="preserve">Almost </w:t>
      </w:r>
      <w:r w:rsidR="00517E99">
        <w:t xml:space="preserve">half (48%) of participants </w:t>
      </w:r>
      <w:r w:rsidR="17072FFF">
        <w:t xml:space="preserve">also </w:t>
      </w:r>
      <w:r w:rsidR="00517E99">
        <w:t xml:space="preserve">mention </w:t>
      </w:r>
      <w:r w:rsidR="00517E99" w:rsidRPr="00B05E90">
        <w:rPr>
          <w:b/>
          <w:bCs/>
        </w:rPr>
        <w:t xml:space="preserve">access to physical health nurses </w:t>
      </w:r>
      <w:r w:rsidR="00517E99">
        <w:t>as being effective.</w:t>
      </w:r>
    </w:p>
    <w:p w14:paraId="00C6E8BD" w14:textId="77777777" w:rsidR="00517E99" w:rsidRDefault="00517E99" w:rsidP="003B20B1">
      <w:pPr>
        <w:pStyle w:val="04ABodyText"/>
        <w:numPr>
          <w:ilvl w:val="0"/>
          <w:numId w:val="0"/>
        </w:numPr>
      </w:pPr>
      <w:r>
        <w:t xml:space="preserve">As mentioned earlier, </w:t>
      </w:r>
      <w:r w:rsidRPr="00B05E90">
        <w:rPr>
          <w:b/>
          <w:bCs/>
        </w:rPr>
        <w:t>education and support for carers</w:t>
      </w:r>
      <w:r>
        <w:t xml:space="preserve"> is thought to be effective in helping people take their medicines in the community as prescribed. It is also thought to be effective in helping people on psychotropic medicines with their physical health (mentioned by 44% of participants).</w:t>
      </w:r>
    </w:p>
    <w:p w14:paraId="69DB3ED9" w14:textId="77777777" w:rsidR="00517E99" w:rsidRDefault="00517E99" w:rsidP="003B20B1">
      <w:pPr>
        <w:pStyle w:val="04ABodyText"/>
        <w:numPr>
          <w:ilvl w:val="0"/>
          <w:numId w:val="0"/>
        </w:numPr>
      </w:pPr>
      <w:r w:rsidRPr="00B05E90">
        <w:rPr>
          <w:b/>
          <w:bCs/>
        </w:rPr>
        <w:t>Support groups</w:t>
      </w:r>
      <w:r>
        <w:t xml:space="preserve"> are less commonly mentioned as being effective in supporting people with their physical health (23% mention them). As has already been discussed, support groups were also not commonly considered effective in supporting people to take their psychotropic medicines as prescribed in the community, despite one participant in the qualitative interviews emphasising their value.</w:t>
      </w:r>
    </w:p>
    <w:p w14:paraId="30E09C48" w14:textId="5CD8DC0A" w:rsidR="00BA3F68" w:rsidRDefault="00BA3F68" w:rsidP="00605525">
      <w:pPr>
        <w:pStyle w:val="07BImageCaptionNumbered"/>
      </w:pPr>
      <w:r w:rsidRPr="00824A08">
        <w:lastRenderedPageBreak/>
        <w:t>The most effective approaches to supporting people on psychotropic medicines with their physical health</w:t>
      </w:r>
    </w:p>
    <w:p w14:paraId="64302451" w14:textId="394A1B7A" w:rsidR="002102C4" w:rsidRDefault="002102C4" w:rsidP="003B20B1">
      <w:pPr>
        <w:pStyle w:val="04ABodyText"/>
        <w:numPr>
          <w:ilvl w:val="0"/>
          <w:numId w:val="0"/>
        </w:numPr>
      </w:pPr>
      <w:r>
        <w:rPr>
          <w:noProof/>
        </w:rPr>
        <w:drawing>
          <wp:inline distT="0" distB="0" distL="0" distR="0" wp14:anchorId="3B5AF562" wp14:editId="21F9FEC5">
            <wp:extent cx="6705421" cy="3430270"/>
            <wp:effectExtent l="0" t="0" r="635" b="0"/>
            <wp:docPr id="920943559" name="Picture 32" descr="Bar chart showing effective approaches to supporting people taking psychotropic medicines with their physical health as discussed in section Support with physical health. Base: All respondents (314). Chart shows responses of 5% and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43559" name="Picture 32" descr="Bar chart showing effective approaches to supporting people taking psychotropic medicines with their physical health as discussed in section Support with physical health. Base: All respondents (314). Chart shows responses of 5% and high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15874" cy="3435617"/>
                    </a:xfrm>
                    <a:prstGeom prst="rect">
                      <a:avLst/>
                    </a:prstGeom>
                    <a:noFill/>
                  </pic:spPr>
                </pic:pic>
              </a:graphicData>
            </a:graphic>
          </wp:inline>
        </w:drawing>
      </w:r>
    </w:p>
    <w:p w14:paraId="0698D859" w14:textId="4186DAE6" w:rsidR="00517E99" w:rsidRDefault="00517E99" w:rsidP="003B20B1">
      <w:pPr>
        <w:pStyle w:val="04ABodyText"/>
        <w:numPr>
          <w:ilvl w:val="0"/>
          <w:numId w:val="0"/>
        </w:numPr>
      </w:pPr>
      <w:r>
        <w:t xml:space="preserve">Most commonly, participants mention </w:t>
      </w:r>
      <w:r w:rsidRPr="00E40743">
        <w:rPr>
          <w:b/>
          <w:bCs/>
        </w:rPr>
        <w:t>specialist clinics</w:t>
      </w:r>
      <w:r>
        <w:t xml:space="preserve"> (5</w:t>
      </w:r>
      <w:r w:rsidR="00E40743">
        <w:t>4</w:t>
      </w:r>
      <w:r>
        <w:t xml:space="preserve">%) and </w:t>
      </w:r>
      <w:r w:rsidRPr="00E40743">
        <w:rPr>
          <w:b/>
          <w:bCs/>
        </w:rPr>
        <w:t>access to specialist mental health pharmacy support</w:t>
      </w:r>
      <w:r>
        <w:t xml:space="preserve"> (4</w:t>
      </w:r>
      <w:r w:rsidR="00E40743">
        <w:t>6</w:t>
      </w:r>
      <w:r>
        <w:t>%) as the support they would like to be available in their local area to help people on psychotropic medicines with their physical health. These are also the two most common types of support participants want to see in their local area to help people take their psychotropic medicines in the community as prescribed (as reported earlier).</w:t>
      </w:r>
    </w:p>
    <w:p w14:paraId="30B07D63" w14:textId="3D77D735" w:rsidR="00517E99" w:rsidRDefault="00517E99" w:rsidP="003B20B1">
      <w:pPr>
        <w:pStyle w:val="04ABodyText"/>
        <w:numPr>
          <w:ilvl w:val="0"/>
          <w:numId w:val="0"/>
        </w:numPr>
      </w:pPr>
      <w:r>
        <w:t xml:space="preserve">Less commonly mentioned are </w:t>
      </w:r>
      <w:r w:rsidRPr="00166FF2">
        <w:rPr>
          <w:b/>
        </w:rPr>
        <w:t>signposting to support healthy lifestyle changes</w:t>
      </w:r>
      <w:r>
        <w:t xml:space="preserve"> (1</w:t>
      </w:r>
      <w:r w:rsidR="00131BB7">
        <w:t>5</w:t>
      </w:r>
      <w:r>
        <w:t xml:space="preserve">%), </w:t>
      </w:r>
      <w:r w:rsidRPr="00166FF2">
        <w:rPr>
          <w:b/>
        </w:rPr>
        <w:t>access to social prescribers</w:t>
      </w:r>
      <w:r>
        <w:t xml:space="preserve"> (13%), </w:t>
      </w:r>
      <w:r w:rsidRPr="00166FF2">
        <w:rPr>
          <w:b/>
        </w:rPr>
        <w:t>access to health checks</w:t>
      </w:r>
      <w:r>
        <w:t xml:space="preserve"> (13%) and </w:t>
      </w:r>
      <w:r w:rsidR="00612600">
        <w:rPr>
          <w:b/>
        </w:rPr>
        <w:t>medication review</w:t>
      </w:r>
      <w:r w:rsidRPr="00166FF2">
        <w:rPr>
          <w:b/>
        </w:rPr>
        <w:t>s</w:t>
      </w:r>
      <w:r>
        <w:t xml:space="preserve"> (10%) – either because these are already available in participants’ local areas or because they are not considered as important forms of support as others.</w:t>
      </w:r>
    </w:p>
    <w:p w14:paraId="2D9137C8" w14:textId="32982D53" w:rsidR="00BA3F68" w:rsidRDefault="00BA3F68" w:rsidP="00605525">
      <w:pPr>
        <w:pStyle w:val="07BImageCaptionNumbered"/>
      </w:pPr>
      <w:r w:rsidRPr="00594387">
        <w:lastRenderedPageBreak/>
        <w:t>Types of support with physical health that are not available in the local area, that they would like to be made available</w:t>
      </w:r>
    </w:p>
    <w:p w14:paraId="7E647242" w14:textId="50F5CC69" w:rsidR="002102C4" w:rsidRDefault="002102C4" w:rsidP="003B20B1">
      <w:pPr>
        <w:pStyle w:val="04ABodyText"/>
        <w:numPr>
          <w:ilvl w:val="0"/>
          <w:numId w:val="0"/>
        </w:numPr>
      </w:pPr>
      <w:r>
        <w:rPr>
          <w:noProof/>
        </w:rPr>
        <w:drawing>
          <wp:inline distT="0" distB="0" distL="0" distR="0" wp14:anchorId="0F407EA5" wp14:editId="61935F8E">
            <wp:extent cx="6840843" cy="3690620"/>
            <wp:effectExtent l="0" t="0" r="0" b="5080"/>
            <wp:docPr id="430923104" name="Picture 33" descr="Bar chart showing types of support with physical health that are not available in the local area, that participants would like made available, as discussed in section Support with physical health. Base: All respondents who identified any type of support for physical health, or don’t know (281). Chart shows responses of 5% and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23104" name="Picture 33" descr="Bar chart showing types of support with physical health that are not available in the local area, that participants would like made available, as discussed in section Support with physical health. Base: All respondents who identified any type of support for physical health, or don’t know (281). Chart shows responses of 5% and higher.&#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5310" cy="3698425"/>
                    </a:xfrm>
                    <a:prstGeom prst="rect">
                      <a:avLst/>
                    </a:prstGeom>
                    <a:noFill/>
                  </pic:spPr>
                </pic:pic>
              </a:graphicData>
            </a:graphic>
          </wp:inline>
        </w:drawing>
      </w:r>
    </w:p>
    <w:p w14:paraId="478A74F1" w14:textId="77777777" w:rsidR="00BA3F68" w:rsidRDefault="00BA3F68" w:rsidP="003B20B1">
      <w:pPr>
        <w:pStyle w:val="04ABodyText"/>
        <w:numPr>
          <w:ilvl w:val="0"/>
          <w:numId w:val="0"/>
        </w:numPr>
      </w:pPr>
    </w:p>
    <w:tbl>
      <w:tblPr>
        <w:tblStyle w:val="TableGrid"/>
        <w:tblW w:w="0" w:type="auto"/>
        <w:tblLook w:val="04A0" w:firstRow="1" w:lastRow="0" w:firstColumn="1" w:lastColumn="0" w:noHBand="0" w:noVBand="1"/>
      </w:tblPr>
      <w:tblGrid>
        <w:gridCol w:w="10195"/>
      </w:tblGrid>
      <w:tr w:rsidR="00517E99" w14:paraId="1FED9F5A" w14:textId="77777777" w:rsidTr="00B270B9">
        <w:tc>
          <w:tcPr>
            <w:tcW w:w="10195" w:type="dxa"/>
            <w:tcBorders>
              <w:top w:val="nil"/>
              <w:left w:val="nil"/>
              <w:bottom w:val="nil"/>
              <w:right w:val="nil"/>
            </w:tcBorders>
            <w:shd w:val="clear" w:color="auto" w:fill="C5EFE7" w:themeFill="accent6" w:themeFillTint="99"/>
          </w:tcPr>
          <w:p w14:paraId="1E1000D5" w14:textId="729CC56B" w:rsidR="00517E99" w:rsidRPr="00A40E68" w:rsidRDefault="00517E99" w:rsidP="003B20B1">
            <w:pPr>
              <w:pStyle w:val="04ABodyText"/>
              <w:numPr>
                <w:ilvl w:val="0"/>
                <w:numId w:val="0"/>
              </w:numPr>
              <w:rPr>
                <w:b/>
                <w:bCs/>
                <w:color w:val="E50158" w:themeColor="accent5"/>
              </w:rPr>
            </w:pPr>
            <w:r w:rsidRPr="00A40E68">
              <w:rPr>
                <w:b/>
                <w:bCs/>
              </w:rPr>
              <w:t>Differences by subgroup:</w:t>
            </w:r>
            <w:r>
              <w:t xml:space="preserve"> </w:t>
            </w:r>
            <w:r w:rsidR="00E40743">
              <w:t>T</w:t>
            </w:r>
            <w:r>
              <w:t xml:space="preserve">here are some consistent themes by subgroup across these questions around support. </w:t>
            </w:r>
          </w:p>
          <w:p w14:paraId="66FCAEAA" w14:textId="6D887621" w:rsidR="00517E99" w:rsidRDefault="00517E99" w:rsidP="003B20B1">
            <w:pPr>
              <w:pStyle w:val="04ABodyText"/>
              <w:numPr>
                <w:ilvl w:val="0"/>
                <w:numId w:val="0"/>
              </w:numPr>
            </w:pPr>
            <w:r>
              <w:t>Pharmacists and participants working in</w:t>
            </w:r>
            <w:r w:rsidRPr="00A40E68">
              <w:t xml:space="preserve"> NHS </w:t>
            </w:r>
            <w:r>
              <w:t>m</w:t>
            </w:r>
            <w:r w:rsidRPr="00A40E68">
              <w:t xml:space="preserve">ental </w:t>
            </w:r>
            <w:r>
              <w:t>h</w:t>
            </w:r>
            <w:r w:rsidRPr="00A40E68">
              <w:t xml:space="preserve">ealth </w:t>
            </w:r>
            <w:r>
              <w:t>s</w:t>
            </w:r>
            <w:r w:rsidRPr="00A40E68">
              <w:t>ervice</w:t>
            </w:r>
            <w:r>
              <w:t xml:space="preserve">s </w:t>
            </w:r>
            <w:r w:rsidR="00E40743">
              <w:t>were</w:t>
            </w:r>
            <w:r>
              <w:t xml:space="preserve"> more likely to emphasise certain types of support. There is crossover in the sample among these two groups – pharmacists who took part in the survey are also likely to be working in </w:t>
            </w:r>
            <w:r w:rsidRPr="00A40E68">
              <w:t xml:space="preserve">NHS </w:t>
            </w:r>
            <w:r>
              <w:t>m</w:t>
            </w:r>
            <w:r w:rsidRPr="00A40E68">
              <w:t xml:space="preserve">ental </w:t>
            </w:r>
            <w:r>
              <w:t>h</w:t>
            </w:r>
            <w:r w:rsidRPr="00A40E68">
              <w:t xml:space="preserve">ealth </w:t>
            </w:r>
            <w:r>
              <w:t>s</w:t>
            </w:r>
            <w:r w:rsidRPr="00A40E68">
              <w:t>ervice</w:t>
            </w:r>
            <w:r>
              <w:t>s.</w:t>
            </w:r>
            <w:r w:rsidRPr="00A40E68">
              <w:t xml:space="preserve">  </w:t>
            </w:r>
          </w:p>
          <w:p w14:paraId="06C58DF2" w14:textId="2CF1FFA2" w:rsidR="00517E99" w:rsidRDefault="00517E99" w:rsidP="003B20B1">
            <w:pPr>
              <w:pStyle w:val="04ABodyText"/>
              <w:numPr>
                <w:ilvl w:val="0"/>
                <w:numId w:val="0"/>
              </w:numPr>
            </w:pPr>
            <w:r>
              <w:t>For example, b</w:t>
            </w:r>
            <w:r w:rsidRPr="00E42D2E">
              <w:t>oth groups consistently highlight</w:t>
            </w:r>
            <w:r w:rsidR="00E40743">
              <w:t>ed</w:t>
            </w:r>
            <w:r w:rsidRPr="00E42D2E">
              <w:t xml:space="preserve"> the importance of </w:t>
            </w:r>
            <w:r w:rsidR="00612600">
              <w:t>medication review</w:t>
            </w:r>
            <w:r w:rsidRPr="00E42D2E">
              <w:t xml:space="preserve"> clinics for </w:t>
            </w:r>
            <w:r>
              <w:t>different types of support.</w:t>
            </w:r>
            <w:r w:rsidRPr="00E42D2E">
              <w:t xml:space="preserve"> They </w:t>
            </w:r>
            <w:r w:rsidR="00E40743">
              <w:t>were also</w:t>
            </w:r>
            <w:r w:rsidRPr="00E42D2E">
              <w:t xml:space="preserve"> </w:t>
            </w:r>
            <w:r>
              <w:t>more likely to say that</w:t>
            </w:r>
            <w:r w:rsidRPr="00E42D2E">
              <w:t xml:space="preserve"> </w:t>
            </w:r>
            <w:r>
              <w:t>sharing educational materials are effective for involvement and adherence, and MDT discussions for involvement</w:t>
            </w:r>
            <w:r w:rsidRPr="00E42D2E">
              <w:t>.</w:t>
            </w:r>
          </w:p>
          <w:p w14:paraId="63E33CC0" w14:textId="3886C81B" w:rsidR="00517E99" w:rsidRPr="00E42D2E" w:rsidRDefault="00517E99" w:rsidP="003B20B1">
            <w:pPr>
              <w:pStyle w:val="04ABodyText"/>
              <w:numPr>
                <w:ilvl w:val="0"/>
                <w:numId w:val="0"/>
              </w:numPr>
            </w:pPr>
            <w:r w:rsidRPr="00E42D2E">
              <w:t xml:space="preserve">Pharmacists </w:t>
            </w:r>
            <w:r w:rsidR="00E40743">
              <w:t>were</w:t>
            </w:r>
            <w:r w:rsidRPr="00E42D2E">
              <w:t xml:space="preserve"> more likely to </w:t>
            </w:r>
            <w:r>
              <w:t>say</w:t>
            </w:r>
            <w:r w:rsidRPr="00E42D2E">
              <w:t xml:space="preserve"> </w:t>
            </w:r>
            <w:r>
              <w:t xml:space="preserve">specialist </w:t>
            </w:r>
            <w:r w:rsidRPr="00E42D2E">
              <w:t>support</w:t>
            </w:r>
            <w:r>
              <w:t xml:space="preserve">, and support from mental health pharmacy professionals are effective </w:t>
            </w:r>
            <w:r w:rsidRPr="00E42D2E">
              <w:t xml:space="preserve">for </w:t>
            </w:r>
            <w:r w:rsidR="00E40743">
              <w:t xml:space="preserve">helping people to </w:t>
            </w:r>
            <w:r w:rsidRPr="00E42D2E">
              <w:t>tak</w:t>
            </w:r>
            <w:r w:rsidR="00E40743">
              <w:t>e</w:t>
            </w:r>
            <w:r w:rsidRPr="00E42D2E">
              <w:t xml:space="preserve"> medicines as prescribed, and access to physical health nurses for support with physical health.</w:t>
            </w:r>
            <w:r>
              <w:t xml:space="preserve"> </w:t>
            </w:r>
            <w:r w:rsidR="00E40743">
              <w:t>T</w:t>
            </w:r>
            <w:r>
              <w:t xml:space="preserve">hose </w:t>
            </w:r>
            <w:r w:rsidR="00E40743">
              <w:t xml:space="preserve">working </w:t>
            </w:r>
            <w:r>
              <w:t xml:space="preserve">in </w:t>
            </w:r>
            <w:r w:rsidRPr="00A40E68">
              <w:t xml:space="preserve">NHS </w:t>
            </w:r>
            <w:r>
              <w:t>m</w:t>
            </w:r>
            <w:r w:rsidRPr="00A40E68">
              <w:t xml:space="preserve">ental </w:t>
            </w:r>
            <w:r>
              <w:t>h</w:t>
            </w:r>
            <w:r w:rsidRPr="00A40E68">
              <w:t xml:space="preserve">ealth </w:t>
            </w:r>
            <w:r>
              <w:t>s</w:t>
            </w:r>
            <w:r w:rsidRPr="00A40E68">
              <w:t>ervice</w:t>
            </w:r>
            <w:r>
              <w:t xml:space="preserve">s </w:t>
            </w:r>
            <w:r w:rsidR="00E40743">
              <w:t>were</w:t>
            </w:r>
            <w:r>
              <w:t xml:space="preserve"> more likely to identify medicine compliance aids as effective in adherence. </w:t>
            </w:r>
          </w:p>
          <w:p w14:paraId="1F9E88AA" w14:textId="708E2018" w:rsidR="00517E99" w:rsidRPr="00A40E68" w:rsidRDefault="00E40743" w:rsidP="003B20B1">
            <w:pPr>
              <w:pStyle w:val="04ABodyText"/>
              <w:numPr>
                <w:ilvl w:val="0"/>
                <w:numId w:val="0"/>
              </w:numPr>
            </w:pPr>
            <w:r>
              <w:t>There was</w:t>
            </w:r>
            <w:r w:rsidR="00517E99">
              <w:t xml:space="preserve"> a</w:t>
            </w:r>
            <w:r w:rsidR="00517E99" w:rsidRPr="00E42D2E">
              <w:t xml:space="preserve"> key regional difference regarding access to specialist mental health pharmacy support. Participants in the North of England </w:t>
            </w:r>
            <w:r>
              <w:t>were</w:t>
            </w:r>
            <w:r w:rsidR="00517E99" w:rsidRPr="00E42D2E">
              <w:t xml:space="preserve"> more likely to report a lack of access to this type of support, both for promoting adherence (60% vs. 45% overall) and addressing physical health needs (60% vs. 45% overall). </w:t>
            </w:r>
            <w:r w:rsidR="00517E99">
              <w:t xml:space="preserve">Participants in the South </w:t>
            </w:r>
            <w:r>
              <w:t>were</w:t>
            </w:r>
            <w:r w:rsidR="00517E99">
              <w:t xml:space="preserve"> more like</w:t>
            </w:r>
            <w:r w:rsidR="00621AB6">
              <w:t>ly</w:t>
            </w:r>
            <w:r w:rsidR="00517E99">
              <w:t xml:space="preserve"> to say that there is </w:t>
            </w:r>
            <w:r w:rsidR="00517E99">
              <w:lastRenderedPageBreak/>
              <w:t>no access to health checks for support with physical health</w:t>
            </w:r>
            <w:r w:rsidR="00E8293C">
              <w:t xml:space="preserve"> needs</w:t>
            </w:r>
            <w:r w:rsidR="00517E99">
              <w:t xml:space="preserve"> (19% vs. 13% overall) and to support </w:t>
            </w:r>
            <w:r>
              <w:t xml:space="preserve">people to </w:t>
            </w:r>
            <w:r w:rsidR="00517E99">
              <w:t>tak</w:t>
            </w:r>
            <w:r>
              <w:t>e</w:t>
            </w:r>
            <w:r w:rsidR="00517E99">
              <w:t xml:space="preserve"> medicines as prescribed (19% vs. 13% overall). </w:t>
            </w:r>
          </w:p>
        </w:tc>
      </w:tr>
    </w:tbl>
    <w:p w14:paraId="3AC62A05" w14:textId="77777777" w:rsidR="007479B6" w:rsidRDefault="007479B6" w:rsidP="007479B6">
      <w:pPr>
        <w:pStyle w:val="02BSubheadingNumbered1stlevelTOC"/>
        <w:rPr>
          <w:color w:val="auto"/>
        </w:rPr>
      </w:pPr>
      <w:bookmarkStart w:id="90" w:name="_Toc194589162"/>
      <w:bookmarkStart w:id="91" w:name="_Toc196315256"/>
      <w:bookmarkStart w:id="92" w:name="_Toc200463331"/>
      <w:bookmarkStart w:id="93" w:name="_Toc200463396"/>
      <w:r w:rsidRPr="002F3D98">
        <w:lastRenderedPageBreak/>
        <w:t>Challenges supporting people</w:t>
      </w:r>
      <w:bookmarkEnd w:id="90"/>
      <w:bookmarkEnd w:id="91"/>
      <w:bookmarkEnd w:id="92"/>
      <w:bookmarkEnd w:id="93"/>
    </w:p>
    <w:p w14:paraId="5F46C254" w14:textId="77777777" w:rsidR="007479B6" w:rsidRDefault="007479B6" w:rsidP="007479B6">
      <w:pPr>
        <w:pStyle w:val="04ABodyText"/>
        <w:numPr>
          <w:ilvl w:val="0"/>
          <w:numId w:val="0"/>
        </w:numPr>
        <w:rPr>
          <w:color w:val="auto"/>
        </w:rPr>
      </w:pPr>
      <w:r w:rsidRPr="6AF86436">
        <w:rPr>
          <w:color w:val="auto"/>
        </w:rPr>
        <w:t xml:space="preserve">A number of challenges persist in the </w:t>
      </w:r>
      <w:r>
        <w:t>optimisation</w:t>
      </w:r>
      <w:r w:rsidRPr="6AF86436">
        <w:rPr>
          <w:color w:val="auto"/>
        </w:rPr>
        <w:t xml:space="preserve"> of psychotropic medicines. In the survey, the most common challenge reported is the inability to access care, or delayed access, due to a </w:t>
      </w:r>
      <w:r w:rsidRPr="6AF86436">
        <w:rPr>
          <w:b/>
          <w:bCs/>
          <w:color w:val="auto"/>
        </w:rPr>
        <w:t>lack of services offered or waiting lists</w:t>
      </w:r>
      <w:r w:rsidRPr="6AF86436">
        <w:rPr>
          <w:color w:val="auto"/>
        </w:rPr>
        <w:t xml:space="preserve">, reported by one in three participants (33%). Around one in four participants report a </w:t>
      </w:r>
      <w:r w:rsidRPr="6AF86436">
        <w:rPr>
          <w:b/>
          <w:bCs/>
          <w:color w:val="auto"/>
        </w:rPr>
        <w:t>lack of patient engagement</w:t>
      </w:r>
      <w:r w:rsidRPr="6AF86436">
        <w:rPr>
          <w:color w:val="auto"/>
        </w:rPr>
        <w:t xml:space="preserve"> as a challenge (27%), </w:t>
      </w:r>
      <w:r w:rsidRPr="6AF86436">
        <w:rPr>
          <w:b/>
          <w:bCs/>
          <w:color w:val="auto"/>
        </w:rPr>
        <w:t>poor communication</w:t>
      </w:r>
      <w:r w:rsidRPr="6AF86436">
        <w:rPr>
          <w:color w:val="auto"/>
        </w:rPr>
        <w:t xml:space="preserve"> across services (27%) and </w:t>
      </w:r>
      <w:r w:rsidRPr="6AF86436">
        <w:rPr>
          <w:b/>
          <w:bCs/>
          <w:color w:val="auto"/>
        </w:rPr>
        <w:t>challenges with shared care arrangements</w:t>
      </w:r>
      <w:r w:rsidRPr="6AF86436">
        <w:rPr>
          <w:color w:val="auto"/>
        </w:rPr>
        <w:t xml:space="preserve"> (26%). Similar proportions report delayed or inability to access care due to </w:t>
      </w:r>
      <w:r w:rsidRPr="6AF86436">
        <w:rPr>
          <w:b/>
          <w:bCs/>
          <w:color w:val="auto"/>
        </w:rPr>
        <w:t>clinicians' referrals being rejected</w:t>
      </w:r>
      <w:r w:rsidRPr="6AF86436">
        <w:rPr>
          <w:color w:val="auto"/>
        </w:rPr>
        <w:t xml:space="preserve"> (25%), and a </w:t>
      </w:r>
      <w:r w:rsidRPr="6AF86436">
        <w:rPr>
          <w:b/>
          <w:bCs/>
          <w:color w:val="auto"/>
        </w:rPr>
        <w:t>lack of time</w:t>
      </w:r>
      <w:r w:rsidRPr="6AF86436">
        <w:rPr>
          <w:color w:val="auto"/>
        </w:rPr>
        <w:t xml:space="preserve"> (24%).</w:t>
      </w:r>
    </w:p>
    <w:p w14:paraId="3899F96A" w14:textId="3257AC75" w:rsidR="007479B6" w:rsidRPr="00C30FF6" w:rsidRDefault="007479B6" w:rsidP="00605525">
      <w:pPr>
        <w:pStyle w:val="07BImageCaptionNumbered"/>
      </w:pPr>
      <w:r w:rsidRPr="00F32889">
        <w:t>The main challenges services face when supporting people who are taking psychotropic medicines in the community</w:t>
      </w:r>
    </w:p>
    <w:p w14:paraId="06023CBD" w14:textId="77777777" w:rsidR="007479B6" w:rsidRPr="002B033B" w:rsidRDefault="007479B6" w:rsidP="007479B6">
      <w:pPr>
        <w:pStyle w:val="04ABodyText"/>
        <w:numPr>
          <w:ilvl w:val="0"/>
          <w:numId w:val="0"/>
        </w:numPr>
        <w:rPr>
          <w:rFonts w:asciiTheme="minorHAnsi" w:hAnsiTheme="minorHAnsi"/>
          <w:i/>
          <w:iCs/>
          <w:color w:val="FF0000"/>
        </w:rPr>
      </w:pPr>
      <w:r>
        <w:rPr>
          <w:rFonts w:asciiTheme="minorHAnsi" w:hAnsiTheme="minorHAnsi"/>
          <w:i/>
          <w:iCs/>
          <w:noProof/>
          <w:color w:val="FF0000"/>
        </w:rPr>
        <w:drawing>
          <wp:inline distT="0" distB="0" distL="0" distR="0" wp14:anchorId="48E7E877" wp14:editId="03CDEDA2">
            <wp:extent cx="6565591" cy="4489450"/>
            <wp:effectExtent l="0" t="0" r="6985" b="6350"/>
            <wp:docPr id="1147380849" name="Picture 25" descr="Bar chart showing responses to the challenges supporting people, as discussed in section 2.2. Base: All respondents (314). Chart shows responses of 5% and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80849" name="Picture 25" descr="Bar chart showing responses to the challenges supporting people, as discussed in section 2.2. Base: All respondents (314). Chart shows responses of 5% and higher.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5831" cy="4510127"/>
                    </a:xfrm>
                    <a:prstGeom prst="rect">
                      <a:avLst/>
                    </a:prstGeom>
                    <a:noFill/>
                  </pic:spPr>
                </pic:pic>
              </a:graphicData>
            </a:graphic>
          </wp:inline>
        </w:drawing>
      </w:r>
    </w:p>
    <w:p w14:paraId="1EE0E159" w14:textId="77777777" w:rsidR="007479B6" w:rsidRPr="002F3D98" w:rsidRDefault="007479B6" w:rsidP="007479B6">
      <w:pPr>
        <w:pStyle w:val="04ABodyText"/>
        <w:numPr>
          <w:ilvl w:val="0"/>
          <w:numId w:val="0"/>
        </w:numPr>
        <w:rPr>
          <w:rStyle w:val="02BSubheadingNumbered1stlevelTOCChar"/>
          <w:rFonts w:ascii="Barlow" w:hAnsi="Barlow"/>
          <w:color w:val="auto"/>
          <w:sz w:val="24"/>
        </w:rPr>
      </w:pPr>
      <w:bookmarkStart w:id="94" w:name="_Toc194589163"/>
      <w:bookmarkStart w:id="95" w:name="_Toc196315257"/>
      <w:bookmarkStart w:id="96" w:name="_Toc200463332"/>
      <w:bookmarkStart w:id="97" w:name="_Toc200463397"/>
      <w:r>
        <w:rPr>
          <w:rStyle w:val="02BSubheadingNumbered1stlevelTOCChar"/>
          <w:rFonts w:ascii="Barlow" w:hAnsi="Barlow"/>
          <w:color w:val="auto"/>
          <w:sz w:val="24"/>
        </w:rPr>
        <w:t xml:space="preserve">Issues around access and referrals are mainly reported by primary care participants. They </w:t>
      </w:r>
      <w:r w:rsidRPr="002F3D98">
        <w:rPr>
          <w:rStyle w:val="02BSubheadingNumbered1stlevelTOCChar"/>
          <w:rFonts w:ascii="Barlow" w:hAnsi="Barlow"/>
          <w:color w:val="auto"/>
          <w:sz w:val="24"/>
        </w:rPr>
        <w:t>are more likely to identify the following challenges, compared to participants from NHS mental health services:</w:t>
      </w:r>
      <w:bookmarkEnd w:id="94"/>
      <w:bookmarkEnd w:id="95"/>
      <w:bookmarkEnd w:id="96"/>
      <w:bookmarkEnd w:id="97"/>
    </w:p>
    <w:p w14:paraId="3431E022" w14:textId="77777777" w:rsidR="007479B6" w:rsidRPr="002F3D98" w:rsidRDefault="007479B6" w:rsidP="007479B6">
      <w:pPr>
        <w:pStyle w:val="04ABodyText"/>
        <w:numPr>
          <w:ilvl w:val="0"/>
          <w:numId w:val="7"/>
        </w:numPr>
        <w:rPr>
          <w:rStyle w:val="02BSubheadingNumbered1stlevelTOCChar"/>
          <w:rFonts w:ascii="Barlow" w:hAnsi="Barlow"/>
          <w:color w:val="auto"/>
          <w:sz w:val="24"/>
        </w:rPr>
      </w:pPr>
      <w:bookmarkStart w:id="98" w:name="_Toc194589164"/>
      <w:bookmarkStart w:id="99" w:name="_Toc196315258"/>
      <w:bookmarkStart w:id="100" w:name="_Toc200463333"/>
      <w:bookmarkStart w:id="101" w:name="_Toc200463398"/>
      <w:r>
        <w:rPr>
          <w:rStyle w:val="02BSubheadingNumbered1stlevelTOCChar"/>
          <w:rFonts w:ascii="Barlow" w:hAnsi="Barlow"/>
          <w:color w:val="auto"/>
          <w:sz w:val="24"/>
        </w:rPr>
        <w:t>Delayed or inability to a</w:t>
      </w:r>
      <w:r w:rsidRPr="002F3D98">
        <w:rPr>
          <w:rStyle w:val="02BSubheadingNumbered1stlevelTOCChar"/>
          <w:rFonts w:ascii="Barlow" w:hAnsi="Barlow"/>
          <w:color w:val="auto"/>
          <w:sz w:val="24"/>
        </w:rPr>
        <w:t>ccess services/ waiting lists (45% vs. 22%)</w:t>
      </w:r>
      <w:bookmarkEnd w:id="98"/>
      <w:bookmarkEnd w:id="99"/>
      <w:bookmarkEnd w:id="100"/>
      <w:bookmarkEnd w:id="101"/>
    </w:p>
    <w:p w14:paraId="78705928" w14:textId="77777777" w:rsidR="007479B6" w:rsidRPr="002F3D98" w:rsidRDefault="007479B6" w:rsidP="007479B6">
      <w:pPr>
        <w:pStyle w:val="04ABodyText"/>
        <w:numPr>
          <w:ilvl w:val="0"/>
          <w:numId w:val="7"/>
        </w:numPr>
        <w:rPr>
          <w:rStyle w:val="02BSubheadingNumbered1stlevelTOCChar"/>
          <w:rFonts w:ascii="Barlow" w:hAnsi="Barlow"/>
          <w:color w:val="auto"/>
          <w:sz w:val="24"/>
        </w:rPr>
      </w:pPr>
      <w:bookmarkStart w:id="102" w:name="_Toc194589165"/>
      <w:bookmarkStart w:id="103" w:name="_Toc196315259"/>
      <w:bookmarkStart w:id="104" w:name="_Toc200463334"/>
      <w:bookmarkStart w:id="105" w:name="_Toc200463399"/>
      <w:r>
        <w:rPr>
          <w:rStyle w:val="02BSubheadingNumbered1stlevelTOCChar"/>
          <w:rFonts w:ascii="Barlow" w:hAnsi="Barlow"/>
          <w:color w:val="auto"/>
          <w:sz w:val="24"/>
        </w:rPr>
        <w:lastRenderedPageBreak/>
        <w:t>R</w:t>
      </w:r>
      <w:r w:rsidRPr="002F3D98">
        <w:rPr>
          <w:rStyle w:val="02BSubheadingNumbered1stlevelTOCChar"/>
          <w:rFonts w:ascii="Barlow" w:hAnsi="Barlow"/>
          <w:color w:val="auto"/>
          <w:sz w:val="24"/>
        </w:rPr>
        <w:t>ejected referrals (</w:t>
      </w:r>
      <w:r>
        <w:rPr>
          <w:rStyle w:val="02BSubheadingNumbered1stlevelTOCChar"/>
          <w:rFonts w:ascii="Barlow" w:hAnsi="Barlow"/>
          <w:color w:val="auto"/>
          <w:sz w:val="24"/>
        </w:rPr>
        <w:t>40</w:t>
      </w:r>
      <w:r w:rsidRPr="002F3D98">
        <w:rPr>
          <w:rStyle w:val="02BSubheadingNumbered1stlevelTOCChar"/>
          <w:rFonts w:ascii="Barlow" w:hAnsi="Barlow"/>
          <w:color w:val="auto"/>
          <w:sz w:val="24"/>
        </w:rPr>
        <w:t>% vs. 12%)</w:t>
      </w:r>
      <w:bookmarkEnd w:id="102"/>
      <w:bookmarkEnd w:id="103"/>
      <w:bookmarkEnd w:id="104"/>
      <w:bookmarkEnd w:id="105"/>
    </w:p>
    <w:p w14:paraId="09194773" w14:textId="77777777" w:rsidR="007479B6" w:rsidRPr="002F3D98" w:rsidRDefault="007479B6" w:rsidP="007479B6">
      <w:pPr>
        <w:pStyle w:val="04ABodyText"/>
        <w:numPr>
          <w:ilvl w:val="0"/>
          <w:numId w:val="7"/>
        </w:numPr>
        <w:rPr>
          <w:rStyle w:val="02BSubheadingNumbered1stlevelTOCChar"/>
          <w:rFonts w:ascii="Barlow" w:hAnsi="Barlow"/>
          <w:color w:val="auto"/>
          <w:sz w:val="24"/>
        </w:rPr>
      </w:pPr>
      <w:bookmarkStart w:id="106" w:name="_Toc194589166"/>
      <w:bookmarkStart w:id="107" w:name="_Toc196315260"/>
      <w:bookmarkStart w:id="108" w:name="_Toc200463335"/>
      <w:bookmarkStart w:id="109" w:name="_Toc200463400"/>
      <w:r>
        <w:rPr>
          <w:rStyle w:val="02BSubheadingNumbered1stlevelTOCChar"/>
          <w:rFonts w:ascii="Barlow" w:hAnsi="Barlow"/>
          <w:color w:val="auto"/>
          <w:sz w:val="24"/>
        </w:rPr>
        <w:t>E</w:t>
      </w:r>
      <w:r w:rsidRPr="002F3D98">
        <w:rPr>
          <w:rStyle w:val="02BSubheadingNumbered1stlevelTOCChar"/>
          <w:rFonts w:ascii="Barlow" w:hAnsi="Barlow"/>
          <w:color w:val="auto"/>
          <w:sz w:val="24"/>
        </w:rPr>
        <w:t>scalating concerns (1</w:t>
      </w:r>
      <w:r>
        <w:rPr>
          <w:rStyle w:val="02BSubheadingNumbered1stlevelTOCChar"/>
          <w:rFonts w:ascii="Barlow" w:hAnsi="Barlow"/>
          <w:color w:val="auto"/>
          <w:sz w:val="24"/>
        </w:rPr>
        <w:t>5</w:t>
      </w:r>
      <w:r w:rsidRPr="002F3D98">
        <w:rPr>
          <w:rStyle w:val="02BSubheadingNumbered1stlevelTOCChar"/>
          <w:rFonts w:ascii="Barlow" w:hAnsi="Barlow"/>
          <w:color w:val="auto"/>
          <w:sz w:val="24"/>
        </w:rPr>
        <w:t>% vs. 3%)</w:t>
      </w:r>
      <w:bookmarkEnd w:id="106"/>
      <w:bookmarkEnd w:id="107"/>
      <w:bookmarkEnd w:id="108"/>
      <w:bookmarkEnd w:id="109"/>
    </w:p>
    <w:p w14:paraId="29D6BA41" w14:textId="77777777" w:rsidR="007479B6" w:rsidRPr="00FE21A4" w:rsidRDefault="007479B6" w:rsidP="007479B6">
      <w:pPr>
        <w:pStyle w:val="04ABodyText"/>
        <w:numPr>
          <w:ilvl w:val="0"/>
          <w:numId w:val="0"/>
        </w:numPr>
        <w:rPr>
          <w:rStyle w:val="02BSubheadingNumbered1stlevelTOCChar"/>
          <w:rFonts w:ascii="Barlow" w:hAnsi="Barlow"/>
          <w:color w:val="FF0000"/>
          <w:sz w:val="24"/>
          <w:szCs w:val="24"/>
        </w:rPr>
      </w:pPr>
      <w:bookmarkStart w:id="110" w:name="_Toc194589167"/>
      <w:bookmarkStart w:id="111" w:name="_Toc196315261"/>
      <w:bookmarkStart w:id="112" w:name="_Toc200463336"/>
      <w:bookmarkStart w:id="113" w:name="_Toc200463401"/>
      <w:r w:rsidRPr="1BFDEB7C">
        <w:rPr>
          <w:rStyle w:val="02BSubheadingNumbered1stlevelTOCChar"/>
          <w:rFonts w:ascii="Barlow" w:hAnsi="Barlow"/>
          <w:color w:val="auto"/>
          <w:sz w:val="24"/>
          <w:szCs w:val="24"/>
        </w:rPr>
        <w:t>Pharmacists are more likely to say that communication across services (38% vs. 27% overall), and shared care (39% vs. 26% overall)</w:t>
      </w:r>
      <w:r>
        <w:rPr>
          <w:rStyle w:val="02BSubheadingNumbered1stlevelTOCChar"/>
          <w:rFonts w:ascii="Barlow" w:hAnsi="Barlow"/>
          <w:color w:val="auto"/>
          <w:sz w:val="24"/>
          <w:szCs w:val="24"/>
        </w:rPr>
        <w:t>,</w:t>
      </w:r>
      <w:r w:rsidRPr="1BFDEB7C">
        <w:rPr>
          <w:rStyle w:val="02BSubheadingNumbered1stlevelTOCChar"/>
          <w:rFonts w:ascii="Barlow" w:hAnsi="Barlow"/>
          <w:color w:val="auto"/>
          <w:sz w:val="24"/>
          <w:szCs w:val="24"/>
        </w:rPr>
        <w:t xml:space="preserve"> are a challenge.</w:t>
      </w:r>
      <w:bookmarkEnd w:id="110"/>
      <w:bookmarkEnd w:id="111"/>
      <w:bookmarkEnd w:id="112"/>
      <w:bookmarkEnd w:id="113"/>
      <w:r w:rsidRPr="1BFDEB7C">
        <w:rPr>
          <w:rStyle w:val="02BSubheadingNumbered1stlevelTOCChar"/>
          <w:rFonts w:ascii="Barlow" w:hAnsi="Barlow"/>
          <w:color w:val="auto"/>
          <w:sz w:val="24"/>
          <w:szCs w:val="24"/>
        </w:rPr>
        <w:t xml:space="preserve"> </w:t>
      </w:r>
    </w:p>
    <w:p w14:paraId="2DB42149" w14:textId="77777777" w:rsidR="007479B6" w:rsidRDefault="007479B6" w:rsidP="007479B6">
      <w:pPr>
        <w:pStyle w:val="04ABodyText"/>
        <w:numPr>
          <w:ilvl w:val="0"/>
          <w:numId w:val="0"/>
        </w:numPr>
        <w:rPr>
          <w:rStyle w:val="02BSubheadingNumbered1stlevelTOCChar"/>
          <w:rFonts w:ascii="Barlow" w:hAnsi="Barlow"/>
          <w:color w:val="000000" w:themeColor="text1"/>
          <w:sz w:val="24"/>
        </w:rPr>
      </w:pPr>
      <w:bookmarkStart w:id="114" w:name="_Toc194589168"/>
      <w:bookmarkStart w:id="115" w:name="_Toc196315262"/>
      <w:bookmarkStart w:id="116" w:name="_Toc200463337"/>
      <w:bookmarkStart w:id="117" w:name="_Toc200463402"/>
      <w:r>
        <w:rPr>
          <w:rStyle w:val="02BSubheadingNumbered1stlevelTOCChar"/>
          <w:rFonts w:ascii="Barlow" w:hAnsi="Barlow"/>
          <w:color w:val="000000" w:themeColor="text1"/>
          <w:sz w:val="24"/>
        </w:rPr>
        <w:t>Participants in the qualitative interviews also identified these as the main challenges, and provided more information about the sources of these challenges:</w:t>
      </w:r>
      <w:bookmarkEnd w:id="114"/>
      <w:bookmarkEnd w:id="115"/>
      <w:bookmarkEnd w:id="116"/>
      <w:bookmarkEnd w:id="117"/>
    </w:p>
    <w:p w14:paraId="726DC6E8" w14:textId="77777777" w:rsidR="007479B6" w:rsidRPr="008E5431" w:rsidRDefault="007479B6" w:rsidP="009E4327">
      <w:pPr>
        <w:pStyle w:val="04ABodyText"/>
        <w:numPr>
          <w:ilvl w:val="0"/>
          <w:numId w:val="70"/>
        </w:numPr>
        <w:rPr>
          <w:rFonts w:ascii="Barlow Semi Condensed SemiBold" w:hAnsi="Barlow Semi Condensed SemiBold"/>
          <w:color w:val="121B5A" w:themeColor="accent1"/>
          <w:sz w:val="28"/>
        </w:rPr>
      </w:pPr>
      <w:r w:rsidRPr="008E5431">
        <w:rPr>
          <w:b/>
          <w:bCs/>
        </w:rPr>
        <w:t xml:space="preserve">Strained </w:t>
      </w:r>
      <w:r>
        <w:rPr>
          <w:b/>
          <w:bCs/>
        </w:rPr>
        <w:t>c</w:t>
      </w:r>
      <w:r w:rsidRPr="008E5431">
        <w:rPr>
          <w:b/>
          <w:bCs/>
        </w:rPr>
        <w:t xml:space="preserve">apacity and </w:t>
      </w:r>
      <w:r>
        <w:rPr>
          <w:b/>
          <w:bCs/>
        </w:rPr>
        <w:t>w</w:t>
      </w:r>
      <w:r w:rsidRPr="008E5431">
        <w:rPr>
          <w:b/>
          <w:bCs/>
        </w:rPr>
        <w:t xml:space="preserve">orkforce </w:t>
      </w:r>
      <w:r>
        <w:rPr>
          <w:b/>
          <w:bCs/>
        </w:rPr>
        <w:t>s</w:t>
      </w:r>
      <w:r w:rsidRPr="008E5431">
        <w:rPr>
          <w:b/>
          <w:bCs/>
        </w:rPr>
        <w:t>hortages:</w:t>
      </w:r>
      <w:r w:rsidRPr="008E5431">
        <w:t xml:space="preserve"> </w:t>
      </w:r>
      <w:r>
        <w:t>P</w:t>
      </w:r>
      <w:r w:rsidRPr="008E5431">
        <w:t>articipants consistently highlighted the strain on community mental health services, with limited resources and staff shortages leading to high caseloads, long waiting lists, and difficulties in providing personali</w:t>
      </w:r>
      <w:r>
        <w:t>s</w:t>
      </w:r>
      <w:r w:rsidRPr="008E5431">
        <w:t xml:space="preserve">ed support. This lack of capacity </w:t>
      </w:r>
      <w:r>
        <w:t xml:space="preserve">is seen to </w:t>
      </w:r>
      <w:r w:rsidRPr="008E5431">
        <w:t>restrict opportunities for meaningful patient interactions, proactive monitoring, and timely interventions</w:t>
      </w:r>
      <w:r>
        <w:t>. It was thought this could</w:t>
      </w:r>
      <w:r w:rsidRPr="008E5431">
        <w:t xml:space="preserve"> potentially contribut</w:t>
      </w:r>
      <w:r>
        <w:t>e</w:t>
      </w:r>
      <w:r w:rsidRPr="008E5431">
        <w:t xml:space="preserve"> to disengagement and </w:t>
      </w:r>
      <w:r>
        <w:t>medicine</w:t>
      </w:r>
      <w:r w:rsidRPr="008E5431">
        <w:t xml:space="preserve"> non-adherence. </w:t>
      </w:r>
    </w:p>
    <w:p w14:paraId="7874A6DE" w14:textId="01DFA9FB" w:rsidR="007479B6" w:rsidRPr="00395DA6" w:rsidRDefault="007479B6" w:rsidP="009E4327">
      <w:pPr>
        <w:pStyle w:val="04ABodyText"/>
        <w:numPr>
          <w:ilvl w:val="0"/>
          <w:numId w:val="70"/>
        </w:numPr>
        <w:rPr>
          <w:rFonts w:ascii="Barlow Semi Condensed SemiBold" w:hAnsi="Barlow Semi Condensed SemiBold"/>
          <w:color w:val="121B5A" w:themeColor="accent1"/>
          <w:sz w:val="28"/>
        </w:rPr>
      </w:pPr>
      <w:r w:rsidRPr="008E5431">
        <w:rPr>
          <w:b/>
          <w:bCs/>
        </w:rPr>
        <w:t xml:space="preserve">Fragmented </w:t>
      </w:r>
      <w:r>
        <w:rPr>
          <w:b/>
          <w:bCs/>
        </w:rPr>
        <w:t>c</w:t>
      </w:r>
      <w:r w:rsidRPr="008E5431">
        <w:rPr>
          <w:b/>
          <w:bCs/>
        </w:rPr>
        <w:t xml:space="preserve">ommunication and </w:t>
      </w:r>
      <w:r>
        <w:rPr>
          <w:b/>
          <w:bCs/>
        </w:rPr>
        <w:t>s</w:t>
      </w:r>
      <w:r w:rsidRPr="008E5431">
        <w:rPr>
          <w:b/>
          <w:bCs/>
        </w:rPr>
        <w:t xml:space="preserve">iloed </w:t>
      </w:r>
      <w:r>
        <w:rPr>
          <w:b/>
          <w:bCs/>
        </w:rPr>
        <w:t>w</w:t>
      </w:r>
      <w:r w:rsidRPr="008E5431">
        <w:rPr>
          <w:b/>
          <w:bCs/>
        </w:rPr>
        <w:t xml:space="preserve">orking: </w:t>
      </w:r>
      <w:r>
        <w:t>A</w:t>
      </w:r>
      <w:r w:rsidRPr="008E5431">
        <w:t xml:space="preserve"> lack of effective communication and collaboration between different parts of the system </w:t>
      </w:r>
      <w:r>
        <w:t>was identified as a key challenge</w:t>
      </w:r>
      <w:r w:rsidRPr="008E5431">
        <w:t xml:space="preserve">. </w:t>
      </w:r>
      <w:r>
        <w:t xml:space="preserve">Participants </w:t>
      </w:r>
      <w:r w:rsidRPr="008E5431">
        <w:t xml:space="preserve">highlighted the reliance on outdated communication methods, the absence of shared electronic </w:t>
      </w:r>
      <w:r>
        <w:t xml:space="preserve">health </w:t>
      </w:r>
      <w:r w:rsidRPr="008E5431">
        <w:t>records, and the prevalence of siloed working practices</w:t>
      </w:r>
      <w:r>
        <w:t xml:space="preserve">. These could lead </w:t>
      </w:r>
      <w:r w:rsidRPr="008E5431">
        <w:t xml:space="preserve">to duplicated efforts, missed information, and potential risks to patient safety. </w:t>
      </w:r>
      <w:r>
        <w:t>This is explored in more depth in chapter 5</w:t>
      </w:r>
      <w:r w:rsidRPr="00202F00">
        <w:t>.</w:t>
      </w:r>
    </w:p>
    <w:p w14:paraId="2E3284C4" w14:textId="2423C0C5" w:rsidR="007479B6" w:rsidRPr="008E5431" w:rsidRDefault="007479B6" w:rsidP="009E4327">
      <w:pPr>
        <w:pStyle w:val="04ABodyText"/>
        <w:numPr>
          <w:ilvl w:val="0"/>
          <w:numId w:val="70"/>
        </w:numPr>
        <w:rPr>
          <w:rFonts w:ascii="Barlow Semi Condensed SemiBold" w:hAnsi="Barlow Semi Condensed SemiBold"/>
          <w:color w:val="121B5A" w:themeColor="accent1"/>
          <w:sz w:val="28"/>
        </w:rPr>
      </w:pPr>
      <w:r w:rsidRPr="008E5431">
        <w:rPr>
          <w:b/>
          <w:bCs/>
        </w:rPr>
        <w:t xml:space="preserve">Inconsistent </w:t>
      </w:r>
      <w:r>
        <w:rPr>
          <w:b/>
          <w:bCs/>
        </w:rPr>
        <w:t>i</w:t>
      </w:r>
      <w:r w:rsidRPr="008E5431">
        <w:rPr>
          <w:b/>
          <w:bCs/>
        </w:rPr>
        <w:t xml:space="preserve">mplementation of </w:t>
      </w:r>
      <w:r>
        <w:rPr>
          <w:b/>
          <w:bCs/>
        </w:rPr>
        <w:t>s</w:t>
      </w:r>
      <w:r w:rsidRPr="008E5431">
        <w:rPr>
          <w:b/>
          <w:bCs/>
        </w:rPr>
        <w:t xml:space="preserve">hared </w:t>
      </w:r>
      <w:r>
        <w:rPr>
          <w:b/>
          <w:bCs/>
        </w:rPr>
        <w:t>c</w:t>
      </w:r>
      <w:r w:rsidRPr="008E5431">
        <w:rPr>
          <w:b/>
          <w:bCs/>
        </w:rPr>
        <w:t xml:space="preserve">are </w:t>
      </w:r>
      <w:r>
        <w:rPr>
          <w:b/>
          <w:bCs/>
        </w:rPr>
        <w:t>a</w:t>
      </w:r>
      <w:r w:rsidRPr="008E5431">
        <w:rPr>
          <w:b/>
          <w:bCs/>
        </w:rPr>
        <w:t>greements:</w:t>
      </w:r>
      <w:r w:rsidRPr="008E5431">
        <w:t xml:space="preserve"> </w:t>
      </w:r>
      <w:r>
        <w:t>A lot of</w:t>
      </w:r>
      <w:r w:rsidRPr="008E5431">
        <w:t xml:space="preserve"> frustration </w:t>
      </w:r>
      <w:r>
        <w:t xml:space="preserve">was expressed in the interviews, and in the survey open responses, regarding </w:t>
      </w:r>
      <w:r w:rsidRPr="008E5431">
        <w:t>the inconsistent implementation of shared care agreements</w:t>
      </w:r>
      <w:r>
        <w:t xml:space="preserve">. </w:t>
      </w:r>
      <w:bookmarkStart w:id="118" w:name="_Hlk196301695"/>
      <w:r w:rsidRPr="008E5431">
        <w:t>GPs</w:t>
      </w:r>
      <w:r>
        <w:t>’</w:t>
      </w:r>
      <w:r w:rsidRPr="008E5431">
        <w:t xml:space="preserve"> reluctan</w:t>
      </w:r>
      <w:r>
        <w:t>ce</w:t>
      </w:r>
      <w:r w:rsidRPr="008E5431">
        <w:t xml:space="preserve"> to </w:t>
      </w:r>
      <w:r>
        <w:t>prescribe (including mentions of how this had changed recently under collective action)</w:t>
      </w:r>
      <w:r w:rsidRPr="008E5431">
        <w:t xml:space="preserve">, </w:t>
      </w:r>
      <w:r>
        <w:t>including</w:t>
      </w:r>
      <w:r w:rsidRPr="008E5431">
        <w:t xml:space="preserve"> for stable patients</w:t>
      </w:r>
      <w:r>
        <w:t>, was a key challenge discussed in the interviews</w:t>
      </w:r>
      <w:r w:rsidRPr="008E5431">
        <w:t>.</w:t>
      </w:r>
      <w:bookmarkEnd w:id="118"/>
      <w:r w:rsidRPr="008E5431">
        <w:t xml:space="preserve"> This inconsistency </w:t>
      </w:r>
      <w:r>
        <w:t xml:space="preserve">can </w:t>
      </w:r>
      <w:r w:rsidRPr="008E5431">
        <w:t xml:space="preserve">create confusion for both patients and providers, leading to disruptions in </w:t>
      </w:r>
      <w:r>
        <w:t>medicine</w:t>
      </w:r>
      <w:r w:rsidRPr="008E5431">
        <w:t xml:space="preserve"> access and monitoring. </w:t>
      </w:r>
      <w:r>
        <w:t xml:space="preserve">This is explored in more depth in </w:t>
      </w:r>
      <w:r w:rsidRPr="00202F00">
        <w:t xml:space="preserve">chapter </w:t>
      </w:r>
      <w:r>
        <w:t>5</w:t>
      </w:r>
      <w:r w:rsidRPr="00202F00">
        <w:t>.</w:t>
      </w:r>
      <w:r>
        <w:rPr>
          <w:rFonts w:ascii="Barlow Semi Condensed SemiBold" w:hAnsi="Barlow Semi Condensed SemiBold"/>
          <w:color w:val="121B5A" w:themeColor="accent1"/>
          <w:sz w:val="28"/>
        </w:rPr>
        <w:t xml:space="preserve"> </w:t>
      </w:r>
    </w:p>
    <w:p w14:paraId="631C1F41" w14:textId="2BEE8ECC" w:rsidR="007479B6" w:rsidRPr="00395DA6" w:rsidRDefault="007479B6" w:rsidP="009E4327">
      <w:pPr>
        <w:pStyle w:val="04ABodyText"/>
        <w:numPr>
          <w:ilvl w:val="0"/>
          <w:numId w:val="70"/>
        </w:numPr>
        <w:rPr>
          <w:rFonts w:ascii="Barlow Semi Condensed SemiBold" w:hAnsi="Barlow Semi Condensed SemiBold"/>
          <w:color w:val="121B5A" w:themeColor="accent1"/>
          <w:sz w:val="28"/>
        </w:rPr>
      </w:pPr>
      <w:r w:rsidRPr="00395DA6">
        <w:rPr>
          <w:b/>
          <w:bCs/>
        </w:rPr>
        <w:t xml:space="preserve">Health </w:t>
      </w:r>
      <w:r>
        <w:rPr>
          <w:b/>
          <w:bCs/>
        </w:rPr>
        <w:t>i</w:t>
      </w:r>
      <w:r w:rsidRPr="00395DA6">
        <w:rPr>
          <w:b/>
          <w:bCs/>
        </w:rPr>
        <w:t xml:space="preserve">nequalities and </w:t>
      </w:r>
      <w:r>
        <w:rPr>
          <w:b/>
          <w:bCs/>
        </w:rPr>
        <w:t>additional b</w:t>
      </w:r>
      <w:r w:rsidRPr="00395DA6">
        <w:rPr>
          <w:b/>
          <w:bCs/>
        </w:rPr>
        <w:t xml:space="preserve">arriers to </w:t>
      </w:r>
      <w:r>
        <w:rPr>
          <w:b/>
          <w:bCs/>
        </w:rPr>
        <w:t>support</w:t>
      </w:r>
      <w:r w:rsidRPr="00395DA6">
        <w:rPr>
          <w:b/>
          <w:bCs/>
        </w:rPr>
        <w:t xml:space="preserve">: </w:t>
      </w:r>
      <w:r>
        <w:t>P</w:t>
      </w:r>
      <w:r w:rsidRPr="00395DA6">
        <w:t>articipants acknowledged that certain population groups</w:t>
      </w:r>
      <w:r>
        <w:t xml:space="preserve"> (</w:t>
      </w:r>
      <w:r w:rsidRPr="00395DA6">
        <w:t>such as individuals experiencing homelessness, those with learning disabilities, and those from ethnic minority backgrounds</w:t>
      </w:r>
      <w:r>
        <w:t xml:space="preserve">) </w:t>
      </w:r>
      <w:r w:rsidRPr="00395DA6">
        <w:t xml:space="preserve">face additional barriers to accessing support and adhering to their </w:t>
      </w:r>
      <w:r>
        <w:t>medicine</w:t>
      </w:r>
      <w:r w:rsidRPr="00395DA6">
        <w:t xml:space="preserve"> regimens.</w:t>
      </w:r>
      <w:r>
        <w:t xml:space="preserve"> Other groups facing barriers are those with severe mental illness, and those living alone with no support network. These barriers can be difficult to overcome given persistent capacity challenges in the NHS and wider system. </w:t>
      </w:r>
      <w:r w:rsidRPr="00202F00">
        <w:t xml:space="preserve">This is explored in more depth in chapter </w:t>
      </w:r>
      <w:r>
        <w:t>4</w:t>
      </w:r>
      <w:r w:rsidRPr="00202F00">
        <w:t>.</w:t>
      </w:r>
    </w:p>
    <w:p w14:paraId="1C5D52E5" w14:textId="77777777" w:rsidR="00517E99" w:rsidRDefault="00517E99" w:rsidP="00517E99">
      <w:pPr>
        <w:pStyle w:val="02BSubheadingNumbered1stlevelTOC"/>
      </w:pPr>
      <w:bookmarkStart w:id="119" w:name="_Toc196315277"/>
      <w:bookmarkStart w:id="120" w:name="_Toc200463338"/>
      <w:bookmarkStart w:id="121" w:name="_Toc200463403"/>
      <w:r>
        <w:t>Patient feedback</w:t>
      </w:r>
      <w:bookmarkEnd w:id="119"/>
      <w:bookmarkEnd w:id="120"/>
      <w:bookmarkEnd w:id="121"/>
    </w:p>
    <w:p w14:paraId="4341D543" w14:textId="2AADE8C0" w:rsidR="00517E99" w:rsidRDefault="00517E99" w:rsidP="003B20B1">
      <w:pPr>
        <w:pStyle w:val="04ABodyText"/>
        <w:numPr>
          <w:ilvl w:val="0"/>
          <w:numId w:val="0"/>
        </w:numPr>
      </w:pPr>
      <w:r>
        <w:t xml:space="preserve">In the qualitative interviews, participants were asked if they collect patient feedback on mental health services in their area. Very few individuals mentioned any formal mechanisms for capturing </w:t>
      </w:r>
      <w:r>
        <w:lastRenderedPageBreak/>
        <w:t>patient feedback. Those that did, mentioned the Friends and Family Test</w:t>
      </w:r>
      <w:r w:rsidR="003B20B1">
        <w:rPr>
          <w:rStyle w:val="FootnoteReference"/>
        </w:rPr>
        <w:footnoteReference w:id="7"/>
      </w:r>
      <w:r>
        <w:t xml:space="preserve"> as a way to capture patient experiences but acknowledged completion rates could be low for patients engaging with services on a regular basis. One GP also mentioned a patient participation group they run which includes some </w:t>
      </w:r>
      <w:r w:rsidR="00E40743">
        <w:t xml:space="preserve">patients with </w:t>
      </w:r>
      <w:r>
        <w:t xml:space="preserve">mental health </w:t>
      </w:r>
      <w:r w:rsidR="00E40743">
        <w:t>conditions</w:t>
      </w:r>
      <w:r>
        <w:t>, and patient feedback that is periodically collected for GP appraisals. None of the more formal feedback mechanisms mentioned were specific to feedback on mental health services in the local area.</w:t>
      </w:r>
    </w:p>
    <w:p w14:paraId="4F9F3C69" w14:textId="68539C50" w:rsidR="00517E99" w:rsidRDefault="00517E99" w:rsidP="003B20B1">
      <w:pPr>
        <w:pStyle w:val="04ABodyText"/>
        <w:numPr>
          <w:ilvl w:val="0"/>
          <w:numId w:val="0"/>
        </w:numPr>
      </w:pPr>
      <w:r>
        <w:t>Beyond these formal mechanisms, participants talked about informal feedback that is secured through interactions with patients</w:t>
      </w:r>
      <w:r w:rsidR="00B03C4A">
        <w:t>. T</w:t>
      </w:r>
      <w:r>
        <w:t xml:space="preserve">his could be through the complaints process, or simply in interactions as part of patient care. </w:t>
      </w:r>
    </w:p>
    <w:p w14:paraId="2ADD7684" w14:textId="33C34FAF" w:rsidR="00517E99" w:rsidRDefault="00517E99" w:rsidP="003B20B1">
      <w:pPr>
        <w:pStyle w:val="04ABodyText"/>
        <w:numPr>
          <w:ilvl w:val="0"/>
          <w:numId w:val="0"/>
        </w:numPr>
      </w:pPr>
      <w:r>
        <w:t>No examples were provided of how patient feedback had been used within organisations or local systems to effect change</w:t>
      </w:r>
      <w:r w:rsidR="00E40743">
        <w:t xml:space="preserve"> – though this was not a focus for the interviews and so was not always discussed.</w:t>
      </w:r>
    </w:p>
    <w:p w14:paraId="039608A3" w14:textId="0D186EC9" w:rsidR="00517E99" w:rsidRPr="00E40743" w:rsidRDefault="00517E99" w:rsidP="00E40743">
      <w:pPr>
        <w:pStyle w:val="08AQuoteBody"/>
        <w:ind w:left="284" w:firstLine="0"/>
        <w:rPr>
          <w:sz w:val="24"/>
          <w:szCs w:val="16"/>
        </w:rPr>
      </w:pPr>
      <w:r w:rsidRPr="00E27FBD">
        <w:rPr>
          <w:sz w:val="24"/>
          <w:szCs w:val="16"/>
        </w:rPr>
        <w:t xml:space="preserve">“There's always friends and family, you know, questionnaires that we tend to send them regularly… and, of course, direct, you know, feedback after their experience. If there's a complaint or a compliment, you know, we get quite a lot of those.” </w:t>
      </w:r>
      <w:r w:rsidRPr="00E40743">
        <w:rPr>
          <w:b w:val="0"/>
          <w:bCs/>
          <w:sz w:val="24"/>
          <w:szCs w:val="16"/>
        </w:rPr>
        <w:t>GP, Primary Care</w:t>
      </w:r>
    </w:p>
    <w:bookmarkEnd w:id="65"/>
    <w:p w14:paraId="0289F34E" w14:textId="4E7361D1" w:rsidR="009221DB" w:rsidRPr="00727ACA" w:rsidRDefault="009221DB" w:rsidP="00727ACA">
      <w:pPr>
        <w:rPr>
          <w:sz w:val="24"/>
        </w:rPr>
      </w:pPr>
      <w:r>
        <w:br w:type="page"/>
      </w:r>
    </w:p>
    <w:p w14:paraId="1BA376DE" w14:textId="1608B579" w:rsidR="009221DB" w:rsidRDefault="009221DB" w:rsidP="00653C65">
      <w:pPr>
        <w:pStyle w:val="01BMainHeadingNumberedTOC"/>
      </w:pPr>
      <w:bookmarkStart w:id="122" w:name="_Toc200463404"/>
      <w:r w:rsidRPr="00653C65">
        <w:lastRenderedPageBreak/>
        <w:t>Communication and collaboration</w:t>
      </w:r>
      <w:bookmarkEnd w:id="122"/>
      <w:r>
        <w:t xml:space="preserve"> </w:t>
      </w:r>
    </w:p>
    <w:p w14:paraId="0F2697F3" w14:textId="79F8447A" w:rsidR="008719A4" w:rsidRDefault="7CF36512" w:rsidP="008719A4">
      <w:pPr>
        <w:pStyle w:val="04ABodyText"/>
        <w:numPr>
          <w:ilvl w:val="0"/>
          <w:numId w:val="0"/>
        </w:numPr>
        <w:rPr>
          <w:color w:val="auto"/>
        </w:rPr>
      </w:pPr>
      <w:r w:rsidRPr="77BA91D4">
        <w:rPr>
          <w:color w:val="auto"/>
        </w:rPr>
        <w:t>This chapter explores</w:t>
      </w:r>
      <w:r w:rsidR="0D81979F" w:rsidRPr="77BA91D4">
        <w:rPr>
          <w:color w:val="auto"/>
        </w:rPr>
        <w:t xml:space="preserve"> communication and collaboration in the context of managing psychotropic </w:t>
      </w:r>
      <w:r w:rsidR="008E4206">
        <w:rPr>
          <w:color w:val="auto"/>
        </w:rPr>
        <w:t>medicines</w:t>
      </w:r>
      <w:r w:rsidR="0D81979F" w:rsidRPr="77BA91D4">
        <w:rPr>
          <w:color w:val="auto"/>
        </w:rPr>
        <w:t xml:space="preserve">. It looks at perceptions and experiences of collaboration and communication in local systems, experiences of implementing shared care, and improvements identified in the research. </w:t>
      </w:r>
    </w:p>
    <w:p w14:paraId="56A00A0F" w14:textId="77777777" w:rsidR="008719A4" w:rsidRPr="00F661AB" w:rsidRDefault="008719A4" w:rsidP="00F661AB">
      <w:pPr>
        <w:pStyle w:val="09ABoxedHighlightedTextHeading"/>
        <w:numPr>
          <w:ilvl w:val="0"/>
          <w:numId w:val="0"/>
        </w:numPr>
        <w:ind w:left="306"/>
      </w:pPr>
      <w:r w:rsidRPr="00F661AB">
        <w:t>Chapter summary</w:t>
      </w:r>
    </w:p>
    <w:p w14:paraId="4A6BB4D5" w14:textId="513E3F30" w:rsidR="00BD7E0B" w:rsidRPr="00F661AB" w:rsidRDefault="00F46D98" w:rsidP="00F661AB">
      <w:pPr>
        <w:pStyle w:val="09ABoxedHighlightedTextHeading"/>
        <w:numPr>
          <w:ilvl w:val="0"/>
          <w:numId w:val="0"/>
        </w:numPr>
        <w:ind w:left="306"/>
        <w:rPr>
          <w:b w:val="0"/>
          <w:bCs/>
        </w:rPr>
      </w:pPr>
      <w:r w:rsidRPr="00F661AB">
        <w:rPr>
          <w:b w:val="0"/>
          <w:bCs/>
        </w:rPr>
        <w:t xml:space="preserve">Several positive examples of collaboration were identified in the research, including the implementation of shared IT systems, the establishment of multidisciplinary forums, and community transformation initiatives that aim to foster a more integrated and holistic approach to care. However, </w:t>
      </w:r>
      <w:r w:rsidR="00BD7E0B" w:rsidRPr="00F661AB">
        <w:rPr>
          <w:b w:val="0"/>
          <w:bCs/>
        </w:rPr>
        <w:t>while positive examples of collaboration exist, these often rely on individual</w:t>
      </w:r>
      <w:r w:rsidR="00B03C4A">
        <w:rPr>
          <w:b w:val="0"/>
          <w:bCs/>
        </w:rPr>
        <w:t>s’</w:t>
      </w:r>
      <w:r w:rsidR="00BD7E0B" w:rsidRPr="00F661AB">
        <w:rPr>
          <w:b w:val="0"/>
          <w:bCs/>
        </w:rPr>
        <w:t xml:space="preserve"> initiative and strong interpersonal relationships rather than being indicative of systematic, widespread good practice</w:t>
      </w:r>
      <w:r w:rsidRPr="00F661AB">
        <w:rPr>
          <w:b w:val="0"/>
          <w:bCs/>
        </w:rPr>
        <w:t>.</w:t>
      </w:r>
    </w:p>
    <w:p w14:paraId="72EB4953" w14:textId="2EA7F02A" w:rsidR="00BD7E0B" w:rsidRPr="00F661AB" w:rsidRDefault="39BC9109" w:rsidP="00F661AB">
      <w:pPr>
        <w:pStyle w:val="09ABoxedHighlightedTextHeading"/>
        <w:numPr>
          <w:ilvl w:val="0"/>
          <w:numId w:val="0"/>
        </w:numPr>
        <w:ind w:left="306"/>
        <w:rPr>
          <w:b w:val="0"/>
          <w:bCs/>
        </w:rPr>
      </w:pPr>
      <w:r w:rsidRPr="00F661AB">
        <w:rPr>
          <w:b w:val="0"/>
          <w:bCs/>
        </w:rPr>
        <w:t xml:space="preserve">Participants cited a lack of consistent and comprehensive information sharing, hampered by siloed IT systems, outdated communication methods, and a lack of clarity around roles and responsibilities, particularly within shared care agreements. This was felt to be leading to fragmented care, duplication of efforts, and a risk of patients falling through the gaps. A more integrated approach to information sharing, clearer communication pathways, and a greater emphasis on building relationships and shared understanding between healthcare professionals were identified as key </w:t>
      </w:r>
      <w:r w:rsidR="00F661AB">
        <w:rPr>
          <w:b w:val="0"/>
          <w:bCs/>
        </w:rPr>
        <w:t>priorities</w:t>
      </w:r>
      <w:r w:rsidRPr="00F661AB">
        <w:rPr>
          <w:b w:val="0"/>
          <w:bCs/>
        </w:rPr>
        <w:t>.</w:t>
      </w:r>
    </w:p>
    <w:p w14:paraId="73FCD007" w14:textId="0D66DFDC" w:rsidR="00F46D98" w:rsidRPr="00F661AB" w:rsidRDefault="00F46D98" w:rsidP="00F661AB">
      <w:pPr>
        <w:pStyle w:val="09ABoxedHighlightedTextHeading"/>
        <w:numPr>
          <w:ilvl w:val="0"/>
          <w:numId w:val="0"/>
        </w:numPr>
        <w:ind w:left="306"/>
        <w:rPr>
          <w:b w:val="0"/>
          <w:bCs/>
        </w:rPr>
      </w:pPr>
      <w:r w:rsidRPr="00F661AB">
        <w:rPr>
          <w:b w:val="0"/>
          <w:bCs/>
        </w:rPr>
        <w:t>Shared care agreements</w:t>
      </w:r>
      <w:r w:rsidR="00BD7E0B" w:rsidRPr="00F661AB">
        <w:rPr>
          <w:b w:val="0"/>
          <w:bCs/>
        </w:rPr>
        <w:t xml:space="preserve"> </w:t>
      </w:r>
      <w:r w:rsidRPr="00F661AB">
        <w:rPr>
          <w:b w:val="0"/>
          <w:bCs/>
        </w:rPr>
        <w:t>present significant challenges. Positive aspects</w:t>
      </w:r>
      <w:r w:rsidR="00BD7E0B" w:rsidRPr="00F661AB">
        <w:rPr>
          <w:b w:val="0"/>
          <w:bCs/>
        </w:rPr>
        <w:t xml:space="preserve"> identified </w:t>
      </w:r>
      <w:r w:rsidRPr="00F661AB">
        <w:rPr>
          <w:b w:val="0"/>
          <w:bCs/>
        </w:rPr>
        <w:t xml:space="preserve">include robust systems for monitoring and review, promotion of collaboration between providers, and consistency in </w:t>
      </w:r>
      <w:r w:rsidR="00782807">
        <w:rPr>
          <w:b w:val="0"/>
          <w:bCs/>
        </w:rPr>
        <w:t>medicine</w:t>
      </w:r>
      <w:r w:rsidR="00826C0E">
        <w:rPr>
          <w:b w:val="0"/>
          <w:bCs/>
        </w:rPr>
        <w:t>s</w:t>
      </w:r>
      <w:r w:rsidR="00782807">
        <w:rPr>
          <w:b w:val="0"/>
          <w:bCs/>
        </w:rPr>
        <w:t xml:space="preserve"> optimisation</w:t>
      </w:r>
      <w:r w:rsidRPr="00F661AB">
        <w:rPr>
          <w:b w:val="0"/>
          <w:bCs/>
        </w:rPr>
        <w:t xml:space="preserve"> across a local area. However, GPs' reluctance to accept these agreements, stemming from concerns about workload, expertise, and funding, </w:t>
      </w:r>
      <w:r w:rsidR="00727ACA" w:rsidRPr="00F661AB">
        <w:rPr>
          <w:b w:val="0"/>
          <w:bCs/>
        </w:rPr>
        <w:t xml:space="preserve">were seen to </w:t>
      </w:r>
      <w:r w:rsidRPr="00F661AB">
        <w:rPr>
          <w:b w:val="0"/>
          <w:bCs/>
        </w:rPr>
        <w:t>pose a significant obstacle. Suggestions for improvement</w:t>
      </w:r>
      <w:r w:rsidR="00264F1F">
        <w:rPr>
          <w:b w:val="0"/>
          <w:bCs/>
        </w:rPr>
        <w:t>s</w:t>
      </w:r>
      <w:r w:rsidRPr="00F661AB">
        <w:rPr>
          <w:b w:val="0"/>
          <w:bCs/>
        </w:rPr>
        <w:t xml:space="preserve"> include</w:t>
      </w:r>
      <w:r w:rsidR="00BD7E0B" w:rsidRPr="00F661AB">
        <w:rPr>
          <w:b w:val="0"/>
          <w:bCs/>
        </w:rPr>
        <w:t>d</w:t>
      </w:r>
      <w:r w:rsidRPr="00F661AB">
        <w:rPr>
          <w:b w:val="0"/>
          <w:bCs/>
        </w:rPr>
        <w:t xml:space="preserve"> fostering a more collaborative approach to developing and implementing shared care agreements, improving digital record sharing, </w:t>
      </w:r>
      <w:r w:rsidR="007D02D6" w:rsidRPr="00F661AB">
        <w:rPr>
          <w:b w:val="0"/>
          <w:bCs/>
        </w:rPr>
        <w:t xml:space="preserve">and </w:t>
      </w:r>
      <w:r w:rsidRPr="00F661AB">
        <w:rPr>
          <w:b w:val="0"/>
          <w:bCs/>
        </w:rPr>
        <w:t>providing greater clarity on roles and responsibilities</w:t>
      </w:r>
      <w:r w:rsidR="007D02D6" w:rsidRPr="00F661AB">
        <w:rPr>
          <w:b w:val="0"/>
          <w:bCs/>
        </w:rPr>
        <w:t xml:space="preserve"> within shared care agreements</w:t>
      </w:r>
      <w:r w:rsidRPr="00F661AB">
        <w:rPr>
          <w:b w:val="0"/>
          <w:bCs/>
        </w:rPr>
        <w:t>.</w:t>
      </w:r>
    </w:p>
    <w:p w14:paraId="5358C334" w14:textId="7D10A210" w:rsidR="00FD7FD2" w:rsidRDefault="008F70ED" w:rsidP="000C4357">
      <w:pPr>
        <w:pStyle w:val="04ABodyText"/>
        <w:numPr>
          <w:ilvl w:val="0"/>
          <w:numId w:val="0"/>
        </w:numPr>
      </w:pPr>
      <w:r w:rsidRPr="008F70ED">
        <w:t xml:space="preserve">Some aspects of interprofessional communication were perceived as generally good and improving, particularly with the increased use of shared electronic systems and virtual MDTs. </w:t>
      </w:r>
      <w:r w:rsidR="00FD7FD2">
        <w:t xml:space="preserve">Positive examples of collaboration were described in the interviews, and </w:t>
      </w:r>
      <w:r w:rsidR="00CD5901">
        <w:t>included</w:t>
      </w:r>
      <w:r w:rsidR="00FD7FD2">
        <w:t>:</w:t>
      </w:r>
    </w:p>
    <w:p w14:paraId="0F458C38" w14:textId="58382259" w:rsidR="00FD7FD2" w:rsidRDefault="00FD7FD2" w:rsidP="005E3D57">
      <w:pPr>
        <w:pStyle w:val="05ABullets1stlevel"/>
        <w:numPr>
          <w:ilvl w:val="0"/>
          <w:numId w:val="8"/>
        </w:numPr>
      </w:pPr>
      <w:r>
        <w:t xml:space="preserve">Shared IT systems across primary </w:t>
      </w:r>
      <w:r w:rsidR="00612600">
        <w:t xml:space="preserve">and secondary </w:t>
      </w:r>
      <w:r>
        <w:t xml:space="preserve">care </w:t>
      </w:r>
      <w:r w:rsidR="00315BAA">
        <w:t>(</w:t>
      </w:r>
      <w:r>
        <w:t>described in one interview</w:t>
      </w:r>
      <w:r w:rsidR="00315BAA">
        <w:t>)</w:t>
      </w:r>
      <w:r>
        <w:t>,</w:t>
      </w:r>
      <w:r w:rsidRPr="000A3CBD">
        <w:t xml:space="preserve"> </w:t>
      </w:r>
      <w:r>
        <w:t xml:space="preserve">that was supporting accurate and seamless information sharing between providers. </w:t>
      </w:r>
    </w:p>
    <w:p w14:paraId="7A20EA27" w14:textId="0EBE93BB" w:rsidR="00FD7FD2" w:rsidRDefault="00FD7FD2" w:rsidP="005E3D57">
      <w:pPr>
        <w:pStyle w:val="05ABullets1stlevel"/>
        <w:numPr>
          <w:ilvl w:val="0"/>
          <w:numId w:val="8"/>
        </w:numPr>
      </w:pPr>
      <w:r>
        <w:t>M</w:t>
      </w:r>
      <w:r w:rsidRPr="000A3CBD">
        <w:t>ultidisciplinary forums</w:t>
      </w:r>
      <w:r>
        <w:t xml:space="preserve">, such as </w:t>
      </w:r>
      <w:r w:rsidRPr="00C417ED">
        <w:t xml:space="preserve">virtual MDTs between GPs and </w:t>
      </w:r>
      <w:r>
        <w:t>community mental health teams, and forums</w:t>
      </w:r>
      <w:r w:rsidRPr="00C417ED">
        <w:t xml:space="preserve"> </w:t>
      </w:r>
      <w:r w:rsidRPr="000A3CBD">
        <w:t>emerging through community transformation</w:t>
      </w:r>
      <w:r w:rsidR="009C7866">
        <w:t xml:space="preserve"> (see below)</w:t>
      </w:r>
      <w:r>
        <w:t xml:space="preserve">. </w:t>
      </w:r>
    </w:p>
    <w:p w14:paraId="5BC3C1A4" w14:textId="43BB2083" w:rsidR="00FD7FD2" w:rsidRDefault="00FD7FD2" w:rsidP="005E3D57">
      <w:pPr>
        <w:pStyle w:val="05ABullets1stlevel"/>
        <w:numPr>
          <w:ilvl w:val="0"/>
          <w:numId w:val="8"/>
        </w:numPr>
      </w:pPr>
      <w:r>
        <w:lastRenderedPageBreak/>
        <w:t>Multi-agency working</w:t>
      </w:r>
      <w:r w:rsidR="00C54E4B">
        <w:t xml:space="preserve">, as described in </w:t>
      </w:r>
      <w:r w:rsidR="00B03C4A">
        <w:t>c</w:t>
      </w:r>
      <w:r w:rsidR="00C54E4B">
        <w:t xml:space="preserve">hapter </w:t>
      </w:r>
      <w:r w:rsidR="007479B6">
        <w:t>2</w:t>
      </w:r>
      <w:r>
        <w:t xml:space="preserve">; </w:t>
      </w:r>
      <w:r w:rsidR="007C71C2">
        <w:t>for example</w:t>
      </w:r>
      <w:r w:rsidR="00C54E4B">
        <w:t>,</w:t>
      </w:r>
      <w:r w:rsidR="007C71C2">
        <w:t xml:space="preserve"> </w:t>
      </w:r>
      <w:r>
        <w:t xml:space="preserve">one participant described a </w:t>
      </w:r>
      <w:r w:rsidRPr="00C417ED">
        <w:t>Complex Psychosis team</w:t>
      </w:r>
      <w:r>
        <w:t xml:space="preserve"> of psychiatry, psychology, mental health nursing, housing and social workers, provided by the mental health trust. </w:t>
      </w:r>
    </w:p>
    <w:p w14:paraId="7FE8AAEF" w14:textId="01DFE30F" w:rsidR="00FD7FD2" w:rsidRPr="000F53B6" w:rsidRDefault="00FD7FD2" w:rsidP="000F53B6">
      <w:pPr>
        <w:pStyle w:val="08AQuoteBody"/>
        <w:ind w:left="284" w:firstLine="0"/>
        <w:rPr>
          <w:b w:val="0"/>
          <w:bCs/>
          <w:sz w:val="24"/>
          <w:szCs w:val="16"/>
        </w:rPr>
      </w:pPr>
      <w:r w:rsidRPr="00C417ED">
        <w:rPr>
          <w:sz w:val="24"/>
          <w:szCs w:val="16"/>
        </w:rPr>
        <w:t>"We have really good sort of wraparound support with Complex Psychosis team which only a few people are under</w:t>
      </w:r>
      <w:r>
        <w:rPr>
          <w:sz w:val="24"/>
          <w:szCs w:val="16"/>
        </w:rPr>
        <w:t>…</w:t>
      </w:r>
      <w:r w:rsidRPr="00C417ED">
        <w:rPr>
          <w:sz w:val="24"/>
          <w:szCs w:val="16"/>
        </w:rPr>
        <w:t>they work with people that are</w:t>
      </w:r>
      <w:r w:rsidR="00CD5901">
        <w:rPr>
          <w:sz w:val="24"/>
          <w:szCs w:val="16"/>
        </w:rPr>
        <w:t xml:space="preserve">…in </w:t>
      </w:r>
      <w:r w:rsidRPr="00C417ED">
        <w:rPr>
          <w:sz w:val="24"/>
          <w:szCs w:val="16"/>
        </w:rPr>
        <w:t>a chronic sort of mental illness cyclone, and they're trying to break it</w:t>
      </w:r>
      <w:r>
        <w:rPr>
          <w:sz w:val="24"/>
          <w:szCs w:val="16"/>
        </w:rPr>
        <w:t>…</w:t>
      </w:r>
      <w:r w:rsidRPr="00C417ED">
        <w:rPr>
          <w:sz w:val="24"/>
          <w:szCs w:val="16"/>
        </w:rPr>
        <w:t xml:space="preserve">they can respond extremely quickly to any concerns." </w:t>
      </w:r>
      <w:r w:rsidR="00C54E4B">
        <w:rPr>
          <w:b w:val="0"/>
          <w:bCs/>
          <w:sz w:val="24"/>
          <w:szCs w:val="16"/>
        </w:rPr>
        <w:t>Social Care Professional</w:t>
      </w:r>
      <w:r w:rsidR="000F53B6" w:rsidRPr="000F53B6">
        <w:rPr>
          <w:b w:val="0"/>
          <w:bCs/>
          <w:sz w:val="24"/>
          <w:szCs w:val="16"/>
        </w:rPr>
        <w:t xml:space="preserve">, Charity </w:t>
      </w:r>
    </w:p>
    <w:p w14:paraId="1BF2846B" w14:textId="6197CDCA" w:rsidR="00FD7FD2" w:rsidRPr="000F53B6" w:rsidRDefault="00FD7FD2" w:rsidP="000F53B6">
      <w:pPr>
        <w:pStyle w:val="08AQuoteBody"/>
        <w:ind w:left="284" w:firstLine="0"/>
        <w:rPr>
          <w:b w:val="0"/>
          <w:bCs/>
          <w:sz w:val="24"/>
          <w:szCs w:val="16"/>
        </w:rPr>
      </w:pPr>
      <w:r w:rsidRPr="00C417ED">
        <w:rPr>
          <w:sz w:val="24"/>
          <w:szCs w:val="16"/>
        </w:rPr>
        <w:t>"</w:t>
      </w:r>
      <w:r w:rsidR="001D0AB3">
        <w:rPr>
          <w:sz w:val="24"/>
          <w:szCs w:val="16"/>
        </w:rPr>
        <w:t>T</w:t>
      </w:r>
      <w:r w:rsidRPr="00C417ED">
        <w:rPr>
          <w:sz w:val="24"/>
          <w:szCs w:val="16"/>
        </w:rPr>
        <w:t xml:space="preserve">here are starting to be community transformation places where people </w:t>
      </w:r>
      <w:r w:rsidR="001D0AB3">
        <w:rPr>
          <w:sz w:val="24"/>
          <w:szCs w:val="16"/>
        </w:rPr>
        <w:t xml:space="preserve">[healthcare professionals] </w:t>
      </w:r>
      <w:r w:rsidRPr="00C417ED">
        <w:rPr>
          <w:sz w:val="24"/>
          <w:szCs w:val="16"/>
        </w:rPr>
        <w:t>can actually have these discussions with people in the right room rather than reaching out with email or a letter."</w:t>
      </w:r>
      <w:r>
        <w:rPr>
          <w:sz w:val="24"/>
          <w:szCs w:val="16"/>
        </w:rPr>
        <w:t xml:space="preserve"> </w:t>
      </w:r>
      <w:r w:rsidR="000F53B6" w:rsidRPr="000F53B6">
        <w:rPr>
          <w:b w:val="0"/>
          <w:bCs/>
          <w:sz w:val="24"/>
          <w:szCs w:val="16"/>
        </w:rPr>
        <w:t>GP, IC</w:t>
      </w:r>
      <w:r w:rsidR="00CD5901">
        <w:rPr>
          <w:b w:val="0"/>
          <w:bCs/>
          <w:sz w:val="24"/>
          <w:szCs w:val="16"/>
        </w:rPr>
        <w:t>B</w:t>
      </w:r>
      <w:r w:rsidR="000F53B6" w:rsidRPr="000F53B6">
        <w:rPr>
          <w:b w:val="0"/>
          <w:bCs/>
          <w:sz w:val="24"/>
          <w:szCs w:val="16"/>
        </w:rPr>
        <w:t xml:space="preserve"> and Primary Care</w:t>
      </w:r>
    </w:p>
    <w:p w14:paraId="0A65A994" w14:textId="6B78D96B" w:rsidR="006C3011" w:rsidRPr="006C3011" w:rsidRDefault="006C3011" w:rsidP="000C4357">
      <w:pPr>
        <w:pStyle w:val="04ABodyText"/>
        <w:numPr>
          <w:ilvl w:val="0"/>
          <w:numId w:val="0"/>
        </w:numPr>
        <w:rPr>
          <w:highlight w:val="yellow"/>
        </w:rPr>
      </w:pPr>
      <w:r>
        <w:t>Changes as part of the community transformation of mental health services</w:t>
      </w:r>
      <w:r>
        <w:rPr>
          <w:rStyle w:val="FootnoteReference"/>
        </w:rPr>
        <w:footnoteReference w:id="8"/>
      </w:r>
      <w:r>
        <w:t xml:space="preserve"> were discussed as a positive step to address the fragmentation of patient care. </w:t>
      </w:r>
      <w:r w:rsidR="00F37D3C">
        <w:t xml:space="preserve">One </w:t>
      </w:r>
      <w:r w:rsidR="00D46E44">
        <w:t>i</w:t>
      </w:r>
      <w:r w:rsidRPr="006C3011">
        <w:t>nitiative</w:t>
      </w:r>
      <w:r w:rsidR="00F37D3C">
        <w:t xml:space="preserve"> mentioned was </w:t>
      </w:r>
      <w:r>
        <w:t>a</w:t>
      </w:r>
      <w:r w:rsidRPr="006C3011">
        <w:t xml:space="preserve"> "Living Well" service</w:t>
      </w:r>
      <w:r w:rsidR="007C71C2">
        <w:t>: a service being set up as a central point of referral for patients with mental health needs</w:t>
      </w:r>
      <w:r w:rsidR="00B03C4A">
        <w:t>. This service</w:t>
      </w:r>
      <w:r w:rsidR="007C71C2">
        <w:t xml:space="preserve"> </w:t>
      </w:r>
      <w:r w:rsidR="007C71C2" w:rsidRPr="007C71C2">
        <w:t>assess</w:t>
      </w:r>
      <w:r w:rsidR="00B03C4A">
        <w:t>es patients’</w:t>
      </w:r>
      <w:r w:rsidR="007C71C2" w:rsidRPr="007C71C2">
        <w:t xml:space="preserve"> individual requirements and direct</w:t>
      </w:r>
      <w:r w:rsidR="00B03C4A">
        <w:t>s</w:t>
      </w:r>
      <w:r w:rsidR="007C71C2" w:rsidRPr="007C71C2">
        <w:t xml:space="preserve"> them to appropriate support, which could include </w:t>
      </w:r>
      <w:r w:rsidR="00612600">
        <w:t>medication review</w:t>
      </w:r>
      <w:r w:rsidR="007C71C2" w:rsidRPr="007C71C2">
        <w:t>s, consultant appointments, or connections to voluntary sector and charity partners. The aim is to provide a more coordinated and holistic approach to care, ensuring patients receive the right support at the right time.</w:t>
      </w:r>
      <w:r w:rsidRPr="006C3011">
        <w:t xml:space="preserve"> These initiatives also seek to embed mental health practitioners within GP practices to improve access to specialist expertise</w:t>
      </w:r>
      <w:r w:rsidR="007C71C2">
        <w:t>, and promote more multi-disciplinary working</w:t>
      </w:r>
      <w:r w:rsidRPr="006C3011">
        <w:t xml:space="preserve">. </w:t>
      </w:r>
    </w:p>
    <w:p w14:paraId="6423D83F" w14:textId="448E2A09" w:rsidR="006C3011" w:rsidRPr="006C3011" w:rsidRDefault="006C3011" w:rsidP="000C4357">
      <w:pPr>
        <w:pStyle w:val="04ABodyText"/>
        <w:numPr>
          <w:ilvl w:val="0"/>
          <w:numId w:val="0"/>
        </w:numPr>
        <w:rPr>
          <w:color w:val="E50158" w:themeColor="accent5"/>
          <w:highlight w:val="yellow"/>
        </w:rPr>
      </w:pPr>
      <w:r w:rsidRPr="006C3011">
        <w:t xml:space="preserve">While these efforts </w:t>
      </w:r>
      <w:r w:rsidR="00C54E4B">
        <w:t xml:space="preserve">were seen to </w:t>
      </w:r>
      <w:r w:rsidRPr="006C3011">
        <w:t>show promise in enhancing collaboration and communication, participants highlighted significant challenges in their implementation.</w:t>
      </w:r>
      <w:r>
        <w:t xml:space="preserve"> </w:t>
      </w:r>
      <w:r w:rsidRPr="006C3011">
        <w:t xml:space="preserve">The process of transforming community mental health services </w:t>
      </w:r>
      <w:r>
        <w:t>wa</w:t>
      </w:r>
      <w:r w:rsidRPr="006C3011">
        <w:t>s described as</w:t>
      </w:r>
      <w:r w:rsidR="007C71C2">
        <w:t xml:space="preserve"> complex,</w:t>
      </w:r>
      <w:r w:rsidRPr="006C3011">
        <w:t xml:space="preserve"> with entrenched systems and siloed working practices hindering progress. </w:t>
      </w:r>
      <w:r w:rsidR="007C71C2">
        <w:t xml:space="preserve">The process of transformation was also perceived to be patchy – with small pockets of transformation showing promise, but this transformation being inconsistently implemented and prioritised. </w:t>
      </w:r>
    </w:p>
    <w:p w14:paraId="60E6DDEB" w14:textId="64DA12F0" w:rsidR="007C71C2" w:rsidRPr="007C71C2" w:rsidRDefault="007C71C2" w:rsidP="007C71C2">
      <w:pPr>
        <w:pStyle w:val="08AQuoteBody"/>
        <w:ind w:left="284" w:firstLine="0"/>
        <w:rPr>
          <w:sz w:val="24"/>
          <w:szCs w:val="16"/>
        </w:rPr>
      </w:pPr>
      <w:r w:rsidRPr="007C71C2">
        <w:rPr>
          <w:sz w:val="24"/>
          <w:szCs w:val="16"/>
        </w:rPr>
        <w:t xml:space="preserve">“Community transformation has been very, very difficult. You're moving </w:t>
      </w:r>
      <w:r>
        <w:rPr>
          <w:sz w:val="24"/>
          <w:szCs w:val="16"/>
        </w:rPr>
        <w:t>a</w:t>
      </w:r>
      <w:r w:rsidRPr="007C71C2">
        <w:rPr>
          <w:sz w:val="24"/>
          <w:szCs w:val="16"/>
        </w:rPr>
        <w:t xml:space="preserve"> tanker. If we'd been starting at the beginning, we wouldn't have built it that way. And I think every time there's</w:t>
      </w:r>
      <w:r>
        <w:rPr>
          <w:sz w:val="24"/>
          <w:szCs w:val="16"/>
        </w:rPr>
        <w:t xml:space="preserve">: </w:t>
      </w:r>
      <w:r w:rsidRPr="007C71C2">
        <w:rPr>
          <w:sz w:val="24"/>
          <w:szCs w:val="16"/>
        </w:rPr>
        <w:t>no, you're not for my service</w:t>
      </w:r>
      <w:r>
        <w:rPr>
          <w:sz w:val="24"/>
          <w:szCs w:val="16"/>
        </w:rPr>
        <w:t>, a</w:t>
      </w:r>
      <w:r w:rsidRPr="007C71C2">
        <w:rPr>
          <w:sz w:val="24"/>
          <w:szCs w:val="16"/>
        </w:rPr>
        <w:t>ctually, you're too complex for my service. Oh yeah, we don't want you</w:t>
      </w:r>
      <w:r w:rsidR="00F0605D">
        <w:rPr>
          <w:sz w:val="24"/>
          <w:szCs w:val="16"/>
        </w:rPr>
        <w:t>….</w:t>
      </w:r>
      <w:r w:rsidR="00F0605D" w:rsidRPr="007C71C2">
        <w:rPr>
          <w:sz w:val="24"/>
          <w:szCs w:val="16"/>
        </w:rPr>
        <w:t xml:space="preserve"> people</w:t>
      </w:r>
      <w:r w:rsidRPr="007C71C2">
        <w:rPr>
          <w:sz w:val="24"/>
          <w:szCs w:val="16"/>
        </w:rPr>
        <w:t xml:space="preserve"> lose faith</w:t>
      </w:r>
      <w:r>
        <w:rPr>
          <w:sz w:val="24"/>
          <w:szCs w:val="16"/>
        </w:rPr>
        <w:t xml:space="preserve">.” </w:t>
      </w:r>
      <w:r w:rsidRPr="007C71C2">
        <w:rPr>
          <w:b w:val="0"/>
          <w:bCs/>
          <w:sz w:val="24"/>
          <w:szCs w:val="16"/>
        </w:rPr>
        <w:t>GP, Primary Care</w:t>
      </w:r>
    </w:p>
    <w:p w14:paraId="41CEBE6F" w14:textId="65A5C421" w:rsidR="00FD7FD2" w:rsidRDefault="00FD7FD2" w:rsidP="000C4357">
      <w:pPr>
        <w:pStyle w:val="04ABodyText"/>
        <w:numPr>
          <w:ilvl w:val="0"/>
          <w:numId w:val="0"/>
        </w:numPr>
      </w:pPr>
      <w:r>
        <w:t>Participants also pointed to examples of good collaborative working between GPs and specialist teams in areas</w:t>
      </w:r>
      <w:r w:rsidR="00CD5901">
        <w:t xml:space="preserve"> other than mental health </w:t>
      </w:r>
      <w:r w:rsidR="00C33365">
        <w:t>medicine</w:t>
      </w:r>
      <w:r w:rsidR="00DF4B64">
        <w:t>s</w:t>
      </w:r>
      <w:r w:rsidR="00BE22F3">
        <w:t xml:space="preserve"> </w:t>
      </w:r>
      <w:r w:rsidR="007D30BE">
        <w:t>optimisation</w:t>
      </w:r>
      <w:r w:rsidR="00C54E4B">
        <w:t xml:space="preserve">, for example </w:t>
      </w:r>
      <w:r>
        <w:t>around eating disorders.</w:t>
      </w:r>
      <w:r w:rsidRPr="00716387">
        <w:t xml:space="preserve"> </w:t>
      </w:r>
      <w:r>
        <w:t>It was therefore evident</w:t>
      </w:r>
      <w:r w:rsidRPr="00716387">
        <w:t xml:space="preserve"> that positive working relationships and clear communication </w:t>
      </w:r>
      <w:r w:rsidRPr="00716387">
        <w:lastRenderedPageBreak/>
        <w:t xml:space="preserve">pathways </w:t>
      </w:r>
      <w:r>
        <w:t xml:space="preserve">are possible and </w:t>
      </w:r>
      <w:r w:rsidRPr="00716387">
        <w:t>can facilitate good patient care</w:t>
      </w:r>
      <w:r w:rsidR="001D0AB3">
        <w:t>. However,</w:t>
      </w:r>
      <w:r>
        <w:t xml:space="preserve"> this was harder to achieve in relation to the </w:t>
      </w:r>
      <w:r w:rsidR="00782807">
        <w:t xml:space="preserve">optimisation </w:t>
      </w:r>
      <w:r>
        <w:t xml:space="preserve">of </w:t>
      </w:r>
      <w:r w:rsidR="00347ECB">
        <w:t xml:space="preserve">medicines </w:t>
      </w:r>
      <w:r>
        <w:t xml:space="preserve">(for reasons outlined below). </w:t>
      </w:r>
    </w:p>
    <w:p w14:paraId="1AF8A1F0" w14:textId="163CCF17" w:rsidR="0088349D" w:rsidRPr="008F70ED" w:rsidRDefault="00FD7FD2" w:rsidP="000C4357">
      <w:pPr>
        <w:pStyle w:val="04ABodyText"/>
        <w:numPr>
          <w:ilvl w:val="0"/>
          <w:numId w:val="0"/>
        </w:numPr>
      </w:pPr>
      <w:r>
        <w:t>T</w:t>
      </w:r>
      <w:r w:rsidR="000A3CBD">
        <w:t xml:space="preserve">he examples of good practice </w:t>
      </w:r>
      <w:r w:rsidR="00CD5901">
        <w:t xml:space="preserve">discussed in the interviews </w:t>
      </w:r>
      <w:r w:rsidR="000A3CBD">
        <w:t>were limited</w:t>
      </w:r>
      <w:r>
        <w:t>, and often participants noted that good communication could be down to individual relationships, and on a case-by-case basis</w:t>
      </w:r>
      <w:r w:rsidR="000A3CBD">
        <w:t>. O</w:t>
      </w:r>
      <w:r w:rsidR="008F70ED" w:rsidRPr="008F70ED">
        <w:t>n the whole</w:t>
      </w:r>
      <w:r w:rsidR="002F25CB">
        <w:t>,</w:t>
      </w:r>
      <w:r w:rsidR="008F70ED" w:rsidRPr="008F70ED">
        <w:t xml:space="preserve"> participants in the qualitative interviews described </w:t>
      </w:r>
      <w:r w:rsidR="008F70ED" w:rsidRPr="00FD7FD2">
        <w:rPr>
          <w:b/>
          <w:bCs/>
        </w:rPr>
        <w:t>communication and collaboration as p</w:t>
      </w:r>
      <w:r w:rsidR="000674C9" w:rsidRPr="00FD7FD2">
        <w:rPr>
          <w:b/>
          <w:bCs/>
        </w:rPr>
        <w:t>oor, v</w:t>
      </w:r>
      <w:r w:rsidR="0088349D" w:rsidRPr="00FD7FD2">
        <w:rPr>
          <w:b/>
          <w:bCs/>
        </w:rPr>
        <w:t xml:space="preserve">ariable, </w:t>
      </w:r>
      <w:r w:rsidR="008F70ED" w:rsidRPr="00FD7FD2">
        <w:rPr>
          <w:b/>
          <w:bCs/>
        </w:rPr>
        <w:t xml:space="preserve">and </w:t>
      </w:r>
      <w:r w:rsidR="0088349D" w:rsidRPr="00FD7FD2">
        <w:rPr>
          <w:b/>
          <w:bCs/>
        </w:rPr>
        <w:t>inconsistent</w:t>
      </w:r>
      <w:r w:rsidR="008F70ED" w:rsidRPr="008F70ED">
        <w:t xml:space="preserve">, with several barriers hindering collaboration. These </w:t>
      </w:r>
      <w:r w:rsidR="008F70ED">
        <w:t>centred on</w:t>
      </w:r>
      <w:r w:rsidR="008F70ED" w:rsidRPr="008F70ED">
        <w:t>:</w:t>
      </w:r>
    </w:p>
    <w:p w14:paraId="48609480" w14:textId="03024200" w:rsidR="008F70ED" w:rsidRPr="008F70ED" w:rsidRDefault="008F70ED" w:rsidP="0054616E">
      <w:pPr>
        <w:pStyle w:val="05ABullets1stlevel"/>
        <w:numPr>
          <w:ilvl w:val="0"/>
          <w:numId w:val="34"/>
        </w:numPr>
      </w:pPr>
      <w:r>
        <w:t xml:space="preserve">A lack of </w:t>
      </w:r>
      <w:r w:rsidRPr="008F70ED">
        <w:t xml:space="preserve">consistent and comprehensive information sharing between different parts of the system. Participants pointed to the limitations of siloed IT systems, and reliance on outdated communication methods like telephone calls. </w:t>
      </w:r>
    </w:p>
    <w:p w14:paraId="023C43CA" w14:textId="64B31ACF" w:rsidR="008F70ED" w:rsidRPr="008F70ED" w:rsidRDefault="00096DB7" w:rsidP="005E3D57">
      <w:pPr>
        <w:pStyle w:val="05ABullets1stlevel"/>
        <w:numPr>
          <w:ilvl w:val="0"/>
          <w:numId w:val="8"/>
        </w:numPr>
      </w:pPr>
      <w:r>
        <w:t xml:space="preserve">A lack of </w:t>
      </w:r>
      <w:r w:rsidR="008F70ED" w:rsidRPr="008F70ED">
        <w:t>cl</w:t>
      </w:r>
      <w:r w:rsidR="00F87B9B">
        <w:t>arity around</w:t>
      </w:r>
      <w:r w:rsidR="008F70ED" w:rsidRPr="008F70ED">
        <w:t xml:space="preserve"> roles and responsibilities, particularly within shared care agreements, resulting in a lack of accountability, or healthcare professionals pushing back on activities that are seen as discretionary. </w:t>
      </w:r>
    </w:p>
    <w:p w14:paraId="5D014179" w14:textId="2952240F" w:rsidR="008F70ED" w:rsidRPr="008F70ED" w:rsidRDefault="00096DB7" w:rsidP="005E3D57">
      <w:pPr>
        <w:pStyle w:val="05ABullets1stlevel"/>
        <w:numPr>
          <w:ilvl w:val="0"/>
          <w:numId w:val="8"/>
        </w:numPr>
      </w:pPr>
      <w:r>
        <w:t>The a</w:t>
      </w:r>
      <w:r w:rsidR="008F70ED">
        <w:t xml:space="preserve">bsence of a </w:t>
      </w:r>
      <w:r w:rsidR="008F70ED" w:rsidRPr="008F70ED">
        <w:t>robust, formalised system for collaboration</w:t>
      </w:r>
      <w:r w:rsidR="008F70ED">
        <w:t xml:space="preserve"> – instead, cases of good collaboration described in the qualitative interviews tended to centre on </w:t>
      </w:r>
      <w:r w:rsidR="000A3CBD">
        <w:t xml:space="preserve">individual initiative and </w:t>
      </w:r>
      <w:r w:rsidR="008F70ED">
        <w:t xml:space="preserve">case-by-case </w:t>
      </w:r>
      <w:r w:rsidR="000A3CBD">
        <w:t>circumstances</w:t>
      </w:r>
      <w:r w:rsidR="008F70ED">
        <w:t xml:space="preserve">. </w:t>
      </w:r>
    </w:p>
    <w:p w14:paraId="097751E8" w14:textId="7C7DB75D" w:rsidR="008F70ED" w:rsidRDefault="008F70ED" w:rsidP="000F53B6">
      <w:pPr>
        <w:pStyle w:val="08AQuoteBody"/>
        <w:ind w:left="284" w:firstLine="0"/>
        <w:rPr>
          <w:sz w:val="24"/>
          <w:szCs w:val="16"/>
        </w:rPr>
      </w:pPr>
      <w:r>
        <w:rPr>
          <w:sz w:val="24"/>
          <w:szCs w:val="16"/>
        </w:rPr>
        <w:t>“</w:t>
      </w:r>
      <w:r w:rsidR="001D0AB3">
        <w:rPr>
          <w:sz w:val="24"/>
          <w:szCs w:val="16"/>
        </w:rPr>
        <w:t>T</w:t>
      </w:r>
      <w:r w:rsidRPr="008F70ED">
        <w:rPr>
          <w:sz w:val="24"/>
          <w:szCs w:val="16"/>
        </w:rPr>
        <w:t xml:space="preserve">he </w:t>
      </w:r>
      <w:r w:rsidR="00096DB7">
        <w:rPr>
          <w:sz w:val="24"/>
          <w:szCs w:val="16"/>
        </w:rPr>
        <w:t>GP</w:t>
      </w:r>
      <w:r w:rsidR="001D0AB3">
        <w:rPr>
          <w:sz w:val="24"/>
          <w:szCs w:val="16"/>
        </w:rPr>
        <w:t xml:space="preserve"> i</w:t>
      </w:r>
      <w:r w:rsidRPr="008F70ED">
        <w:rPr>
          <w:sz w:val="24"/>
          <w:szCs w:val="16"/>
        </w:rPr>
        <w:t xml:space="preserve">s on a completely different system, mental health services are on a completely different </w:t>
      </w:r>
      <w:r w:rsidR="001E6FE0" w:rsidRPr="008F70ED">
        <w:rPr>
          <w:sz w:val="24"/>
          <w:szCs w:val="16"/>
        </w:rPr>
        <w:t>system,</w:t>
      </w:r>
      <w:r w:rsidRPr="008F70ED">
        <w:rPr>
          <w:sz w:val="24"/>
          <w:szCs w:val="16"/>
        </w:rPr>
        <w:t xml:space="preserve"> and neither can see what the other one's doing. So </w:t>
      </w:r>
      <w:r w:rsidR="001E6FE0" w:rsidRPr="008F70ED">
        <w:rPr>
          <w:sz w:val="24"/>
          <w:szCs w:val="16"/>
        </w:rPr>
        <w:t>actually,</w:t>
      </w:r>
      <w:r w:rsidRPr="008F70ED">
        <w:rPr>
          <w:sz w:val="24"/>
          <w:szCs w:val="16"/>
        </w:rPr>
        <w:t xml:space="preserve"> there is a lot of duplication." </w:t>
      </w:r>
      <w:r w:rsidR="000F53B6" w:rsidRPr="000F53B6">
        <w:rPr>
          <w:b w:val="0"/>
          <w:bCs/>
          <w:sz w:val="24"/>
          <w:szCs w:val="16"/>
        </w:rPr>
        <w:t>Pharmacist, NHS Mental Health Service</w:t>
      </w:r>
    </w:p>
    <w:p w14:paraId="1F2DA844" w14:textId="41E93495" w:rsidR="0088349D" w:rsidRPr="008F70ED" w:rsidRDefault="0088349D" w:rsidP="000F53B6">
      <w:pPr>
        <w:pStyle w:val="08AQuoteBody"/>
        <w:ind w:left="284" w:firstLine="0"/>
        <w:rPr>
          <w:sz w:val="24"/>
          <w:szCs w:val="16"/>
        </w:rPr>
      </w:pPr>
      <w:r w:rsidRPr="008F70ED">
        <w:rPr>
          <w:sz w:val="24"/>
          <w:szCs w:val="16"/>
        </w:rPr>
        <w:t xml:space="preserve">"I think it varies place to place and person to person because you know, healthcare workers are human and have their own personalities, don’t they? So it does vary." </w:t>
      </w:r>
      <w:r w:rsidR="000F53B6">
        <w:rPr>
          <w:b w:val="0"/>
          <w:bCs/>
          <w:sz w:val="24"/>
          <w:szCs w:val="16"/>
        </w:rPr>
        <w:t>Nurse</w:t>
      </w:r>
      <w:r w:rsidR="000F53B6" w:rsidRPr="000F53B6">
        <w:rPr>
          <w:b w:val="0"/>
          <w:bCs/>
          <w:sz w:val="24"/>
          <w:szCs w:val="16"/>
        </w:rPr>
        <w:t>, NHS Mental Health Service</w:t>
      </w:r>
    </w:p>
    <w:p w14:paraId="5BB4CFB6" w14:textId="338F9D41" w:rsidR="000674C9" w:rsidRPr="008F70ED" w:rsidRDefault="008F70ED" w:rsidP="000C4357">
      <w:pPr>
        <w:pStyle w:val="04ABodyText"/>
        <w:numPr>
          <w:ilvl w:val="0"/>
          <w:numId w:val="0"/>
        </w:numPr>
      </w:pPr>
      <w:r w:rsidRPr="008F70ED">
        <w:t xml:space="preserve">The result </w:t>
      </w:r>
      <w:r w:rsidR="00096DB7">
        <w:t>wa</w:t>
      </w:r>
      <w:r w:rsidRPr="008F70ED">
        <w:t xml:space="preserve">s </w:t>
      </w:r>
      <w:r w:rsidR="00096DB7">
        <w:t xml:space="preserve">felt to be </w:t>
      </w:r>
      <w:r w:rsidRPr="008F70ED">
        <w:t>a l</w:t>
      </w:r>
      <w:r w:rsidR="000674C9" w:rsidRPr="008F70ED">
        <w:t>ack of integrated information sharing, holistic approach</w:t>
      </w:r>
      <w:r w:rsidR="00F87B9B">
        <w:t>es</w:t>
      </w:r>
      <w:r w:rsidRPr="008F70ED">
        <w:t xml:space="preserve"> to patient ca</w:t>
      </w:r>
      <w:r w:rsidR="00096DB7">
        <w:t>r</w:t>
      </w:r>
      <w:r w:rsidRPr="008F70ED">
        <w:t>e, fragmented care, duplication, and the risk of people falling through the gaps. Participants emphasised the need for a more integrated approach to information sharing, clearer communication pathways, and a greater emphasis on building relationships and shared understanding between different healthcare professionals.</w:t>
      </w:r>
    </w:p>
    <w:p w14:paraId="5DFFBD77" w14:textId="3DEBFFAC" w:rsidR="000674C9" w:rsidRPr="000F53B6" w:rsidRDefault="000674C9" w:rsidP="00E46329">
      <w:pPr>
        <w:pStyle w:val="08AQuoteBody"/>
        <w:ind w:left="284" w:firstLine="0"/>
        <w:rPr>
          <w:b w:val="0"/>
          <w:bCs/>
          <w:sz w:val="24"/>
          <w:szCs w:val="16"/>
        </w:rPr>
      </w:pPr>
      <w:r w:rsidRPr="008F70ED">
        <w:rPr>
          <w:sz w:val="24"/>
          <w:szCs w:val="16"/>
        </w:rPr>
        <w:t>"Working with such complex people, lots of people, they may have like a gastro specialist, they might have a mental health specialist... it’s very, very, very difficult to get all of those systems to connect, basically almost impossible."</w:t>
      </w:r>
      <w:r w:rsidR="008F70ED">
        <w:rPr>
          <w:sz w:val="24"/>
          <w:szCs w:val="16"/>
        </w:rPr>
        <w:t xml:space="preserve"> </w:t>
      </w:r>
      <w:r w:rsidR="00C54E4B">
        <w:rPr>
          <w:b w:val="0"/>
          <w:bCs/>
          <w:sz w:val="24"/>
          <w:szCs w:val="16"/>
        </w:rPr>
        <w:t>Social Care Professional</w:t>
      </w:r>
      <w:r w:rsidR="000F53B6" w:rsidRPr="000F53B6">
        <w:rPr>
          <w:b w:val="0"/>
          <w:bCs/>
          <w:sz w:val="24"/>
          <w:szCs w:val="16"/>
        </w:rPr>
        <w:t xml:space="preserve">, Charity </w:t>
      </w:r>
    </w:p>
    <w:p w14:paraId="0D1CFFEE" w14:textId="4AA9B1AC" w:rsidR="00B94556" w:rsidRPr="00B82100" w:rsidRDefault="009221DB" w:rsidP="009E4327">
      <w:pPr>
        <w:pStyle w:val="02BSubheadingNumbered1stlevelTOC"/>
        <w:rPr>
          <w:caps/>
          <w:color w:val="auto"/>
        </w:rPr>
      </w:pPr>
      <w:bookmarkStart w:id="123" w:name="_Toc194589176"/>
      <w:bookmarkStart w:id="124" w:name="_Toc196315279"/>
      <w:bookmarkStart w:id="125" w:name="_Toc200463340"/>
      <w:bookmarkStart w:id="126" w:name="_Toc200463405"/>
      <w:r w:rsidRPr="00B82100">
        <w:t>Shared care agreements</w:t>
      </w:r>
      <w:bookmarkEnd w:id="123"/>
      <w:bookmarkEnd w:id="124"/>
      <w:bookmarkEnd w:id="125"/>
      <w:bookmarkEnd w:id="126"/>
      <w:r w:rsidRPr="00B82100">
        <w:t xml:space="preserve"> </w:t>
      </w:r>
    </w:p>
    <w:p w14:paraId="6E6FBBCD" w14:textId="5653A2AB" w:rsidR="00014EAE" w:rsidRDefault="0054616E" w:rsidP="000C4357">
      <w:pPr>
        <w:pStyle w:val="04ABodyText"/>
        <w:numPr>
          <w:ilvl w:val="0"/>
          <w:numId w:val="0"/>
        </w:numPr>
      </w:pPr>
      <w:r>
        <w:t>Two in five survey</w:t>
      </w:r>
      <w:r w:rsidR="00014EAE" w:rsidRPr="00014EAE">
        <w:t xml:space="preserve"> participants (3</w:t>
      </w:r>
      <w:r>
        <w:t>8</w:t>
      </w:r>
      <w:r w:rsidR="00014EAE" w:rsidRPr="00014EAE">
        <w:t xml:space="preserve">%) feel that the implementation of </w:t>
      </w:r>
      <w:r w:rsidR="008D7C20">
        <w:t>shared care agreements</w:t>
      </w:r>
      <w:r w:rsidR="00014EAE" w:rsidRPr="00014EAE">
        <w:t xml:space="preserve"> is very or fairly effective. </w:t>
      </w:r>
      <w:r w:rsidR="00014EAE">
        <w:t>This includes</w:t>
      </w:r>
      <w:r>
        <w:t xml:space="preserve"> </w:t>
      </w:r>
      <w:r w:rsidR="00C61E63">
        <w:t>6%</w:t>
      </w:r>
      <w:r w:rsidR="00014EAE">
        <w:t xml:space="preserve"> who say they are very effective. </w:t>
      </w:r>
    </w:p>
    <w:p w14:paraId="79DDDA08" w14:textId="262C6752" w:rsidR="0054616E" w:rsidRPr="00014EAE" w:rsidRDefault="00014EAE" w:rsidP="000C4357">
      <w:pPr>
        <w:pStyle w:val="04ABodyText"/>
        <w:numPr>
          <w:ilvl w:val="0"/>
          <w:numId w:val="0"/>
        </w:numPr>
      </w:pPr>
      <w:r w:rsidRPr="00014EAE">
        <w:t>A similar proportion (</w:t>
      </w:r>
      <w:r w:rsidR="00EB7597">
        <w:t>42</w:t>
      </w:r>
      <w:r w:rsidRPr="00014EAE">
        <w:t>%) feel that they are not very or not at all effective.</w:t>
      </w:r>
    </w:p>
    <w:p w14:paraId="619CBF41" w14:textId="596870B2" w:rsidR="009F722E" w:rsidRDefault="009F722E" w:rsidP="00605525">
      <w:pPr>
        <w:pStyle w:val="07BImageCaptionNumbered"/>
      </w:pPr>
      <w:r w:rsidRPr="006D1EF0">
        <w:lastRenderedPageBreak/>
        <w:t>How effective is the implementation of shared care agreements in relation to psychotropic medicines</w:t>
      </w:r>
    </w:p>
    <w:p w14:paraId="635E01F5" w14:textId="77777777" w:rsidR="0054616E" w:rsidRPr="0054616E" w:rsidRDefault="0054616E" w:rsidP="0054616E"/>
    <w:p w14:paraId="692F14B5" w14:textId="16FEBFD3" w:rsidR="0084762F" w:rsidRPr="00AE76E0" w:rsidRDefault="0054616E" w:rsidP="00B82100">
      <w:pPr>
        <w:pStyle w:val="04ABodyText"/>
        <w:numPr>
          <w:ilvl w:val="0"/>
          <w:numId w:val="0"/>
        </w:numPr>
        <w:rPr>
          <w:rFonts w:asciiTheme="minorHAnsi" w:hAnsiTheme="minorHAnsi"/>
          <w:iCs/>
          <w:color w:val="FF0000"/>
          <w:szCs w:val="24"/>
        </w:rPr>
      </w:pPr>
      <w:r w:rsidRPr="0054616E">
        <w:rPr>
          <w:noProof/>
        </w:rPr>
        <w:drawing>
          <wp:inline distT="0" distB="0" distL="0" distR="0" wp14:anchorId="4611BFB1" wp14:editId="2617E1F4">
            <wp:extent cx="6480175" cy="3387725"/>
            <wp:effectExtent l="0" t="0" r="0" b="0"/>
            <wp:docPr id="6660994" name="Graphic 1" descr="Pie chart showing how effective the implementation of shared care agreements are in relation to psychotrophic medicines as mentioned in section 5.1. Base: All respondents (254), excluding not answered/not stated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994" name="Graphic 1" descr="Pie chart showing how effective the implementation of shared care agreements are in relation to psychotrophic medicines as mentioned in section 5.1. Base: All respondents (254), excluding not answered/not stated (50). "/>
                    <pic:cNvPicPr/>
                  </pic:nvPicPr>
                  <pic:blipFill>
                    <a:blip r:embed="rId27">
                      <a:extLst>
                        <a:ext uri="{96DAC541-7B7A-43D3-8B79-37D633B846F1}">
                          <asvg:svgBlip xmlns:asvg="http://schemas.microsoft.com/office/drawing/2016/SVG/main" r:embed="rId28"/>
                        </a:ext>
                      </a:extLst>
                    </a:blip>
                    <a:stretch>
                      <a:fillRect/>
                    </a:stretch>
                  </pic:blipFill>
                  <pic:spPr>
                    <a:xfrm>
                      <a:off x="0" y="0"/>
                      <a:ext cx="6480175" cy="3387725"/>
                    </a:xfrm>
                    <a:prstGeom prst="rect">
                      <a:avLst/>
                    </a:prstGeom>
                  </pic:spPr>
                </pic:pic>
              </a:graphicData>
            </a:graphic>
          </wp:inline>
        </w:drawing>
      </w:r>
    </w:p>
    <w:p w14:paraId="1524BB3E" w14:textId="74373FAF" w:rsidR="001D0AB3" w:rsidRPr="001D0AB3" w:rsidRDefault="001D0AB3" w:rsidP="000C4357">
      <w:pPr>
        <w:pStyle w:val="04ABodyText"/>
        <w:numPr>
          <w:ilvl w:val="0"/>
          <w:numId w:val="0"/>
        </w:numPr>
      </w:pPr>
      <w:r>
        <w:t>Participants in</w:t>
      </w:r>
      <w:r w:rsidR="00C8699D">
        <w:t xml:space="preserve"> medical practitioner/ doctor roles and pharmacy roles are more likely to say </w:t>
      </w:r>
      <w:r w:rsidR="00A76F97">
        <w:t>shared care agreements</w:t>
      </w:r>
      <w:r w:rsidR="00C8699D">
        <w:t xml:space="preserve"> are not very/</w:t>
      </w:r>
      <w:r w:rsidR="00EB7597">
        <w:t xml:space="preserve"> </w:t>
      </w:r>
      <w:r w:rsidR="00C8699D">
        <w:t xml:space="preserve">at all effective </w:t>
      </w:r>
      <w:r w:rsidR="00A76F97">
        <w:t>compared to</w:t>
      </w:r>
      <w:r w:rsidR="00C8699D">
        <w:t xml:space="preserve"> those in</w:t>
      </w:r>
      <w:r>
        <w:t xml:space="preserve"> nursing roles</w:t>
      </w:r>
      <w:r w:rsidR="00C8699D">
        <w:t xml:space="preserve"> (</w:t>
      </w:r>
      <w:r w:rsidR="00EB7597">
        <w:t>45</w:t>
      </w:r>
      <w:r w:rsidR="00C8699D">
        <w:t xml:space="preserve">% </w:t>
      </w:r>
      <w:r w:rsidR="006857F1">
        <w:t>and</w:t>
      </w:r>
      <w:r w:rsidR="00C8699D">
        <w:t xml:space="preserve"> </w:t>
      </w:r>
      <w:r w:rsidR="00EB7597">
        <w:t>49</w:t>
      </w:r>
      <w:r w:rsidR="00C8699D">
        <w:t xml:space="preserve">% </w:t>
      </w:r>
      <w:r w:rsidR="006857F1">
        <w:t xml:space="preserve">respectively, </w:t>
      </w:r>
      <w:r w:rsidR="00C8699D">
        <w:t>vs. 2</w:t>
      </w:r>
      <w:r w:rsidR="00EB7597">
        <w:t>8</w:t>
      </w:r>
      <w:r w:rsidR="00C8699D">
        <w:t xml:space="preserve">% respectively). Participants </w:t>
      </w:r>
      <w:r w:rsidR="006857F1">
        <w:t xml:space="preserve">working </w:t>
      </w:r>
      <w:r w:rsidR="00C8699D">
        <w:t xml:space="preserve">in </w:t>
      </w:r>
      <w:r>
        <w:t>primary care are more likely to say their area does not use shared care agreements (1</w:t>
      </w:r>
      <w:r w:rsidR="00EB7597">
        <w:t>1</w:t>
      </w:r>
      <w:r>
        <w:t xml:space="preserve">% vs. </w:t>
      </w:r>
      <w:r w:rsidR="00EB7597">
        <w:t>7</w:t>
      </w:r>
      <w:r>
        <w:t>% overall).</w:t>
      </w:r>
    </w:p>
    <w:p w14:paraId="721EAA97" w14:textId="7997AD86" w:rsidR="00C8699D" w:rsidRDefault="00C8699D" w:rsidP="000C4357">
      <w:pPr>
        <w:pStyle w:val="04ABodyText"/>
        <w:numPr>
          <w:ilvl w:val="0"/>
          <w:numId w:val="0"/>
        </w:numPr>
      </w:pPr>
      <w:r>
        <w:t xml:space="preserve">Shared care agreements were explored in </w:t>
      </w:r>
      <w:r w:rsidR="0062575E">
        <w:t xml:space="preserve">more depth </w:t>
      </w:r>
      <w:r w:rsidR="002847F1">
        <w:t xml:space="preserve">in </w:t>
      </w:r>
      <w:r w:rsidR="00A76F97">
        <w:t>two</w:t>
      </w:r>
      <w:r>
        <w:t xml:space="preserve"> open-ended question</w:t>
      </w:r>
      <w:r w:rsidR="00A76F97">
        <w:t>s</w:t>
      </w:r>
      <w:r>
        <w:t xml:space="preserve"> in the survey (what is working well/ less well), and in the qualitative interviews. </w:t>
      </w:r>
      <w:r w:rsidR="00A76F97">
        <w:t xml:space="preserve">This is discussed below. </w:t>
      </w:r>
    </w:p>
    <w:p w14:paraId="473145F5" w14:textId="77777777" w:rsidR="00BF00BC" w:rsidRPr="00C84A37" w:rsidRDefault="00BF00BC" w:rsidP="000C4357">
      <w:pPr>
        <w:pStyle w:val="04ABodyText"/>
        <w:numPr>
          <w:ilvl w:val="0"/>
          <w:numId w:val="0"/>
        </w:numPr>
        <w:rPr>
          <w:b/>
          <w:bCs/>
          <w:color w:val="158281" w:themeColor="text2" w:themeShade="BF"/>
        </w:rPr>
      </w:pPr>
      <w:r w:rsidRPr="00C84A37">
        <w:rPr>
          <w:b/>
          <w:bCs/>
          <w:color w:val="158281" w:themeColor="text2" w:themeShade="BF"/>
        </w:rPr>
        <w:t>Areas working well</w:t>
      </w:r>
    </w:p>
    <w:p w14:paraId="43839D1B" w14:textId="669C25DA" w:rsidR="00C8699D" w:rsidRDefault="00BF00BC" w:rsidP="000C4357">
      <w:pPr>
        <w:pStyle w:val="04ABodyText"/>
        <w:numPr>
          <w:ilvl w:val="0"/>
          <w:numId w:val="0"/>
        </w:numPr>
      </w:pPr>
      <w:r>
        <w:t>A</w:t>
      </w:r>
      <w:r w:rsidR="00C8699D">
        <w:t xml:space="preserve">reas of shared care agreements that </w:t>
      </w:r>
      <w:r w:rsidR="0062575E">
        <w:t>we</w:t>
      </w:r>
      <w:r w:rsidR="006857F1">
        <w:t>re</w:t>
      </w:r>
      <w:r w:rsidR="0062575E">
        <w:t xml:space="preserve"> felt to be</w:t>
      </w:r>
      <w:r w:rsidR="00D92B0B">
        <w:t xml:space="preserve"> working well</w:t>
      </w:r>
      <w:r w:rsidR="00C8699D">
        <w:t xml:space="preserve"> centred on:</w:t>
      </w:r>
    </w:p>
    <w:p w14:paraId="77ECFDB0" w14:textId="3801B405" w:rsidR="0062575E" w:rsidRDefault="00C8699D" w:rsidP="0062575E">
      <w:pPr>
        <w:pStyle w:val="04ABodyText"/>
        <w:numPr>
          <w:ilvl w:val="0"/>
          <w:numId w:val="0"/>
        </w:numPr>
      </w:pPr>
      <w:r w:rsidRPr="0062575E">
        <w:rPr>
          <w:b/>
          <w:bCs/>
        </w:rPr>
        <w:t>Having robust systems in place</w:t>
      </w:r>
      <w:r w:rsidR="0062575E">
        <w:t xml:space="preserve">: </w:t>
      </w:r>
      <w:r w:rsidR="006857F1">
        <w:t>T</w:t>
      </w:r>
      <w:r w:rsidR="0062575E">
        <w:t xml:space="preserve">here were good examples of shared care being supported by </w:t>
      </w:r>
      <w:r w:rsidR="0062575E" w:rsidRPr="00D92B0B">
        <w:t xml:space="preserve">clear documentation, efficient systems for monitoring and review, and readily available protocols for commonly prescribed </w:t>
      </w:r>
      <w:r w:rsidR="00C33365">
        <w:t>medicine</w:t>
      </w:r>
      <w:r w:rsidR="0062575E" w:rsidRPr="00D92B0B">
        <w:t xml:space="preserve">s. </w:t>
      </w:r>
    </w:p>
    <w:p w14:paraId="26CB52EE" w14:textId="797A398C" w:rsidR="0062575E" w:rsidRPr="00640E92" w:rsidRDefault="0062575E" w:rsidP="0062575E">
      <w:pPr>
        <w:pStyle w:val="08AQuoteBody"/>
        <w:ind w:left="284" w:firstLine="0"/>
        <w:rPr>
          <w:color w:val="E50158" w:themeColor="accent5"/>
          <w:sz w:val="24"/>
          <w:szCs w:val="16"/>
        </w:rPr>
      </w:pPr>
      <w:r w:rsidRPr="00640E92">
        <w:rPr>
          <w:sz w:val="24"/>
          <w:szCs w:val="16"/>
        </w:rPr>
        <w:t xml:space="preserve">"Once a shared care agreement has been accepted by us, the GP practice, we have a robust system with our in-house pharmacy team to ensure the </w:t>
      </w:r>
      <w:r w:rsidR="00C33365">
        <w:rPr>
          <w:sz w:val="24"/>
          <w:szCs w:val="16"/>
        </w:rPr>
        <w:t>medicine</w:t>
      </w:r>
      <w:r w:rsidRPr="00640E92">
        <w:rPr>
          <w:sz w:val="24"/>
          <w:szCs w:val="16"/>
        </w:rPr>
        <w:t xml:space="preserve"> is prescribed appropriately on the clinical system and all monitoring and review requirements are put in place." </w:t>
      </w:r>
      <w:r w:rsidR="00162AC5" w:rsidRPr="00162AC5">
        <w:rPr>
          <w:b w:val="0"/>
          <w:bCs/>
          <w:sz w:val="24"/>
          <w:szCs w:val="16"/>
        </w:rPr>
        <w:t>GP, Primary Care (survey)</w:t>
      </w:r>
    </w:p>
    <w:p w14:paraId="3D219C62" w14:textId="4A782F9A" w:rsidR="0062575E" w:rsidRPr="00011FF2" w:rsidRDefault="003A67B0" w:rsidP="3F002D33">
      <w:pPr>
        <w:pStyle w:val="05ABullets1stlevel"/>
        <w:rPr>
          <w:color w:val="FF0000"/>
        </w:rPr>
      </w:pPr>
      <w:r w:rsidRPr="3F002D33">
        <w:rPr>
          <w:b/>
          <w:bCs/>
        </w:rPr>
        <w:t>Good communication and collaboration</w:t>
      </w:r>
      <w:r w:rsidR="0062575E">
        <w:t xml:space="preserve">: </w:t>
      </w:r>
      <w:r>
        <w:t>Almost a quarter (23%) of the open</w:t>
      </w:r>
      <w:r w:rsidR="009F1C25">
        <w:t>-</w:t>
      </w:r>
      <w:r>
        <w:t xml:space="preserve">ended responses </w:t>
      </w:r>
      <w:r w:rsidR="00F50E7F">
        <w:t>in the survey</w:t>
      </w:r>
      <w:r>
        <w:t xml:space="preserve"> focussed on good communication or collaboration being in place. </w:t>
      </w:r>
      <w:r w:rsidR="006857F1">
        <w:t>W</w:t>
      </w:r>
      <w:r w:rsidR="0062575E">
        <w:t xml:space="preserve">hen implemented successfully, shared care agreements were felt to foster positive relationships and </w:t>
      </w:r>
      <w:r w:rsidR="0062575E">
        <w:lastRenderedPageBreak/>
        <w:t>communication between primary and secondary care</w:t>
      </w:r>
      <w:r w:rsidR="00F50E7F">
        <w:t xml:space="preserve">. This was thought to lead </w:t>
      </w:r>
      <w:r w:rsidR="0062575E">
        <w:t>to a more holistic and coordinated approach to patient care. For example, participants highlighted instances where shared care facilitated seamless transitions for patients, ensuring better communication between primary and secondary care, and continuity of medic</w:t>
      </w:r>
      <w:r w:rsidR="00C61E63">
        <w:t>ines</w:t>
      </w:r>
      <w:r w:rsidR="0062575E">
        <w:t xml:space="preserve"> </w:t>
      </w:r>
      <w:r w:rsidR="00782807">
        <w:t xml:space="preserve">optimisation </w:t>
      </w:r>
      <w:r w:rsidR="0062575E">
        <w:t>and ongoing support.</w:t>
      </w:r>
      <w:r w:rsidR="0062575E" w:rsidRPr="3F002D33">
        <w:rPr>
          <w:color w:val="FF0000"/>
        </w:rPr>
        <w:t xml:space="preserve"> </w:t>
      </w:r>
    </w:p>
    <w:p w14:paraId="3BFB8E0E" w14:textId="094ED6C1" w:rsidR="0062575E" w:rsidRPr="00491AAA" w:rsidRDefault="0062575E" w:rsidP="0062575E">
      <w:pPr>
        <w:pStyle w:val="08AQuoteBody"/>
        <w:ind w:left="284" w:firstLine="0"/>
        <w:rPr>
          <w:sz w:val="24"/>
          <w:szCs w:val="16"/>
        </w:rPr>
      </w:pPr>
      <w:r w:rsidRPr="00491AAA">
        <w:rPr>
          <w:sz w:val="24"/>
          <w:szCs w:val="16"/>
        </w:rPr>
        <w:t>“The one thing [shared care] does do is it encourages better communication, the best we can get between primary care and the relevant specialist service… it's encouraged better contact, detail sharing</w:t>
      </w:r>
      <w:r>
        <w:rPr>
          <w:sz w:val="24"/>
          <w:szCs w:val="16"/>
        </w:rPr>
        <w:t>…</w:t>
      </w:r>
      <w:r w:rsidRPr="005C011A">
        <w:rPr>
          <w:sz w:val="24"/>
          <w:szCs w:val="16"/>
        </w:rPr>
        <w:t>I've got better means of contacting psychiatrists to make them</w:t>
      </w:r>
      <w:r w:rsidRPr="00491AAA">
        <w:rPr>
          <w:sz w:val="24"/>
          <w:szCs w:val="16"/>
        </w:rPr>
        <w:t xml:space="preserve"> aware maybe of what's happening to their patient or asking questions</w:t>
      </w:r>
      <w:r>
        <w:rPr>
          <w:sz w:val="24"/>
          <w:szCs w:val="16"/>
        </w:rPr>
        <w:t>.</w:t>
      </w:r>
      <w:r w:rsidRPr="00491AAA">
        <w:rPr>
          <w:sz w:val="24"/>
          <w:szCs w:val="16"/>
        </w:rPr>
        <w:t xml:space="preserve">" </w:t>
      </w:r>
      <w:r w:rsidRPr="00491AAA">
        <w:rPr>
          <w:b w:val="0"/>
          <w:bCs/>
          <w:sz w:val="24"/>
          <w:szCs w:val="16"/>
        </w:rPr>
        <w:t>GP</w:t>
      </w:r>
      <w:r w:rsidR="000F53B6">
        <w:rPr>
          <w:b w:val="0"/>
          <w:bCs/>
          <w:sz w:val="24"/>
          <w:szCs w:val="16"/>
        </w:rPr>
        <w:t>, Primary Care</w:t>
      </w:r>
    </w:p>
    <w:p w14:paraId="0DDFAFBF" w14:textId="6307C12B" w:rsidR="00491AAA" w:rsidRDefault="00C8699D" w:rsidP="0062575E">
      <w:pPr>
        <w:pStyle w:val="04ABodyText"/>
        <w:numPr>
          <w:ilvl w:val="0"/>
          <w:numId w:val="0"/>
        </w:numPr>
      </w:pPr>
      <w:r w:rsidRPr="0062575E">
        <w:rPr>
          <w:b/>
          <w:bCs/>
        </w:rPr>
        <w:t xml:space="preserve">Supporting consistency in </w:t>
      </w:r>
      <w:r w:rsidR="00497897">
        <w:rPr>
          <w:b/>
          <w:bCs/>
        </w:rPr>
        <w:t xml:space="preserve">medicines </w:t>
      </w:r>
      <w:r w:rsidR="00782807" w:rsidRPr="00782807">
        <w:rPr>
          <w:b/>
          <w:bCs/>
        </w:rPr>
        <w:t>optimisation</w:t>
      </w:r>
      <w:r w:rsidR="00782807" w:rsidRPr="0062575E">
        <w:rPr>
          <w:b/>
          <w:bCs/>
        </w:rPr>
        <w:t xml:space="preserve"> </w:t>
      </w:r>
      <w:r w:rsidR="0062575E" w:rsidRPr="0062575E">
        <w:rPr>
          <w:b/>
          <w:bCs/>
        </w:rPr>
        <w:t>across a local area:</w:t>
      </w:r>
      <w:r w:rsidR="0062575E">
        <w:t xml:space="preserve"> </w:t>
      </w:r>
      <w:r w:rsidR="006857F1">
        <w:t>C</w:t>
      </w:r>
      <w:r w:rsidR="00491AAA" w:rsidRPr="00640E92">
        <w:t>entrali</w:t>
      </w:r>
      <w:r w:rsidR="00491AAA">
        <w:t>s</w:t>
      </w:r>
      <w:r w:rsidR="00491AAA" w:rsidRPr="00640E92">
        <w:t xml:space="preserve">ing </w:t>
      </w:r>
      <w:r w:rsidR="00491AAA">
        <w:t>shared care agreements</w:t>
      </w:r>
      <w:r w:rsidR="00491AAA" w:rsidRPr="00640E92">
        <w:t xml:space="preserve"> at a regional level was seen as beneficial in ensuring consistent access to </w:t>
      </w:r>
      <w:r w:rsidR="00497897">
        <w:t xml:space="preserve">medicines </w:t>
      </w:r>
      <w:r w:rsidR="00491AAA" w:rsidRPr="00640E92">
        <w:t xml:space="preserve">across different geographical areas, preventing a "postcode lottery" where access varies depending on location. </w:t>
      </w:r>
    </w:p>
    <w:p w14:paraId="1EC2373F" w14:textId="29EB9EBE" w:rsidR="00BF00BC" w:rsidRPr="00C84A37" w:rsidRDefault="00BF00BC" w:rsidP="000C4357">
      <w:pPr>
        <w:pStyle w:val="04ABodyText"/>
        <w:numPr>
          <w:ilvl w:val="0"/>
          <w:numId w:val="0"/>
        </w:numPr>
        <w:rPr>
          <w:b/>
          <w:bCs/>
          <w:color w:val="158281" w:themeColor="text2" w:themeShade="BF"/>
        </w:rPr>
      </w:pPr>
      <w:r w:rsidRPr="00C84A37">
        <w:rPr>
          <w:b/>
          <w:bCs/>
          <w:color w:val="158281" w:themeColor="text2" w:themeShade="BF"/>
        </w:rPr>
        <w:t>Challenges implementing shared care agreements</w:t>
      </w:r>
    </w:p>
    <w:p w14:paraId="4585388D" w14:textId="286D7C64" w:rsidR="00EC0D76" w:rsidRDefault="00A76F97" w:rsidP="000C4357">
      <w:pPr>
        <w:pStyle w:val="04ABodyText"/>
        <w:numPr>
          <w:ilvl w:val="0"/>
          <w:numId w:val="0"/>
        </w:numPr>
      </w:pPr>
      <w:r>
        <w:t xml:space="preserve">However, </w:t>
      </w:r>
      <w:r w:rsidR="009F1C25">
        <w:t>several</w:t>
      </w:r>
      <w:r w:rsidR="00EC0D76">
        <w:t xml:space="preserve"> </w:t>
      </w:r>
      <w:r w:rsidR="008D7C20" w:rsidRPr="008D7C20">
        <w:t>challenges around implementing shared care</w:t>
      </w:r>
      <w:r w:rsidR="00EC0D76">
        <w:t xml:space="preserve"> agreements were discussed. </w:t>
      </w:r>
    </w:p>
    <w:p w14:paraId="63205AE1" w14:textId="4FCF7692" w:rsidR="009F1C25" w:rsidRDefault="00EC0D76" w:rsidP="00EC0D76">
      <w:pPr>
        <w:pStyle w:val="04ABodyText"/>
        <w:numPr>
          <w:ilvl w:val="0"/>
          <w:numId w:val="0"/>
        </w:numPr>
      </w:pPr>
      <w:r>
        <w:t xml:space="preserve">A significant concern raised by participants was </w:t>
      </w:r>
      <w:r w:rsidR="009F1C25">
        <w:t xml:space="preserve">the </w:t>
      </w:r>
      <w:r w:rsidR="009F1C25" w:rsidRPr="3F002D33">
        <w:rPr>
          <w:b/>
          <w:bCs/>
        </w:rPr>
        <w:t>lack of clarity surrounding roles, responsibilities and accountability</w:t>
      </w:r>
      <w:r w:rsidR="009F1C25">
        <w:t xml:space="preserve"> when it comes to shared care. This was discussed in a quarter (25%) of the open-ended responses about what does not work well with shared care agreements. </w:t>
      </w:r>
    </w:p>
    <w:p w14:paraId="4B9CBBF3" w14:textId="4D98742B" w:rsidR="00D32F9B" w:rsidRDefault="009F1C25" w:rsidP="00EC0D76">
      <w:pPr>
        <w:pStyle w:val="04ABodyText"/>
        <w:numPr>
          <w:ilvl w:val="0"/>
          <w:numId w:val="0"/>
        </w:numPr>
        <w:rPr>
          <w:color w:val="auto"/>
        </w:rPr>
      </w:pPr>
      <w:r>
        <w:t xml:space="preserve">A key issue was </w:t>
      </w:r>
      <w:r w:rsidR="00EC0D76">
        <w:t xml:space="preserve">the increasing </w:t>
      </w:r>
      <w:r w:rsidR="00EC0D76" w:rsidRPr="6AF86436">
        <w:rPr>
          <w:b/>
          <w:bCs/>
        </w:rPr>
        <w:t>reluctance of GPs to accept shared care agreements.</w:t>
      </w:r>
      <w:r w:rsidR="00EC0D76">
        <w:t xml:space="preserve"> </w:t>
      </w:r>
      <w:r>
        <w:t xml:space="preserve">Issues with GPs onboarding with shared care was noted in one in five (19%) responses. </w:t>
      </w:r>
      <w:r w:rsidR="00EC0D76">
        <w:t xml:space="preserve">This reluctance often stemmed from escalating workloads, </w:t>
      </w:r>
      <w:r w:rsidR="00BF00BC">
        <w:t>GPs</w:t>
      </w:r>
      <w:r w:rsidR="006857F1">
        <w:t>’</w:t>
      </w:r>
      <w:r w:rsidR="00EC0D76">
        <w:t xml:space="preserve"> perceived lack of specialist knowledge in managing psychotropic </w:t>
      </w:r>
      <w:r w:rsidR="00C33365">
        <w:t>medicine</w:t>
      </w:r>
      <w:r w:rsidR="00EC0D76">
        <w:t>s, and inadequate funding to support the additional responsibilities associated with shared care</w:t>
      </w:r>
      <w:r w:rsidR="00EC0D76" w:rsidRPr="6AF86436">
        <w:rPr>
          <w:color w:val="auto"/>
        </w:rPr>
        <w:t xml:space="preserve">. </w:t>
      </w:r>
      <w:r w:rsidR="006857F1" w:rsidRPr="6AF86436">
        <w:rPr>
          <w:color w:val="auto"/>
        </w:rPr>
        <w:t xml:space="preserve">A few participants noted that this had been exacerbated following recent industrial action, with </w:t>
      </w:r>
      <w:r w:rsidR="00D32F9B" w:rsidRPr="6AF86436">
        <w:rPr>
          <w:color w:val="auto"/>
        </w:rPr>
        <w:t>GPs "working to rule"</w:t>
      </w:r>
      <w:r w:rsidR="006857F1" w:rsidRPr="6AF86436">
        <w:rPr>
          <w:color w:val="auto"/>
        </w:rPr>
        <w:t>. It manifested as</w:t>
      </w:r>
      <w:r w:rsidR="00D32F9B" w:rsidRPr="6AF86436">
        <w:rPr>
          <w:color w:val="auto"/>
        </w:rPr>
        <w:t xml:space="preserve"> refusing new shared care requests, or limiting their involvement in monitoring and follow-up. This was creating a </w:t>
      </w:r>
      <w:r w:rsidR="00A76F97" w:rsidRPr="6AF86436">
        <w:rPr>
          <w:color w:val="auto"/>
        </w:rPr>
        <w:t>substantial</w:t>
      </w:r>
      <w:r w:rsidR="00D32F9B" w:rsidRPr="6AF86436">
        <w:rPr>
          <w:color w:val="auto"/>
        </w:rPr>
        <w:t xml:space="preserve"> tension between providers</w:t>
      </w:r>
      <w:r w:rsidR="00EF3A02" w:rsidRPr="6AF86436">
        <w:rPr>
          <w:color w:val="auto"/>
        </w:rPr>
        <w:t xml:space="preserve"> – which are </w:t>
      </w:r>
      <w:r w:rsidR="00491AAA" w:rsidRPr="6AF86436">
        <w:rPr>
          <w:color w:val="auto"/>
        </w:rPr>
        <w:t>outlined</w:t>
      </w:r>
      <w:r w:rsidR="00EF3A02" w:rsidRPr="6AF86436">
        <w:rPr>
          <w:color w:val="auto"/>
        </w:rPr>
        <w:t xml:space="preserve"> in the following table:</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940"/>
        <w:gridCol w:w="5219"/>
      </w:tblGrid>
      <w:tr w:rsidR="000D485D" w14:paraId="4172800C" w14:textId="77777777" w:rsidTr="00C5757F">
        <w:tc>
          <w:tcPr>
            <w:tcW w:w="4940" w:type="dxa"/>
            <w:shd w:val="clear" w:color="auto" w:fill="CAF6F5" w:themeFill="text2" w:themeFillTint="33"/>
          </w:tcPr>
          <w:p w14:paraId="0C1BB235" w14:textId="7AB0CD2A" w:rsidR="004642EF" w:rsidRPr="00C5757F" w:rsidRDefault="004642EF" w:rsidP="000C4357">
            <w:pPr>
              <w:pStyle w:val="04ABodyText"/>
              <w:numPr>
                <w:ilvl w:val="0"/>
                <w:numId w:val="0"/>
              </w:numPr>
              <w:rPr>
                <w:b/>
                <w:bCs/>
              </w:rPr>
            </w:pPr>
            <w:r w:rsidRPr="00C5757F">
              <w:rPr>
                <w:b/>
                <w:bCs/>
              </w:rPr>
              <w:t>GPs</w:t>
            </w:r>
            <w:r w:rsidR="006857F1">
              <w:rPr>
                <w:b/>
                <w:bCs/>
              </w:rPr>
              <w:t>’</w:t>
            </w:r>
            <w:r w:rsidRPr="00C5757F">
              <w:rPr>
                <w:b/>
                <w:bCs/>
              </w:rPr>
              <w:t xml:space="preserve"> frustrations and concerns included:</w:t>
            </w:r>
          </w:p>
          <w:p w14:paraId="60F8C873" w14:textId="052C351E" w:rsidR="004642EF" w:rsidRPr="00011FF2" w:rsidRDefault="004642EF" w:rsidP="005E3D57">
            <w:pPr>
              <w:pStyle w:val="04ABodyText"/>
              <w:numPr>
                <w:ilvl w:val="0"/>
                <w:numId w:val="8"/>
              </w:numPr>
              <w:spacing w:before="0"/>
              <w:rPr>
                <w:color w:val="auto"/>
              </w:rPr>
            </w:pPr>
            <w:r w:rsidRPr="00011FF2">
              <w:rPr>
                <w:color w:val="auto"/>
              </w:rPr>
              <w:t xml:space="preserve">Limited expertise to support complex patients. </w:t>
            </w:r>
          </w:p>
          <w:p w14:paraId="267583F9" w14:textId="77777777" w:rsidR="00BF00BC" w:rsidRPr="00011FF2" w:rsidRDefault="00BF00BC" w:rsidP="005E3D57">
            <w:pPr>
              <w:pStyle w:val="04ABodyText"/>
              <w:numPr>
                <w:ilvl w:val="0"/>
                <w:numId w:val="8"/>
              </w:numPr>
              <w:spacing w:before="0"/>
              <w:rPr>
                <w:color w:val="auto"/>
              </w:rPr>
            </w:pPr>
            <w:r w:rsidRPr="00011FF2">
              <w:rPr>
                <w:color w:val="auto"/>
              </w:rPr>
              <w:t xml:space="preserve">Limited capacity </w:t>
            </w:r>
            <w:r>
              <w:rPr>
                <w:color w:val="auto"/>
              </w:rPr>
              <w:t xml:space="preserve">in primary care </w:t>
            </w:r>
            <w:r w:rsidRPr="00011FF2">
              <w:rPr>
                <w:color w:val="auto"/>
              </w:rPr>
              <w:t xml:space="preserve">to take on additional work, and inadequate funding.  </w:t>
            </w:r>
          </w:p>
          <w:p w14:paraId="670A6A4A" w14:textId="7FC70AE5" w:rsidR="004642EF" w:rsidRPr="00011FF2" w:rsidRDefault="00011FF2" w:rsidP="005E3D57">
            <w:pPr>
              <w:pStyle w:val="04ABodyText"/>
              <w:numPr>
                <w:ilvl w:val="0"/>
                <w:numId w:val="8"/>
              </w:numPr>
              <w:spacing w:before="0"/>
              <w:rPr>
                <w:color w:val="auto"/>
              </w:rPr>
            </w:pPr>
            <w:r>
              <w:rPr>
                <w:color w:val="auto"/>
              </w:rPr>
              <w:t>Reliance</w:t>
            </w:r>
            <w:r w:rsidR="004642EF" w:rsidRPr="00011FF2">
              <w:rPr>
                <w:color w:val="auto"/>
              </w:rPr>
              <w:t xml:space="preserve"> on referrals back to specialists for advice/</w:t>
            </w:r>
            <w:r w:rsidR="00C61E63">
              <w:rPr>
                <w:color w:val="auto"/>
              </w:rPr>
              <w:t xml:space="preserve"> </w:t>
            </w:r>
            <w:r w:rsidR="004642EF" w:rsidRPr="00011FF2">
              <w:rPr>
                <w:color w:val="auto"/>
              </w:rPr>
              <w:t>support</w:t>
            </w:r>
            <w:r w:rsidR="00491AAA">
              <w:rPr>
                <w:color w:val="auto"/>
              </w:rPr>
              <w:t>;</w:t>
            </w:r>
            <w:r>
              <w:rPr>
                <w:color w:val="auto"/>
              </w:rPr>
              <w:t xml:space="preserve"> </w:t>
            </w:r>
            <w:r>
              <w:rPr>
                <w:color w:val="auto"/>
              </w:rPr>
              <w:lastRenderedPageBreak/>
              <w:t xml:space="preserve">access </w:t>
            </w:r>
            <w:r w:rsidR="00491AAA">
              <w:rPr>
                <w:color w:val="auto"/>
              </w:rPr>
              <w:t xml:space="preserve">to secondary care </w:t>
            </w:r>
            <w:r>
              <w:rPr>
                <w:color w:val="auto"/>
              </w:rPr>
              <w:t>being limited</w:t>
            </w:r>
            <w:r w:rsidR="00096601">
              <w:rPr>
                <w:color w:val="auto"/>
              </w:rPr>
              <w:t xml:space="preserve"> due to capacity/</w:t>
            </w:r>
            <w:r w:rsidR="00A76F97">
              <w:rPr>
                <w:color w:val="auto"/>
              </w:rPr>
              <w:t xml:space="preserve"> </w:t>
            </w:r>
            <w:r w:rsidR="00096601">
              <w:rPr>
                <w:color w:val="auto"/>
              </w:rPr>
              <w:t>workload</w:t>
            </w:r>
            <w:r w:rsidR="00491AAA">
              <w:rPr>
                <w:color w:val="auto"/>
              </w:rPr>
              <w:t>;</w:t>
            </w:r>
            <w:r>
              <w:rPr>
                <w:color w:val="auto"/>
              </w:rPr>
              <w:t xml:space="preserve"> </w:t>
            </w:r>
            <w:r w:rsidR="00491AAA">
              <w:rPr>
                <w:color w:val="auto"/>
              </w:rPr>
              <w:t>referrals</w:t>
            </w:r>
            <w:r>
              <w:rPr>
                <w:color w:val="auto"/>
              </w:rPr>
              <w:t xml:space="preserve"> taking</w:t>
            </w:r>
            <w:r w:rsidR="004642EF" w:rsidRPr="00011FF2">
              <w:rPr>
                <w:color w:val="auto"/>
              </w:rPr>
              <w:t xml:space="preserve"> time and creat</w:t>
            </w:r>
            <w:r>
              <w:rPr>
                <w:color w:val="auto"/>
              </w:rPr>
              <w:t>ing</w:t>
            </w:r>
            <w:r w:rsidR="004642EF" w:rsidRPr="00011FF2">
              <w:rPr>
                <w:color w:val="auto"/>
              </w:rPr>
              <w:t xml:space="preserve"> fragmented patient care. </w:t>
            </w:r>
          </w:p>
          <w:p w14:paraId="3812B20D" w14:textId="1E8DBF27" w:rsidR="00C5757F" w:rsidRDefault="00C5757F" w:rsidP="005E3D57">
            <w:pPr>
              <w:pStyle w:val="04ABodyText"/>
              <w:numPr>
                <w:ilvl w:val="0"/>
                <w:numId w:val="8"/>
              </w:numPr>
              <w:spacing w:before="0"/>
            </w:pPr>
            <w:r w:rsidRPr="00011FF2">
              <w:rPr>
                <w:color w:val="auto"/>
              </w:rPr>
              <w:t xml:space="preserve">A perceived lack of monitoring </w:t>
            </w:r>
            <w:r w:rsidR="00491AAA">
              <w:rPr>
                <w:color w:val="auto"/>
              </w:rPr>
              <w:t>of patients by</w:t>
            </w:r>
            <w:r w:rsidRPr="00011FF2">
              <w:rPr>
                <w:color w:val="auto"/>
              </w:rPr>
              <w:t xml:space="preserve"> secondary care – particularly of physical health.</w:t>
            </w:r>
          </w:p>
        </w:tc>
        <w:tc>
          <w:tcPr>
            <w:tcW w:w="5219" w:type="dxa"/>
            <w:shd w:val="clear" w:color="auto" w:fill="CAF6F5" w:themeFill="text2" w:themeFillTint="33"/>
          </w:tcPr>
          <w:p w14:paraId="27C6AD8E" w14:textId="4A104226" w:rsidR="004642EF" w:rsidRPr="00A2152F" w:rsidRDefault="004642EF" w:rsidP="000C4357">
            <w:pPr>
              <w:pStyle w:val="04ABodyText"/>
              <w:numPr>
                <w:ilvl w:val="0"/>
                <w:numId w:val="0"/>
              </w:numPr>
              <w:spacing w:before="0"/>
              <w:rPr>
                <w:b/>
                <w:bCs/>
              </w:rPr>
            </w:pPr>
            <w:r w:rsidRPr="00A2152F">
              <w:rPr>
                <w:b/>
                <w:bCs/>
                <w:color w:val="auto"/>
              </w:rPr>
              <w:lastRenderedPageBreak/>
              <w:t>Secondary care frustrations and concerns included:</w:t>
            </w:r>
          </w:p>
          <w:p w14:paraId="601DA6EB" w14:textId="77777777" w:rsidR="00C5757F" w:rsidRPr="00C5757F" w:rsidRDefault="00A2152F" w:rsidP="005E3D57">
            <w:pPr>
              <w:pStyle w:val="04ABodyText"/>
              <w:numPr>
                <w:ilvl w:val="0"/>
                <w:numId w:val="8"/>
              </w:numPr>
              <w:spacing w:before="0"/>
            </w:pPr>
            <w:r>
              <w:rPr>
                <w:color w:val="auto"/>
              </w:rPr>
              <w:t xml:space="preserve">GP refusal to manage stable patients who no longer </w:t>
            </w:r>
            <w:r w:rsidR="00EF3A02">
              <w:rPr>
                <w:color w:val="auto"/>
              </w:rPr>
              <w:t xml:space="preserve">need regular </w:t>
            </w:r>
            <w:r>
              <w:rPr>
                <w:color w:val="auto"/>
              </w:rPr>
              <w:t>secondary care input</w:t>
            </w:r>
            <w:r w:rsidR="00C5757F">
              <w:rPr>
                <w:color w:val="auto"/>
              </w:rPr>
              <w:t>.</w:t>
            </w:r>
          </w:p>
          <w:p w14:paraId="7C941CE3" w14:textId="54F91E76" w:rsidR="00A2152F" w:rsidRPr="004642EF" w:rsidRDefault="00C5757F" w:rsidP="005E3D57">
            <w:pPr>
              <w:pStyle w:val="04ABodyText"/>
              <w:numPr>
                <w:ilvl w:val="0"/>
                <w:numId w:val="8"/>
              </w:numPr>
              <w:spacing w:before="0"/>
            </w:pPr>
            <w:r>
              <w:rPr>
                <w:color w:val="auto"/>
              </w:rPr>
              <w:t>C</w:t>
            </w:r>
            <w:r w:rsidR="00EF3A02">
              <w:rPr>
                <w:color w:val="auto"/>
              </w:rPr>
              <w:t xml:space="preserve">apacity being </w:t>
            </w:r>
            <w:r w:rsidR="00BF00BC">
              <w:rPr>
                <w:color w:val="auto"/>
              </w:rPr>
              <w:t xml:space="preserve">further </w:t>
            </w:r>
            <w:r w:rsidR="00EF3A02">
              <w:rPr>
                <w:color w:val="auto"/>
              </w:rPr>
              <w:t>stretched in secondary care by having to manage stable patients</w:t>
            </w:r>
            <w:r w:rsidR="00EF3A02" w:rsidRPr="00DB6E36">
              <w:rPr>
                <w:color w:val="auto"/>
              </w:rPr>
              <w:t>.</w:t>
            </w:r>
          </w:p>
          <w:p w14:paraId="6C3FDA87" w14:textId="77777777" w:rsidR="00A2152F" w:rsidRPr="00A2152F" w:rsidRDefault="00A2152F" w:rsidP="005E3D57">
            <w:pPr>
              <w:pStyle w:val="04ABodyText"/>
              <w:numPr>
                <w:ilvl w:val="0"/>
                <w:numId w:val="8"/>
              </w:numPr>
              <w:spacing w:before="0"/>
            </w:pPr>
            <w:r>
              <w:rPr>
                <w:color w:val="auto"/>
              </w:rPr>
              <w:lastRenderedPageBreak/>
              <w:t>A perceived lack of monitoring in primary care.</w:t>
            </w:r>
          </w:p>
          <w:p w14:paraId="4045664D" w14:textId="71409906" w:rsidR="000D485D" w:rsidRDefault="006857F1" w:rsidP="005E3D57">
            <w:pPr>
              <w:pStyle w:val="04ABodyText"/>
              <w:numPr>
                <w:ilvl w:val="0"/>
                <w:numId w:val="8"/>
              </w:numPr>
              <w:spacing w:before="0"/>
            </w:pPr>
            <w:r>
              <w:rPr>
                <w:color w:val="auto"/>
              </w:rPr>
              <w:t xml:space="preserve">Perceived lack of </w:t>
            </w:r>
            <w:r w:rsidR="004642EF">
              <w:rPr>
                <w:color w:val="auto"/>
              </w:rPr>
              <w:t>willingness</w:t>
            </w:r>
            <w:r>
              <w:rPr>
                <w:color w:val="auto"/>
              </w:rPr>
              <w:t xml:space="preserve"> among GPs</w:t>
            </w:r>
            <w:r w:rsidR="004642EF">
              <w:rPr>
                <w:color w:val="auto"/>
              </w:rPr>
              <w:t xml:space="preserve"> to change doses following a secondary care review.</w:t>
            </w:r>
          </w:p>
        </w:tc>
      </w:tr>
      <w:tr w:rsidR="000D485D" w14:paraId="07677B31" w14:textId="77777777" w:rsidTr="00C5757F">
        <w:tc>
          <w:tcPr>
            <w:tcW w:w="4940" w:type="dxa"/>
            <w:shd w:val="clear" w:color="auto" w:fill="CAF6F5" w:themeFill="text2" w:themeFillTint="33"/>
          </w:tcPr>
          <w:p w14:paraId="0B50A221" w14:textId="12F2ACDE" w:rsidR="004642EF" w:rsidRPr="00A2152F" w:rsidRDefault="004642EF" w:rsidP="00BF00BC">
            <w:pPr>
              <w:pStyle w:val="08AQuoteBody"/>
              <w:spacing w:before="0"/>
              <w:ind w:left="284" w:right="0" w:firstLine="0"/>
              <w:rPr>
                <w:sz w:val="24"/>
                <w:szCs w:val="24"/>
              </w:rPr>
            </w:pPr>
            <w:r w:rsidRPr="00A2152F">
              <w:rPr>
                <w:sz w:val="24"/>
                <w:szCs w:val="24"/>
              </w:rPr>
              <w:lastRenderedPageBreak/>
              <w:t xml:space="preserve">“Should there be any concerns, </w:t>
            </w:r>
            <w:r w:rsidR="006857F1">
              <w:rPr>
                <w:sz w:val="24"/>
                <w:szCs w:val="24"/>
              </w:rPr>
              <w:t xml:space="preserve">the </w:t>
            </w:r>
            <w:r w:rsidRPr="00A2152F">
              <w:rPr>
                <w:sz w:val="24"/>
                <w:szCs w:val="24"/>
              </w:rPr>
              <w:t>GP has to refer back and for</w:t>
            </w:r>
            <w:r w:rsidR="006857F1">
              <w:rPr>
                <w:sz w:val="24"/>
                <w:szCs w:val="24"/>
              </w:rPr>
              <w:t xml:space="preserve"> the</w:t>
            </w:r>
            <w:r w:rsidRPr="00A2152F">
              <w:rPr>
                <w:sz w:val="24"/>
                <w:szCs w:val="24"/>
              </w:rPr>
              <w:t xml:space="preserve"> patient to have</w:t>
            </w:r>
            <w:r w:rsidR="006857F1">
              <w:rPr>
                <w:sz w:val="24"/>
                <w:szCs w:val="24"/>
              </w:rPr>
              <w:t xml:space="preserve"> an</w:t>
            </w:r>
            <w:r w:rsidRPr="00A2152F">
              <w:rPr>
                <w:sz w:val="24"/>
                <w:szCs w:val="24"/>
              </w:rPr>
              <w:t xml:space="preserve"> appointment to access specialist review may take unacceptable waiting period</w:t>
            </w:r>
            <w:r w:rsidR="00BF00BC">
              <w:rPr>
                <w:sz w:val="24"/>
                <w:szCs w:val="24"/>
              </w:rPr>
              <w:t>…</w:t>
            </w:r>
            <w:r w:rsidR="006857F1">
              <w:rPr>
                <w:sz w:val="24"/>
                <w:szCs w:val="24"/>
              </w:rPr>
              <w:t xml:space="preserve"> </w:t>
            </w:r>
            <w:r w:rsidRPr="00A2152F">
              <w:rPr>
                <w:sz w:val="24"/>
                <w:szCs w:val="24"/>
              </w:rPr>
              <w:t xml:space="preserve">This creates unnecessary delays and risks to patients.” </w:t>
            </w:r>
            <w:r w:rsidR="00162AC5" w:rsidRPr="00162AC5">
              <w:rPr>
                <w:b w:val="0"/>
                <w:bCs/>
                <w:sz w:val="24"/>
                <w:szCs w:val="24"/>
              </w:rPr>
              <w:t>GP, Primary Care (survey)</w:t>
            </w:r>
          </w:p>
          <w:p w14:paraId="60A731A9" w14:textId="62EF14B8" w:rsidR="004642EF" w:rsidRPr="00162AC5" w:rsidRDefault="004642EF" w:rsidP="00162AC5">
            <w:pPr>
              <w:pStyle w:val="08AQuoteBody"/>
              <w:spacing w:before="0"/>
              <w:ind w:left="284" w:right="0" w:firstLine="0"/>
              <w:rPr>
                <w:sz w:val="24"/>
                <w:szCs w:val="24"/>
              </w:rPr>
            </w:pPr>
            <w:r w:rsidRPr="00A2152F">
              <w:rPr>
                <w:sz w:val="24"/>
                <w:szCs w:val="24"/>
              </w:rPr>
              <w:t xml:space="preserve">“Primary </w:t>
            </w:r>
            <w:r w:rsidR="00EC6623">
              <w:rPr>
                <w:sz w:val="24"/>
                <w:szCs w:val="24"/>
              </w:rPr>
              <w:t xml:space="preserve">care? </w:t>
            </w:r>
            <w:r w:rsidRPr="00A2152F">
              <w:rPr>
                <w:sz w:val="24"/>
                <w:szCs w:val="24"/>
              </w:rPr>
              <w:t>don't have</w:t>
            </w:r>
            <w:r w:rsidR="006857F1">
              <w:rPr>
                <w:sz w:val="24"/>
                <w:szCs w:val="24"/>
              </w:rPr>
              <w:t xml:space="preserve"> the</w:t>
            </w:r>
            <w:r w:rsidRPr="00A2152F">
              <w:rPr>
                <w:sz w:val="24"/>
                <w:szCs w:val="24"/>
              </w:rPr>
              <w:t xml:space="preserve"> resources or skills to monitor these complex patients in </w:t>
            </w:r>
            <w:r w:rsidR="006857F1">
              <w:rPr>
                <w:sz w:val="24"/>
                <w:szCs w:val="24"/>
              </w:rPr>
              <w:t xml:space="preserve">the </w:t>
            </w:r>
            <w:r w:rsidRPr="00A2152F">
              <w:rPr>
                <w:sz w:val="24"/>
                <w:szCs w:val="24"/>
              </w:rPr>
              <w:t>community, so ideally</w:t>
            </w:r>
            <w:r w:rsidR="006857F1">
              <w:rPr>
                <w:sz w:val="24"/>
                <w:szCs w:val="24"/>
              </w:rPr>
              <w:t xml:space="preserve"> a</w:t>
            </w:r>
            <w:r w:rsidRPr="00A2152F">
              <w:rPr>
                <w:sz w:val="24"/>
                <w:szCs w:val="24"/>
              </w:rPr>
              <w:t xml:space="preserve"> specialist mental health team should take responsibility</w:t>
            </w:r>
            <w:r w:rsidR="00BF00BC">
              <w:rPr>
                <w:sz w:val="24"/>
                <w:szCs w:val="24"/>
              </w:rPr>
              <w:t>…</w:t>
            </w:r>
            <w:r w:rsidRPr="00A2152F">
              <w:rPr>
                <w:sz w:val="24"/>
                <w:szCs w:val="24"/>
              </w:rPr>
              <w:t>of these complex patients.</w:t>
            </w:r>
            <w:r w:rsidR="00A2152F" w:rsidRPr="00A2152F">
              <w:rPr>
                <w:sz w:val="24"/>
                <w:szCs w:val="24"/>
              </w:rPr>
              <w:t>”</w:t>
            </w:r>
            <w:r w:rsidRPr="00A2152F">
              <w:rPr>
                <w:sz w:val="24"/>
                <w:szCs w:val="24"/>
              </w:rPr>
              <w:t xml:space="preserve"> </w:t>
            </w:r>
            <w:r w:rsidR="00162AC5" w:rsidRPr="00162AC5">
              <w:rPr>
                <w:b w:val="0"/>
                <w:bCs/>
                <w:sz w:val="24"/>
                <w:szCs w:val="24"/>
              </w:rPr>
              <w:t>GP, Primary Care (survey)</w:t>
            </w:r>
          </w:p>
        </w:tc>
        <w:tc>
          <w:tcPr>
            <w:tcW w:w="5219" w:type="dxa"/>
            <w:shd w:val="clear" w:color="auto" w:fill="CAF6F5" w:themeFill="text2" w:themeFillTint="33"/>
          </w:tcPr>
          <w:p w14:paraId="5E4B9187" w14:textId="545D7641" w:rsidR="00A2152F" w:rsidRDefault="00A2152F" w:rsidP="00BF00BC">
            <w:pPr>
              <w:pStyle w:val="08AQuoteBody"/>
              <w:spacing w:before="0"/>
              <w:ind w:left="284" w:right="0" w:firstLine="0"/>
              <w:rPr>
                <w:sz w:val="24"/>
                <w:szCs w:val="24"/>
              </w:rPr>
            </w:pPr>
            <w:r>
              <w:rPr>
                <w:sz w:val="24"/>
                <w:szCs w:val="24"/>
              </w:rPr>
              <w:t>“</w:t>
            </w:r>
            <w:r w:rsidRPr="00A2152F">
              <w:rPr>
                <w:sz w:val="24"/>
                <w:szCs w:val="24"/>
              </w:rPr>
              <w:t xml:space="preserve">Many psychotropic </w:t>
            </w:r>
            <w:r w:rsidR="00C33365">
              <w:rPr>
                <w:sz w:val="24"/>
                <w:szCs w:val="24"/>
              </w:rPr>
              <w:t>medicine</w:t>
            </w:r>
            <w:r w:rsidRPr="00A2152F">
              <w:rPr>
                <w:sz w:val="24"/>
                <w:szCs w:val="24"/>
              </w:rPr>
              <w:t>s, particularly antipsychotics and mood stabili</w:t>
            </w:r>
            <w:r w:rsidR="00EF3A02">
              <w:rPr>
                <w:sz w:val="24"/>
                <w:szCs w:val="24"/>
              </w:rPr>
              <w:t>s</w:t>
            </w:r>
            <w:r w:rsidRPr="00A2152F">
              <w:rPr>
                <w:sz w:val="24"/>
                <w:szCs w:val="24"/>
              </w:rPr>
              <w:t>ers, can have significant physical health side effect</w:t>
            </w:r>
            <w:r w:rsidR="00BF00BC">
              <w:rPr>
                <w:sz w:val="24"/>
                <w:szCs w:val="24"/>
              </w:rPr>
              <w:t>s…</w:t>
            </w:r>
            <w:r w:rsidRPr="00A2152F">
              <w:rPr>
                <w:sz w:val="24"/>
                <w:szCs w:val="24"/>
              </w:rPr>
              <w:t>However, in some cases, GPs do not regularly monitor these</w:t>
            </w:r>
            <w:r>
              <w:rPr>
                <w:sz w:val="24"/>
                <w:szCs w:val="24"/>
              </w:rPr>
              <w:t xml:space="preserve">.” </w:t>
            </w:r>
            <w:r w:rsidR="00162AC5" w:rsidRPr="00162AC5">
              <w:rPr>
                <w:b w:val="0"/>
                <w:bCs/>
                <w:sz w:val="24"/>
                <w:szCs w:val="24"/>
              </w:rPr>
              <w:t>Pharmacist, NHS Mental Health Service (survey)</w:t>
            </w:r>
          </w:p>
          <w:p w14:paraId="0929106A" w14:textId="6D2CF6FE" w:rsidR="000D485D" w:rsidRDefault="000D485D" w:rsidP="00BF00BC">
            <w:pPr>
              <w:pStyle w:val="08AQuoteBody"/>
              <w:spacing w:before="0"/>
              <w:ind w:left="284" w:right="0" w:firstLine="0"/>
            </w:pPr>
            <w:r w:rsidRPr="000D485D">
              <w:rPr>
                <w:sz w:val="24"/>
                <w:szCs w:val="24"/>
              </w:rPr>
              <w:t>"</w:t>
            </w:r>
            <w:r w:rsidR="00BF00BC">
              <w:rPr>
                <w:sz w:val="24"/>
                <w:szCs w:val="24"/>
              </w:rPr>
              <w:t>T</w:t>
            </w:r>
            <w:r w:rsidRPr="000D485D">
              <w:rPr>
                <w:sz w:val="24"/>
                <w:szCs w:val="24"/>
              </w:rPr>
              <w:t xml:space="preserve">he GP’s been prescribing their </w:t>
            </w:r>
            <w:r w:rsidR="00A2152F">
              <w:rPr>
                <w:sz w:val="24"/>
                <w:szCs w:val="24"/>
              </w:rPr>
              <w:t>[</w:t>
            </w:r>
            <w:r w:rsidR="00C33365">
              <w:rPr>
                <w:sz w:val="24"/>
                <w:szCs w:val="24"/>
              </w:rPr>
              <w:t>medicine</w:t>
            </w:r>
            <w:r w:rsidR="00A2152F">
              <w:rPr>
                <w:sz w:val="24"/>
                <w:szCs w:val="24"/>
              </w:rPr>
              <w:t>]</w:t>
            </w:r>
            <w:r w:rsidRPr="000D485D">
              <w:rPr>
                <w:sz w:val="24"/>
                <w:szCs w:val="24"/>
              </w:rPr>
              <w:t xml:space="preserve"> for 10</w:t>
            </w:r>
            <w:r>
              <w:rPr>
                <w:sz w:val="24"/>
                <w:szCs w:val="24"/>
              </w:rPr>
              <w:t xml:space="preserve"> [years]</w:t>
            </w:r>
            <w:r w:rsidRPr="000D485D">
              <w:rPr>
                <w:sz w:val="24"/>
                <w:szCs w:val="24"/>
              </w:rPr>
              <w:t xml:space="preserve">. And then we </w:t>
            </w:r>
            <w:r w:rsidR="001E6FE0" w:rsidRPr="000D485D">
              <w:rPr>
                <w:sz w:val="24"/>
                <w:szCs w:val="24"/>
              </w:rPr>
              <w:t>say,</w:t>
            </w:r>
            <w:r w:rsidR="00F45E24">
              <w:rPr>
                <w:sz w:val="24"/>
                <w:szCs w:val="24"/>
              </w:rPr>
              <w:t xml:space="preserve"> ‘</w:t>
            </w:r>
            <w:r w:rsidRPr="000D485D">
              <w:rPr>
                <w:sz w:val="24"/>
                <w:szCs w:val="24"/>
              </w:rPr>
              <w:t>we’ve done a review</w:t>
            </w:r>
            <w:r w:rsidR="00F45E24">
              <w:rPr>
                <w:sz w:val="24"/>
                <w:szCs w:val="24"/>
              </w:rPr>
              <w:t>, c</w:t>
            </w:r>
            <w:r w:rsidRPr="000D485D">
              <w:rPr>
                <w:sz w:val="24"/>
                <w:szCs w:val="24"/>
              </w:rPr>
              <w:t>an you just slightly increase the dose for us?</w:t>
            </w:r>
            <w:r w:rsidR="00F45E24">
              <w:rPr>
                <w:sz w:val="24"/>
                <w:szCs w:val="24"/>
              </w:rPr>
              <w:t>’</w:t>
            </w:r>
            <w:r w:rsidRPr="000D485D">
              <w:rPr>
                <w:sz w:val="24"/>
                <w:szCs w:val="24"/>
              </w:rPr>
              <w:t xml:space="preserve"> And they say, no, and actually we’re handing it back to you."</w:t>
            </w:r>
            <w:r>
              <w:rPr>
                <w:sz w:val="24"/>
                <w:szCs w:val="24"/>
              </w:rPr>
              <w:t xml:space="preserve"> </w:t>
            </w:r>
            <w:r w:rsidRPr="000D485D">
              <w:rPr>
                <w:b w:val="0"/>
                <w:bCs/>
                <w:sz w:val="24"/>
                <w:szCs w:val="24"/>
              </w:rPr>
              <w:t>Nurse</w:t>
            </w:r>
            <w:r w:rsidR="000F53B6">
              <w:rPr>
                <w:b w:val="0"/>
                <w:bCs/>
                <w:sz w:val="24"/>
                <w:szCs w:val="24"/>
              </w:rPr>
              <w:t>, NHS Mental Health Service</w:t>
            </w:r>
          </w:p>
        </w:tc>
      </w:tr>
    </w:tbl>
    <w:p w14:paraId="2ABC056C" w14:textId="2C69230F" w:rsidR="00096601" w:rsidRPr="00491AAA" w:rsidRDefault="00096601" w:rsidP="000C4357">
      <w:pPr>
        <w:pStyle w:val="04ABodyText"/>
        <w:numPr>
          <w:ilvl w:val="0"/>
          <w:numId w:val="0"/>
        </w:numPr>
      </w:pPr>
      <w:r w:rsidRPr="00491AAA">
        <w:t xml:space="preserve">Participants emphasised that patients frequently find themselves caught in the middle of a fragmented and confusing system. </w:t>
      </w:r>
      <w:r w:rsidR="006857F1">
        <w:t>Reported c</w:t>
      </w:r>
      <w:r w:rsidR="00491AAA">
        <w:t>hallenges</w:t>
      </w:r>
      <w:r w:rsidR="00FD7FD2">
        <w:t xml:space="preserve"> for patients</w:t>
      </w:r>
      <w:r w:rsidR="00491AAA">
        <w:t xml:space="preserve"> include</w:t>
      </w:r>
      <w:r w:rsidR="00F45E24">
        <w:t>d</w:t>
      </w:r>
      <w:r w:rsidR="00491AAA">
        <w:t>:</w:t>
      </w:r>
    </w:p>
    <w:p w14:paraId="199C75D9" w14:textId="6CD6CECC" w:rsidR="00FD7FD2" w:rsidRDefault="00FD7FD2" w:rsidP="005E3D57">
      <w:pPr>
        <w:pStyle w:val="04ABodyText"/>
        <w:numPr>
          <w:ilvl w:val="0"/>
          <w:numId w:val="10"/>
        </w:numPr>
      </w:pPr>
      <w:r>
        <w:t>U</w:t>
      </w:r>
      <w:r w:rsidR="00096601" w:rsidRPr="00491AAA">
        <w:t xml:space="preserve">ncertainty and frustration due to variations in how shared care agreements are implemented across different GP practices and regions. </w:t>
      </w:r>
    </w:p>
    <w:p w14:paraId="4B3E7384" w14:textId="31ABB86C" w:rsidR="00491AAA" w:rsidRPr="00491AAA" w:rsidRDefault="00FD7FD2" w:rsidP="005E3D57">
      <w:pPr>
        <w:pStyle w:val="04ABodyText"/>
        <w:numPr>
          <w:ilvl w:val="0"/>
          <w:numId w:val="10"/>
        </w:numPr>
      </w:pPr>
      <w:r>
        <w:t>Confusion as to</w:t>
      </w:r>
      <w:r w:rsidR="00491AAA" w:rsidRPr="00491AAA">
        <w:t xml:space="preserve"> why </w:t>
      </w:r>
      <w:r>
        <w:t>a</w:t>
      </w:r>
      <w:r w:rsidR="00491AAA" w:rsidRPr="00491AAA">
        <w:t xml:space="preserve"> GP is reluctant to prescribe or why they need to attend specialist appointments even when feeling stable</w:t>
      </w:r>
      <w:r w:rsidR="00C61E63">
        <w:t>. P</w:t>
      </w:r>
      <w:r w:rsidR="00F45E24">
        <w:t xml:space="preserve">articipants suggested </w:t>
      </w:r>
      <w:r w:rsidR="006857F1">
        <w:t xml:space="preserve">that </w:t>
      </w:r>
      <w:r w:rsidR="00F45E24">
        <w:t>patients would prefer to be managed within primary care because it</w:t>
      </w:r>
      <w:r w:rsidR="006857F1">
        <w:t xml:space="preserve"> i</w:t>
      </w:r>
      <w:r w:rsidR="00F45E24">
        <w:t>s closer to home</w:t>
      </w:r>
      <w:r w:rsidR="006857F1">
        <w:t xml:space="preserve"> and</w:t>
      </w:r>
      <w:r w:rsidR="00F45E24">
        <w:t xml:space="preserve"> more familiar, and </w:t>
      </w:r>
      <w:r w:rsidR="006857F1">
        <w:t xml:space="preserve">avoids </w:t>
      </w:r>
      <w:r w:rsidR="00F45E24">
        <w:t>the stigma attached to accessing mental health services</w:t>
      </w:r>
      <w:r w:rsidR="00491AAA" w:rsidRPr="00491AAA">
        <w:t xml:space="preserve">.  </w:t>
      </w:r>
    </w:p>
    <w:p w14:paraId="58F1E4D5" w14:textId="22E3A06B" w:rsidR="00491AAA" w:rsidRPr="00491AAA" w:rsidRDefault="00FD7FD2" w:rsidP="005E3D57">
      <w:pPr>
        <w:pStyle w:val="04ABodyText"/>
        <w:numPr>
          <w:ilvl w:val="0"/>
          <w:numId w:val="10"/>
        </w:numPr>
      </w:pPr>
      <w:r>
        <w:t>D</w:t>
      </w:r>
      <w:r w:rsidRPr="00491AAA">
        <w:t xml:space="preserve">isruptions in </w:t>
      </w:r>
      <w:r w:rsidR="00C33365">
        <w:t>medicine</w:t>
      </w:r>
      <w:r w:rsidRPr="00491AAA">
        <w:t xml:space="preserve"> access and monitoring</w:t>
      </w:r>
      <w:r w:rsidR="00F45E24">
        <w:t>, with the associated r</w:t>
      </w:r>
      <w:r>
        <w:t xml:space="preserve">isk of </w:t>
      </w:r>
      <w:r w:rsidR="00491AAA" w:rsidRPr="00491AAA">
        <w:t>treatment breaks, potential relapse, and adverse events.</w:t>
      </w:r>
    </w:p>
    <w:p w14:paraId="5C39C584" w14:textId="63063540" w:rsidR="00491AAA" w:rsidRPr="00491AAA" w:rsidRDefault="00491AAA" w:rsidP="00BF00BC">
      <w:pPr>
        <w:pStyle w:val="08AQuoteBody"/>
        <w:ind w:left="284" w:firstLine="0"/>
        <w:rPr>
          <w:sz w:val="24"/>
          <w:szCs w:val="16"/>
        </w:rPr>
      </w:pPr>
      <w:r w:rsidRPr="00491AAA">
        <w:rPr>
          <w:sz w:val="24"/>
          <w:szCs w:val="16"/>
        </w:rPr>
        <w:lastRenderedPageBreak/>
        <w:t>"It's just confusing for patients. Like, they don't understand shared care necessarily. Why should they have to understand shared care and the ins and out and complexities of it."</w:t>
      </w:r>
      <w:r w:rsidR="000F53B6">
        <w:rPr>
          <w:sz w:val="24"/>
          <w:szCs w:val="16"/>
        </w:rPr>
        <w:t xml:space="preserve"> </w:t>
      </w:r>
      <w:r w:rsidR="000F53B6" w:rsidRPr="000F53B6">
        <w:rPr>
          <w:b w:val="0"/>
          <w:bCs/>
          <w:sz w:val="24"/>
          <w:szCs w:val="16"/>
        </w:rPr>
        <w:t>Pharmacist, NHS Mental Health Service</w:t>
      </w:r>
      <w:r w:rsidR="000F53B6" w:rsidRPr="000F53B6">
        <w:rPr>
          <w:sz w:val="24"/>
          <w:szCs w:val="16"/>
        </w:rPr>
        <w:t xml:space="preserve"> </w:t>
      </w:r>
    </w:p>
    <w:p w14:paraId="46113152" w14:textId="3BC34D69" w:rsidR="00096601" w:rsidRPr="00491AAA" w:rsidRDefault="00491AAA" w:rsidP="00BF00BC">
      <w:pPr>
        <w:pStyle w:val="08AQuoteBody"/>
        <w:ind w:left="284" w:firstLine="0"/>
        <w:rPr>
          <w:sz w:val="24"/>
          <w:szCs w:val="16"/>
        </w:rPr>
      </w:pPr>
      <w:r w:rsidRPr="00491AAA">
        <w:rPr>
          <w:sz w:val="24"/>
          <w:szCs w:val="16"/>
        </w:rPr>
        <w:t>“</w:t>
      </w:r>
      <w:r w:rsidR="00096601" w:rsidRPr="00491AAA">
        <w:rPr>
          <w:sz w:val="24"/>
          <w:szCs w:val="16"/>
        </w:rPr>
        <w:t>Trying to get people on antipsychotics reviewed in secondary care is near impossible (even those in crisis!) despite the promises in a shared care agreement, and GPs carry all the risk</w:t>
      </w:r>
      <w:r w:rsidRPr="00491AAA">
        <w:rPr>
          <w:sz w:val="24"/>
          <w:szCs w:val="16"/>
        </w:rPr>
        <w:t>…</w:t>
      </w:r>
      <w:r w:rsidR="00096601" w:rsidRPr="00491AAA">
        <w:rPr>
          <w:sz w:val="24"/>
          <w:szCs w:val="16"/>
        </w:rPr>
        <w:t>Mental health services are simply so poorly funded that they cannot provide anything close to the service they are commissioned for.</w:t>
      </w:r>
      <w:r w:rsidRPr="00491AAA">
        <w:rPr>
          <w:sz w:val="24"/>
          <w:szCs w:val="16"/>
        </w:rPr>
        <w:t>”</w:t>
      </w:r>
      <w:r w:rsidR="00096601" w:rsidRPr="00491AAA">
        <w:rPr>
          <w:sz w:val="24"/>
          <w:szCs w:val="16"/>
        </w:rPr>
        <w:t xml:space="preserve"> </w:t>
      </w:r>
      <w:r w:rsidR="00162AC5" w:rsidRPr="00162AC5">
        <w:rPr>
          <w:b w:val="0"/>
          <w:bCs/>
          <w:sz w:val="24"/>
          <w:szCs w:val="16"/>
        </w:rPr>
        <w:t>GP, Primary Care (survey)</w:t>
      </w:r>
    </w:p>
    <w:p w14:paraId="2F250CE4" w14:textId="49F15B09" w:rsidR="001E2EF4" w:rsidRPr="006E1BEA" w:rsidRDefault="00EC0D76" w:rsidP="000C4357">
      <w:pPr>
        <w:pStyle w:val="04ABodyText"/>
        <w:numPr>
          <w:ilvl w:val="0"/>
          <w:numId w:val="0"/>
        </w:numPr>
      </w:pPr>
      <w:r>
        <w:t xml:space="preserve">Compounding this issue was </w:t>
      </w:r>
      <w:r w:rsidRPr="00DB6E36">
        <w:rPr>
          <w:b/>
          <w:bCs/>
        </w:rPr>
        <w:t>poor communication between mental health services and GPs</w:t>
      </w:r>
      <w:r w:rsidR="006E1BEA">
        <w:rPr>
          <w:b/>
          <w:bCs/>
        </w:rPr>
        <w:t>.</w:t>
      </w:r>
      <w:r>
        <w:t xml:space="preserve"> </w:t>
      </w:r>
      <w:r w:rsidR="009F1C25">
        <w:t xml:space="preserve">Poor communication and collaboration was </w:t>
      </w:r>
      <w:r w:rsidR="000B6FE1">
        <w:t xml:space="preserve">a key barrier </w:t>
      </w:r>
      <w:r w:rsidR="009F1C25">
        <w:t>discussed</w:t>
      </w:r>
      <w:r w:rsidR="000B6FE1">
        <w:t xml:space="preserve"> in the survey (30%</w:t>
      </w:r>
      <w:r w:rsidR="00793228">
        <w:t xml:space="preserve"> mention this</w:t>
      </w:r>
      <w:r w:rsidR="000B6FE1">
        <w:t>)</w:t>
      </w:r>
      <w:r w:rsidR="009F1C25">
        <w:t xml:space="preserve">. A similar proportion (27%) also discussed referrals being rejected, or lack of continuity or follow-up after discharge from secondary care. </w:t>
      </w:r>
      <w:r w:rsidR="00085553">
        <w:t>P</w:t>
      </w:r>
      <w:r>
        <w:t xml:space="preserve">articipants noted </w:t>
      </w:r>
      <w:r w:rsidRPr="00EB40AB">
        <w:rPr>
          <w:i/>
          <w:iCs/>
        </w:rPr>
        <w:t>"Delayed letters. Rejected referrals"</w:t>
      </w:r>
      <w:r>
        <w:rPr>
          <w:i/>
          <w:iCs/>
        </w:rPr>
        <w:t xml:space="preserve">, </w:t>
      </w:r>
      <w:r w:rsidRPr="006E1BEA">
        <w:t>and</w:t>
      </w:r>
      <w:r>
        <w:rPr>
          <w:i/>
          <w:iCs/>
        </w:rPr>
        <w:t xml:space="preserve"> </w:t>
      </w:r>
      <w:r w:rsidRPr="00EB40AB">
        <w:rPr>
          <w:i/>
          <w:iCs/>
        </w:rPr>
        <w:t>"Total lack of communication"</w:t>
      </w:r>
      <w:r w:rsidR="00085553">
        <w:rPr>
          <w:i/>
          <w:iCs/>
        </w:rPr>
        <w:t xml:space="preserve">. </w:t>
      </w:r>
      <w:r w:rsidR="00DB6E36">
        <w:t xml:space="preserve">In the qualitative interviews, participants </w:t>
      </w:r>
      <w:r w:rsidR="006E1BEA">
        <w:t>said that communication to primary care can be delayed, inconsistent, unclear or missing information that can lead to confusion and errors</w:t>
      </w:r>
      <w:r w:rsidR="00D32F9B">
        <w:t xml:space="preserve"> among GPs</w:t>
      </w:r>
      <w:r w:rsidR="00DB6E36">
        <w:t xml:space="preserve">. </w:t>
      </w:r>
      <w:r w:rsidR="005B6678">
        <w:t xml:space="preserve">This was a point particularly observed by pharmacists. </w:t>
      </w:r>
      <w:r w:rsidR="008F2353">
        <w:t xml:space="preserve">Despite information on side effects and management </w:t>
      </w:r>
      <w:r w:rsidR="00EF3A02">
        <w:t xml:space="preserve">being available </w:t>
      </w:r>
      <w:r w:rsidR="008F2353">
        <w:t xml:space="preserve">within shared </w:t>
      </w:r>
      <w:r w:rsidR="00A4453D">
        <w:t xml:space="preserve">care </w:t>
      </w:r>
      <w:r w:rsidR="008F2353">
        <w:t xml:space="preserve">agreements, </w:t>
      </w:r>
      <w:r w:rsidR="00A4453D">
        <w:t>GPs</w:t>
      </w:r>
      <w:r w:rsidR="008F2353">
        <w:t xml:space="preserve"> also noted that access to specialists for further support can be challenging</w:t>
      </w:r>
      <w:r w:rsidR="00F45E24">
        <w:t xml:space="preserve"> because of their limited capacity</w:t>
      </w:r>
      <w:r w:rsidR="008F2353">
        <w:t xml:space="preserve">. </w:t>
      </w:r>
    </w:p>
    <w:p w14:paraId="7BFA16A9" w14:textId="3B95B83C" w:rsidR="005B6678" w:rsidRPr="00162AC5" w:rsidRDefault="005B6678" w:rsidP="00162AC5">
      <w:pPr>
        <w:pStyle w:val="08AQuoteBody"/>
        <w:ind w:left="284" w:firstLine="0"/>
        <w:rPr>
          <w:color w:val="E50158" w:themeColor="accent5"/>
          <w:sz w:val="24"/>
          <w:szCs w:val="16"/>
        </w:rPr>
      </w:pPr>
      <w:r>
        <w:rPr>
          <w:sz w:val="24"/>
          <w:szCs w:val="16"/>
        </w:rPr>
        <w:t>“T</w:t>
      </w:r>
      <w:r w:rsidRPr="005B6678">
        <w:rPr>
          <w:sz w:val="24"/>
          <w:szCs w:val="16"/>
        </w:rPr>
        <w:t xml:space="preserve">here can often be confusion or delays in transferring key information, such as changes in prescribed psychotropic </w:t>
      </w:r>
      <w:r w:rsidR="00C33365">
        <w:rPr>
          <w:sz w:val="24"/>
          <w:szCs w:val="16"/>
        </w:rPr>
        <w:t>medicine</w:t>
      </w:r>
      <w:r w:rsidRPr="005B6678">
        <w:rPr>
          <w:sz w:val="24"/>
          <w:szCs w:val="16"/>
        </w:rPr>
        <w:t xml:space="preserve">s or updates on treatment goals. This disconnect is especially problematic when it comes to monitoring the physical health of patients on long-term psychotropic </w:t>
      </w:r>
      <w:r w:rsidR="00C33365">
        <w:rPr>
          <w:sz w:val="24"/>
          <w:szCs w:val="16"/>
        </w:rPr>
        <w:t>medicine</w:t>
      </w:r>
      <w:r w:rsidRPr="005B6678">
        <w:rPr>
          <w:sz w:val="24"/>
          <w:szCs w:val="16"/>
        </w:rPr>
        <w:t>s.</w:t>
      </w:r>
      <w:r>
        <w:rPr>
          <w:sz w:val="24"/>
          <w:szCs w:val="16"/>
        </w:rPr>
        <w:t xml:space="preserve">” </w:t>
      </w:r>
      <w:r w:rsidR="00162AC5" w:rsidRPr="000F53B6">
        <w:rPr>
          <w:b w:val="0"/>
          <w:bCs/>
          <w:sz w:val="24"/>
          <w:szCs w:val="16"/>
        </w:rPr>
        <w:t>Pharmacist, NHS Mental Health Service</w:t>
      </w:r>
      <w:r w:rsidR="00162AC5">
        <w:rPr>
          <w:b w:val="0"/>
          <w:bCs/>
          <w:sz w:val="24"/>
          <w:szCs w:val="16"/>
        </w:rPr>
        <w:t xml:space="preserve"> (survey)</w:t>
      </w:r>
    </w:p>
    <w:p w14:paraId="44808349" w14:textId="1C6A5B6D" w:rsidR="006E1BEA" w:rsidRDefault="006E1BEA" w:rsidP="000C4357">
      <w:pPr>
        <w:pStyle w:val="04ABodyText"/>
        <w:numPr>
          <w:ilvl w:val="0"/>
          <w:numId w:val="0"/>
        </w:numPr>
      </w:pPr>
      <w:r w:rsidRPr="006E1BEA">
        <w:t xml:space="preserve">The process of implementing </w:t>
      </w:r>
      <w:r>
        <w:t>shared care agreements</w:t>
      </w:r>
      <w:r w:rsidRPr="006E1BEA">
        <w:t xml:space="preserve"> was </w:t>
      </w:r>
      <w:r w:rsidR="00D32F9B">
        <w:t xml:space="preserve">also </w:t>
      </w:r>
      <w:r w:rsidRPr="006E1BEA">
        <w:t>critici</w:t>
      </w:r>
      <w:r>
        <w:t>s</w:t>
      </w:r>
      <w:r w:rsidRPr="006E1BEA">
        <w:t>ed for lacking genuine collaboration</w:t>
      </w:r>
      <w:r w:rsidR="00D32F9B" w:rsidRPr="00D32F9B">
        <w:t xml:space="preserve"> </w:t>
      </w:r>
      <w:r w:rsidR="00D32F9B">
        <w:t xml:space="preserve">and </w:t>
      </w:r>
      <w:r w:rsidR="00D32F9B" w:rsidRPr="006E1BEA">
        <w:t>shared decision-making</w:t>
      </w:r>
      <w:r w:rsidRPr="006E1BEA">
        <w:t>. Participants highlighted instances where GPs felt pressured to accept agreements without sufficient input or opportunity to raise concerns</w:t>
      </w:r>
      <w:r w:rsidR="006857F1">
        <w:t>, or even the correct paperwork</w:t>
      </w:r>
      <w:r w:rsidRPr="006E1BEA">
        <w:t xml:space="preserve">.  </w:t>
      </w:r>
    </w:p>
    <w:p w14:paraId="44A4D3A2" w14:textId="50815AEB" w:rsidR="006E1BEA" w:rsidRDefault="006E1BEA" w:rsidP="000F53B6">
      <w:pPr>
        <w:pStyle w:val="08AQuoteBody"/>
        <w:ind w:left="284" w:firstLine="0"/>
        <w:rPr>
          <w:b w:val="0"/>
          <w:bCs/>
          <w:sz w:val="24"/>
          <w:szCs w:val="16"/>
        </w:rPr>
      </w:pPr>
      <w:r w:rsidRPr="006E1BEA">
        <w:rPr>
          <w:sz w:val="24"/>
          <w:szCs w:val="16"/>
        </w:rPr>
        <w:t xml:space="preserve">"If we're sharing care with someone, it's about working collaboratively, but the process of doing it doesn't always feel collaborative, you know, and </w:t>
      </w:r>
      <w:r>
        <w:rPr>
          <w:sz w:val="24"/>
          <w:szCs w:val="16"/>
        </w:rPr>
        <w:t>GP</w:t>
      </w:r>
      <w:r w:rsidRPr="006E1BEA">
        <w:rPr>
          <w:sz w:val="24"/>
          <w:szCs w:val="16"/>
        </w:rPr>
        <w:t>s feel like they're almost expected to take it on</w:t>
      </w:r>
      <w:r>
        <w:rPr>
          <w:sz w:val="24"/>
          <w:szCs w:val="16"/>
        </w:rPr>
        <w:t>.”</w:t>
      </w:r>
      <w:r w:rsidRPr="006E1BEA">
        <w:rPr>
          <w:sz w:val="24"/>
          <w:szCs w:val="16"/>
        </w:rPr>
        <w:t xml:space="preserve"> </w:t>
      </w:r>
      <w:r w:rsidR="000F53B6" w:rsidRPr="000F53B6">
        <w:rPr>
          <w:b w:val="0"/>
          <w:bCs/>
          <w:sz w:val="24"/>
          <w:szCs w:val="16"/>
        </w:rPr>
        <w:t>Pharmacist, NHS Mental Health Service</w:t>
      </w:r>
    </w:p>
    <w:p w14:paraId="07CE98F7" w14:textId="23CEC9B3" w:rsidR="00B0785A" w:rsidRDefault="00B0785A" w:rsidP="000C4357">
      <w:pPr>
        <w:pStyle w:val="04ABodyText"/>
        <w:numPr>
          <w:ilvl w:val="0"/>
          <w:numId w:val="0"/>
        </w:numPr>
      </w:pPr>
      <w:r>
        <w:t xml:space="preserve">There were also instances where shared care agreements </w:t>
      </w:r>
      <w:r w:rsidR="007D02D6">
        <w:t>we</w:t>
      </w:r>
      <w:r>
        <w:t>re not being implemented consistently across a whole area</w:t>
      </w:r>
      <w:r w:rsidR="007D02D6">
        <w:t xml:space="preserve"> – creating further confusion</w:t>
      </w:r>
      <w:r>
        <w:t xml:space="preserve">. For example, inconsistencies in how trusts are communicating decisions about shared care, and </w:t>
      </w:r>
      <w:r w:rsidR="007D02D6">
        <w:t xml:space="preserve">variation </w:t>
      </w:r>
      <w:r>
        <w:t xml:space="preserve">in the documentation being </w:t>
      </w:r>
      <w:r w:rsidR="007D02D6">
        <w:t>shared/</w:t>
      </w:r>
      <w:r w:rsidR="00C61E63">
        <w:t xml:space="preserve"> </w:t>
      </w:r>
      <w:r>
        <w:t>required</w:t>
      </w:r>
      <w:r w:rsidR="007D02D6">
        <w:t xml:space="preserve"> by providers</w:t>
      </w:r>
      <w:r>
        <w:t xml:space="preserve">. </w:t>
      </w:r>
    </w:p>
    <w:p w14:paraId="11DB72D5" w14:textId="2A7D1A65" w:rsidR="006857F1" w:rsidRDefault="00B0785A" w:rsidP="006857F1">
      <w:pPr>
        <w:pStyle w:val="08AQuoteBody"/>
        <w:ind w:left="284" w:firstLine="0"/>
        <w:rPr>
          <w:b w:val="0"/>
          <w:bCs/>
          <w:sz w:val="24"/>
          <w:szCs w:val="16"/>
        </w:rPr>
      </w:pPr>
      <w:r>
        <w:rPr>
          <w:sz w:val="24"/>
          <w:szCs w:val="16"/>
        </w:rPr>
        <w:lastRenderedPageBreak/>
        <w:t>“</w:t>
      </w:r>
      <w:r w:rsidRPr="00B0785A">
        <w:rPr>
          <w:sz w:val="24"/>
          <w:szCs w:val="16"/>
        </w:rPr>
        <w:t>Each locality sort of does things a bit differently, depending on their consultant. I don't see why they can't streamline all their processes.</w:t>
      </w:r>
      <w:r>
        <w:rPr>
          <w:sz w:val="24"/>
          <w:szCs w:val="16"/>
        </w:rPr>
        <w:t>”</w:t>
      </w:r>
      <w:r w:rsidR="006857F1" w:rsidRPr="006857F1">
        <w:rPr>
          <w:b w:val="0"/>
          <w:bCs/>
          <w:sz w:val="24"/>
          <w:szCs w:val="16"/>
        </w:rPr>
        <w:t xml:space="preserve"> </w:t>
      </w:r>
      <w:r w:rsidR="006857F1" w:rsidRPr="000F53B6">
        <w:rPr>
          <w:b w:val="0"/>
          <w:bCs/>
          <w:sz w:val="24"/>
          <w:szCs w:val="16"/>
        </w:rPr>
        <w:t xml:space="preserve">Pharmacist, </w:t>
      </w:r>
      <w:r w:rsidR="006857F1">
        <w:rPr>
          <w:b w:val="0"/>
          <w:bCs/>
          <w:sz w:val="24"/>
          <w:szCs w:val="16"/>
        </w:rPr>
        <w:t>Primary Care</w:t>
      </w:r>
    </w:p>
    <w:p w14:paraId="26708E58" w14:textId="0E970126" w:rsidR="0015565D" w:rsidRDefault="0015565D" w:rsidP="000C4357">
      <w:pPr>
        <w:pStyle w:val="04ABodyText"/>
        <w:numPr>
          <w:ilvl w:val="0"/>
          <w:numId w:val="0"/>
        </w:numPr>
      </w:pPr>
      <w:r>
        <w:t xml:space="preserve">Other issues noted in the survey included </w:t>
      </w:r>
      <w:r w:rsidRPr="00166FF2">
        <w:rPr>
          <w:b/>
        </w:rPr>
        <w:t>challenges around</w:t>
      </w:r>
      <w:r>
        <w:t xml:space="preserve"> </w:t>
      </w:r>
      <w:r w:rsidRPr="00166FF2">
        <w:rPr>
          <w:b/>
        </w:rPr>
        <w:t xml:space="preserve">poor </w:t>
      </w:r>
      <w:r w:rsidR="00612600">
        <w:rPr>
          <w:b/>
        </w:rPr>
        <w:t>medication review</w:t>
      </w:r>
      <w:r w:rsidRPr="00166FF2">
        <w:rPr>
          <w:b/>
        </w:rPr>
        <w:t>s</w:t>
      </w:r>
      <w:r>
        <w:t xml:space="preserve"> (9%) and </w:t>
      </w:r>
      <w:r w:rsidRPr="00166FF2">
        <w:rPr>
          <w:b/>
        </w:rPr>
        <w:t>monitoring and following up</w:t>
      </w:r>
      <w:r>
        <w:t xml:space="preserve"> (4%). Participants also discussed the </w:t>
      </w:r>
      <w:r w:rsidRPr="00166FF2">
        <w:rPr>
          <w:b/>
        </w:rPr>
        <w:t xml:space="preserve">lack of medical training and knowledge to carry out roles </w:t>
      </w:r>
      <w:r w:rsidR="00793228" w:rsidRPr="00166FF2">
        <w:rPr>
          <w:b/>
        </w:rPr>
        <w:t>required of</w:t>
      </w:r>
      <w:r w:rsidRPr="00166FF2">
        <w:rPr>
          <w:b/>
        </w:rPr>
        <w:t xml:space="preserve"> shared care</w:t>
      </w:r>
      <w:r>
        <w:t xml:space="preserve"> (8%) and the need for specialists to oversee complex cases (7%).  </w:t>
      </w:r>
    </w:p>
    <w:p w14:paraId="3860BFF8" w14:textId="7A9A9471" w:rsidR="0015565D" w:rsidRPr="0015565D" w:rsidRDefault="0015565D" w:rsidP="000C4357">
      <w:pPr>
        <w:pStyle w:val="04ABodyText"/>
        <w:numPr>
          <w:ilvl w:val="0"/>
          <w:numId w:val="0"/>
        </w:numPr>
      </w:pPr>
      <w:r w:rsidRPr="0015565D">
        <w:rPr>
          <w:b/>
          <w:bCs/>
        </w:rPr>
        <w:t>Workload pressures and lack of funding</w:t>
      </w:r>
      <w:r>
        <w:t xml:space="preserve"> were</w:t>
      </w:r>
      <w:r w:rsidR="00B37BBF">
        <w:t xml:space="preserve"> again</w:t>
      </w:r>
      <w:r>
        <w:t xml:space="preserve"> identified as the root cause for many of the challenges around implementation of shared care agreements. Participants in the survey discussed </w:t>
      </w:r>
      <w:r w:rsidRPr="00166FF2">
        <w:rPr>
          <w:b/>
        </w:rPr>
        <w:t>shortages of staff/ lack of resources or funding</w:t>
      </w:r>
      <w:r>
        <w:t xml:space="preserve"> (12%), </w:t>
      </w:r>
      <w:r w:rsidRPr="00166FF2">
        <w:rPr>
          <w:b/>
        </w:rPr>
        <w:t>secondary care services not working well or failing</w:t>
      </w:r>
      <w:r>
        <w:t xml:space="preserve"> (10%), and </w:t>
      </w:r>
      <w:r w:rsidRPr="00166FF2">
        <w:rPr>
          <w:b/>
        </w:rPr>
        <w:t>poor access/ availability of certain services</w:t>
      </w:r>
      <w:r>
        <w:t xml:space="preserve"> (5%) as key barriers.</w:t>
      </w:r>
    </w:p>
    <w:p w14:paraId="47FC86B3" w14:textId="075EB2C9" w:rsidR="00014EAE" w:rsidRDefault="00014EAE" w:rsidP="00014EAE">
      <w:pPr>
        <w:pStyle w:val="02BSubheadingNumbered1stlevelTOC"/>
      </w:pPr>
      <w:bookmarkStart w:id="127" w:name="_Toc194589177"/>
      <w:bookmarkStart w:id="128" w:name="_Toc196315280"/>
      <w:bookmarkStart w:id="129" w:name="_Toc200463341"/>
      <w:bookmarkStart w:id="130" w:name="_Toc200463406"/>
      <w:r>
        <w:t>Improving communication and collaboration</w:t>
      </w:r>
      <w:bookmarkEnd w:id="127"/>
      <w:bookmarkEnd w:id="128"/>
      <w:bookmarkEnd w:id="129"/>
      <w:bookmarkEnd w:id="130"/>
      <w:r>
        <w:t xml:space="preserve"> </w:t>
      </w:r>
    </w:p>
    <w:p w14:paraId="370B5430" w14:textId="67945599" w:rsidR="005C23B3" w:rsidRPr="009F722E" w:rsidRDefault="006857F1" w:rsidP="00014EAE">
      <w:pPr>
        <w:pStyle w:val="04ABodyText"/>
        <w:numPr>
          <w:ilvl w:val="0"/>
          <w:numId w:val="0"/>
        </w:numPr>
        <w:rPr>
          <w:color w:val="auto"/>
        </w:rPr>
      </w:pPr>
      <w:r>
        <w:rPr>
          <w:color w:val="auto"/>
        </w:rPr>
        <w:t xml:space="preserve">Survey participants were asked </w:t>
      </w:r>
      <w:r w:rsidR="00A4453D" w:rsidRPr="00A4453D">
        <w:rPr>
          <w:color w:val="auto"/>
        </w:rPr>
        <w:t xml:space="preserve">how communication between health and care providers could be improved. </w:t>
      </w:r>
      <w:r w:rsidRPr="00014EAE">
        <w:t xml:space="preserve">Almost three in five participants (59%) believe that </w:t>
      </w:r>
      <w:r w:rsidRPr="000B6FE1">
        <w:rPr>
          <w:b/>
          <w:bCs/>
        </w:rPr>
        <w:t xml:space="preserve">shared electronic records or IT systems </w:t>
      </w:r>
      <w:r w:rsidRPr="00014EAE">
        <w:t>would improve communication</w:t>
      </w:r>
      <w:r w:rsidR="009A5F3B">
        <w:t>.</w:t>
      </w:r>
    </w:p>
    <w:p w14:paraId="51584B2A" w14:textId="46448634" w:rsidR="009F722E" w:rsidRPr="0084762F" w:rsidRDefault="009F722E" w:rsidP="00605525">
      <w:pPr>
        <w:pStyle w:val="07BImageCaptionNumbered"/>
      </w:pPr>
      <w:r w:rsidRPr="00DD4A00">
        <w:t>Improving communication about people, care, and treatment between different health and social care providers</w:t>
      </w:r>
    </w:p>
    <w:p w14:paraId="317A8174" w14:textId="64B2EF8C" w:rsidR="0084762F" w:rsidRDefault="0084762F" w:rsidP="00014EAE">
      <w:pPr>
        <w:pStyle w:val="04ABodyText"/>
        <w:numPr>
          <w:ilvl w:val="0"/>
          <w:numId w:val="0"/>
        </w:numPr>
        <w:rPr>
          <w:color w:val="FF0000"/>
        </w:rPr>
      </w:pPr>
      <w:r>
        <w:rPr>
          <w:noProof/>
          <w:color w:val="FF0000"/>
        </w:rPr>
        <w:drawing>
          <wp:inline distT="0" distB="0" distL="0" distR="0" wp14:anchorId="7720779C" wp14:editId="7C79DCA0">
            <wp:extent cx="6757553" cy="3439795"/>
            <wp:effectExtent l="0" t="0" r="5715" b="8255"/>
            <wp:docPr id="1509152705" name="Picture 35" descr="Bar chart showing how to improve communication about people, care and treatment, as discussed in section 5.2. Base: All respondents (314). Chart shows responses of 5% and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52705" name="Picture 35" descr="Bar chart showing how to improve communication about people, care and treatment, as discussed in section 5.2. Base: All respondents (314). Chart shows responses of 5% and highe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77423" cy="3449909"/>
                    </a:xfrm>
                    <a:prstGeom prst="rect">
                      <a:avLst/>
                    </a:prstGeom>
                    <a:noFill/>
                  </pic:spPr>
                </pic:pic>
              </a:graphicData>
            </a:graphic>
          </wp:inline>
        </w:drawing>
      </w:r>
    </w:p>
    <w:p w14:paraId="35837B5F" w14:textId="78EBEE50" w:rsidR="00904A4D" w:rsidRDefault="009A5F3B" w:rsidP="000C4357">
      <w:pPr>
        <w:pStyle w:val="04ABodyText"/>
        <w:numPr>
          <w:ilvl w:val="0"/>
          <w:numId w:val="0"/>
        </w:numPr>
      </w:pPr>
      <w:r>
        <w:rPr>
          <w:color w:val="auto"/>
        </w:rPr>
        <w:t>Around half</w:t>
      </w:r>
      <w:r w:rsidR="00A4453D" w:rsidRPr="00397A89">
        <w:rPr>
          <w:color w:val="auto"/>
        </w:rPr>
        <w:t xml:space="preserve"> (48%) suggest</w:t>
      </w:r>
      <w:r>
        <w:rPr>
          <w:color w:val="auto"/>
        </w:rPr>
        <w:t>ed</w:t>
      </w:r>
      <w:r w:rsidR="00A4453D" w:rsidRPr="00397A89">
        <w:rPr>
          <w:color w:val="auto"/>
        </w:rPr>
        <w:t xml:space="preserve"> </w:t>
      </w:r>
      <w:r w:rsidR="00A4453D" w:rsidRPr="00F45E24">
        <w:rPr>
          <w:b/>
          <w:bCs/>
          <w:color w:val="auto"/>
        </w:rPr>
        <w:t>joint care planning/</w:t>
      </w:r>
      <w:r w:rsidR="00C61E63">
        <w:rPr>
          <w:b/>
          <w:bCs/>
          <w:color w:val="auto"/>
        </w:rPr>
        <w:t xml:space="preserve"> </w:t>
      </w:r>
      <w:r w:rsidR="00A4453D" w:rsidRPr="00F45E24">
        <w:rPr>
          <w:b/>
          <w:bCs/>
          <w:color w:val="auto"/>
        </w:rPr>
        <w:t>joint working</w:t>
      </w:r>
      <w:r w:rsidR="00397A89" w:rsidRPr="00F45E24">
        <w:rPr>
          <w:b/>
          <w:bCs/>
          <w:color w:val="auto"/>
        </w:rPr>
        <w:t xml:space="preserve"> </w:t>
      </w:r>
      <w:r w:rsidR="00397A89" w:rsidRPr="00F45E24">
        <w:rPr>
          <w:color w:val="auto"/>
        </w:rPr>
        <w:t>would support better communication</w:t>
      </w:r>
      <w:r w:rsidR="00A4453D" w:rsidRPr="00F45E24">
        <w:rPr>
          <w:color w:val="auto"/>
        </w:rPr>
        <w:t>, and over one in three (38%) suggest</w:t>
      </w:r>
      <w:r>
        <w:rPr>
          <w:color w:val="auto"/>
        </w:rPr>
        <w:t>ed</w:t>
      </w:r>
      <w:r w:rsidR="00A4453D" w:rsidRPr="00F45E24">
        <w:rPr>
          <w:color w:val="auto"/>
        </w:rPr>
        <w:t xml:space="preserve"> regular</w:t>
      </w:r>
      <w:r w:rsidR="00A4453D" w:rsidRPr="00F45E24">
        <w:rPr>
          <w:b/>
          <w:bCs/>
          <w:color w:val="auto"/>
        </w:rPr>
        <w:t xml:space="preserve"> multidisciplinary team meetings</w:t>
      </w:r>
      <w:r w:rsidR="00A4453D" w:rsidRPr="00397A89">
        <w:rPr>
          <w:color w:val="auto"/>
        </w:rPr>
        <w:t xml:space="preserve">. </w:t>
      </w:r>
      <w:r w:rsidR="00397A89" w:rsidRPr="00397A89">
        <w:rPr>
          <w:color w:val="auto"/>
        </w:rPr>
        <w:t xml:space="preserve">Those in mental health services </w:t>
      </w:r>
      <w:r>
        <w:rPr>
          <w:color w:val="auto"/>
        </w:rPr>
        <w:t>were</w:t>
      </w:r>
      <w:r w:rsidR="00397A89" w:rsidRPr="00397A89">
        <w:rPr>
          <w:color w:val="auto"/>
        </w:rPr>
        <w:t xml:space="preserve"> more likely to say </w:t>
      </w:r>
      <w:r w:rsidR="00397A89" w:rsidRPr="00166FF2">
        <w:rPr>
          <w:b/>
          <w:color w:val="auto"/>
        </w:rPr>
        <w:t>joint working is important</w:t>
      </w:r>
      <w:r w:rsidR="00397A89" w:rsidRPr="00397A89">
        <w:rPr>
          <w:color w:val="auto"/>
        </w:rPr>
        <w:t xml:space="preserve"> (6</w:t>
      </w:r>
      <w:r>
        <w:rPr>
          <w:color w:val="auto"/>
        </w:rPr>
        <w:t>0</w:t>
      </w:r>
      <w:r w:rsidR="00397A89" w:rsidRPr="00397A89">
        <w:rPr>
          <w:color w:val="auto"/>
        </w:rPr>
        <w:t xml:space="preserve">% vs. 48% overall). </w:t>
      </w:r>
      <w:r w:rsidR="00904A4D" w:rsidRPr="00904A4D">
        <w:t>Participants</w:t>
      </w:r>
      <w:r w:rsidR="00904A4D">
        <w:t xml:space="preserve"> </w:t>
      </w:r>
      <w:r w:rsidR="00397A89">
        <w:t xml:space="preserve">in the qualitative interviews </w:t>
      </w:r>
      <w:r w:rsidR="00904A4D">
        <w:t>also</w:t>
      </w:r>
      <w:r w:rsidR="00904A4D" w:rsidRPr="00904A4D">
        <w:t xml:space="preserve"> </w:t>
      </w:r>
      <w:r w:rsidR="00397A89">
        <w:t>discussed</w:t>
      </w:r>
      <w:r w:rsidR="00904A4D" w:rsidRPr="00904A4D">
        <w:t xml:space="preserve"> the importance of </w:t>
      </w:r>
      <w:r w:rsidR="00904A4D" w:rsidRPr="00F45E24">
        <w:t>fostering strong relationships and trust</w:t>
      </w:r>
      <w:r w:rsidR="00904A4D" w:rsidRPr="00FD7FD2">
        <w:rPr>
          <w:b/>
          <w:bCs/>
        </w:rPr>
        <w:t xml:space="preserve"> </w:t>
      </w:r>
      <w:r w:rsidR="00904A4D" w:rsidRPr="00904A4D">
        <w:t xml:space="preserve">between mental health teams and GPs. </w:t>
      </w:r>
      <w:r>
        <w:t xml:space="preserve">Approaches found to work </w:t>
      </w:r>
      <w:r>
        <w:lastRenderedPageBreak/>
        <w:t>well include r</w:t>
      </w:r>
      <w:r w:rsidR="00904A4D" w:rsidRPr="00904A4D">
        <w:t>egular face-to-face meetings, joint training opportunities, and informal interactions</w:t>
      </w:r>
      <w:r w:rsidR="00F45E24">
        <w:t>. Participants felt this would</w:t>
      </w:r>
      <w:r w:rsidR="00904A4D" w:rsidRPr="00904A4D">
        <w:t xml:space="preserve"> promote understanding, shared decision-making, and a more collaborative approach to patient care</w:t>
      </w:r>
      <w:r w:rsidR="00A4453D">
        <w:t>.</w:t>
      </w:r>
      <w:r w:rsidR="00A4453D" w:rsidRPr="00A4453D">
        <w:t xml:space="preserve"> </w:t>
      </w:r>
    </w:p>
    <w:p w14:paraId="38A5EF9F" w14:textId="2D1751AD" w:rsidR="00AC6ED0" w:rsidRDefault="00AC6ED0" w:rsidP="00AC6ED0">
      <w:pPr>
        <w:pStyle w:val="08AQuoteBody"/>
        <w:rPr>
          <w:b w:val="0"/>
          <w:bCs/>
          <w:sz w:val="24"/>
          <w:szCs w:val="16"/>
        </w:rPr>
      </w:pPr>
      <w:r w:rsidRPr="00AC6ED0">
        <w:rPr>
          <w:sz w:val="24"/>
          <w:szCs w:val="16"/>
        </w:rPr>
        <w:t>“The team manager and service manager have gone to their monthly meeting and just said, this is who we are and has anyone got any issues? And you get to know Dr.</w:t>
      </w:r>
      <w:r w:rsidR="009A5F3B">
        <w:rPr>
          <w:sz w:val="24"/>
          <w:szCs w:val="16"/>
        </w:rPr>
        <w:t xml:space="preserve"> </w:t>
      </w:r>
      <w:r w:rsidRPr="00AC6ED0">
        <w:rPr>
          <w:sz w:val="24"/>
          <w:szCs w:val="16"/>
        </w:rPr>
        <w:t>Smith and, and you know, once you've met each other and had a cup of tea together…you know each other a bit. And I think those sort of things just thaw relations a little bit, don't they?”</w:t>
      </w:r>
      <w:r>
        <w:rPr>
          <w:sz w:val="24"/>
          <w:szCs w:val="16"/>
        </w:rPr>
        <w:t xml:space="preserve"> </w:t>
      </w:r>
      <w:r w:rsidR="000F53B6">
        <w:rPr>
          <w:b w:val="0"/>
          <w:bCs/>
          <w:sz w:val="24"/>
          <w:szCs w:val="16"/>
        </w:rPr>
        <w:t>Nurse</w:t>
      </w:r>
      <w:r w:rsidR="000F53B6" w:rsidRPr="000F53B6">
        <w:rPr>
          <w:b w:val="0"/>
          <w:bCs/>
          <w:sz w:val="24"/>
          <w:szCs w:val="16"/>
        </w:rPr>
        <w:t>, NHS Mental Health Service</w:t>
      </w:r>
    </w:p>
    <w:p w14:paraId="07E44A21" w14:textId="4059D6C5" w:rsidR="0079390D" w:rsidRDefault="00397A89" w:rsidP="000C4357">
      <w:pPr>
        <w:pStyle w:val="04ABodyText"/>
        <w:numPr>
          <w:ilvl w:val="0"/>
          <w:numId w:val="0"/>
        </w:numPr>
      </w:pPr>
      <w:r>
        <w:t xml:space="preserve">Over one in three say that </w:t>
      </w:r>
      <w:r w:rsidRPr="0079390D">
        <w:rPr>
          <w:b/>
          <w:bCs/>
        </w:rPr>
        <w:t xml:space="preserve">care coordinators </w:t>
      </w:r>
      <w:r w:rsidRPr="0079390D">
        <w:t>(37%) and</w:t>
      </w:r>
      <w:r w:rsidRPr="0079390D">
        <w:rPr>
          <w:b/>
          <w:bCs/>
        </w:rPr>
        <w:t xml:space="preserve"> access to specialists</w:t>
      </w:r>
      <w:r>
        <w:t xml:space="preserve"> (37%) would support communication. Those in primary care services were particularly likely to say both these would help (47% of those in primary care say access to specialists would improve communication; 44% say care coordinators would). This was not </w:t>
      </w:r>
      <w:r w:rsidR="0079390D">
        <w:t>discussed</w:t>
      </w:r>
      <w:r>
        <w:t xml:space="preserve"> in the qualitative interviews as a means of supporting </w:t>
      </w:r>
      <w:r w:rsidRPr="0079390D">
        <w:t xml:space="preserve">communication. </w:t>
      </w:r>
      <w:r w:rsidR="0079390D" w:rsidRPr="0079390D">
        <w:t>However</w:t>
      </w:r>
      <w:r w:rsidR="0079390D">
        <w:t xml:space="preserve">, care coordinators (or a named medical practitioner) were discussed as a feature that is working well in supporting patients to continue to adhere with </w:t>
      </w:r>
      <w:r w:rsidR="00C33365">
        <w:t>medicine</w:t>
      </w:r>
      <w:r w:rsidR="0079390D">
        <w:t xml:space="preserve">s (discussed in chapter </w:t>
      </w:r>
      <w:r w:rsidR="00605525">
        <w:t>3</w:t>
      </w:r>
      <w:r w:rsidR="0079390D">
        <w:t>). And, as discussed</w:t>
      </w:r>
      <w:r w:rsidR="00F45E24">
        <w:t xml:space="preserve"> previously,</w:t>
      </w:r>
      <w:r w:rsidR="0079390D">
        <w:t xml:space="preserve"> access to specialists was identified as a key challenge in service delivery, and where specialists were embedded directly into community teams</w:t>
      </w:r>
      <w:r w:rsidR="00F24C75">
        <w:t>,</w:t>
      </w:r>
      <w:r w:rsidR="0079390D">
        <w:t xml:space="preserve"> this was felt to be working well. </w:t>
      </w:r>
    </w:p>
    <w:p w14:paraId="7714DDEF" w14:textId="79F1BE02" w:rsidR="00904A4D" w:rsidRPr="006E1BEA" w:rsidRDefault="00904A4D" w:rsidP="000C4357">
      <w:pPr>
        <w:pStyle w:val="04ABodyText"/>
        <w:numPr>
          <w:ilvl w:val="0"/>
          <w:numId w:val="0"/>
        </w:numPr>
      </w:pPr>
      <w:r w:rsidRPr="00C84A37">
        <w:rPr>
          <w:b/>
          <w:bCs/>
          <w:color w:val="158281" w:themeColor="text2" w:themeShade="BF"/>
        </w:rPr>
        <w:t>Improving shared care</w:t>
      </w:r>
    </w:p>
    <w:p w14:paraId="581CDD61" w14:textId="4B3FB0B1" w:rsidR="000B6FE1" w:rsidRDefault="00904A4D" w:rsidP="00904A4D">
      <w:pPr>
        <w:pStyle w:val="04ABodyText"/>
        <w:numPr>
          <w:ilvl w:val="0"/>
          <w:numId w:val="0"/>
        </w:numPr>
      </w:pPr>
      <w:r>
        <w:t xml:space="preserve">Participants would like to see </w:t>
      </w:r>
      <w:r w:rsidRPr="00FD7FD2">
        <w:rPr>
          <w:b/>
          <w:bCs/>
        </w:rPr>
        <w:t>more dedicated funding for monitoring and reviewing</w:t>
      </w:r>
      <w:r>
        <w:t xml:space="preserve"> of patients on psychotropic medicines within primary care, and more robust specialist support for both patients and GPs. </w:t>
      </w:r>
    </w:p>
    <w:p w14:paraId="76930425" w14:textId="6C6775BE" w:rsidR="00904A4D" w:rsidRDefault="00904A4D" w:rsidP="00904A4D">
      <w:pPr>
        <w:pStyle w:val="04ABodyText"/>
        <w:numPr>
          <w:ilvl w:val="0"/>
          <w:numId w:val="0"/>
        </w:numPr>
      </w:pPr>
      <w:r>
        <w:t xml:space="preserve">Other suggestions for improving shared care agreements focussed on: </w:t>
      </w:r>
    </w:p>
    <w:p w14:paraId="0112F60F" w14:textId="43F0F8D0" w:rsidR="00904A4D" w:rsidRPr="000B5710" w:rsidRDefault="00904A4D" w:rsidP="005E3D57">
      <w:pPr>
        <w:pStyle w:val="04ABodyText"/>
        <w:numPr>
          <w:ilvl w:val="0"/>
          <w:numId w:val="9"/>
        </w:numPr>
      </w:pPr>
      <w:r w:rsidRPr="004F0AB5">
        <w:rPr>
          <w:b/>
          <w:bCs/>
        </w:rPr>
        <w:t>Foster</w:t>
      </w:r>
      <w:r>
        <w:rPr>
          <w:b/>
          <w:bCs/>
        </w:rPr>
        <w:t>ing</w:t>
      </w:r>
      <w:r w:rsidRPr="004F0AB5">
        <w:rPr>
          <w:b/>
          <w:bCs/>
        </w:rPr>
        <w:t xml:space="preserve"> a </w:t>
      </w:r>
      <w:r>
        <w:rPr>
          <w:b/>
          <w:bCs/>
        </w:rPr>
        <w:t>m</w:t>
      </w:r>
      <w:r w:rsidRPr="004F0AB5">
        <w:rPr>
          <w:b/>
          <w:bCs/>
        </w:rPr>
        <w:t xml:space="preserve">ore </w:t>
      </w:r>
      <w:r>
        <w:rPr>
          <w:b/>
          <w:bCs/>
        </w:rPr>
        <w:t>c</w:t>
      </w:r>
      <w:r w:rsidRPr="004F0AB5">
        <w:rPr>
          <w:b/>
          <w:bCs/>
        </w:rPr>
        <w:t xml:space="preserve">ollaborative </w:t>
      </w:r>
      <w:r>
        <w:rPr>
          <w:b/>
          <w:bCs/>
        </w:rPr>
        <w:t>a</w:t>
      </w:r>
      <w:r w:rsidRPr="004F0AB5">
        <w:rPr>
          <w:b/>
          <w:bCs/>
        </w:rPr>
        <w:t xml:space="preserve">pproach: </w:t>
      </w:r>
      <w:r w:rsidR="009A5F3B" w:rsidRPr="009A5F3B">
        <w:t>P</w:t>
      </w:r>
      <w:r w:rsidRPr="000B5710">
        <w:t>articipants emphasised the importance of genuine collaboration and shared decision-making in the development and implementation of shared care agreements. This include</w:t>
      </w:r>
      <w:r w:rsidR="00397A89">
        <w:t>d</w:t>
      </w:r>
      <w:r w:rsidRPr="000B5710">
        <w:t xml:space="preserve"> actively involving GPs in the process, addressing their concerns, and ensuring they feel supported and respected.</w:t>
      </w:r>
      <w:r w:rsidRPr="004F0AB5">
        <w:rPr>
          <w:b/>
          <w:bCs/>
        </w:rPr>
        <w:t xml:space="preserve">  </w:t>
      </w:r>
    </w:p>
    <w:p w14:paraId="4F763F3E" w14:textId="5D8370E4" w:rsidR="00904A4D" w:rsidRPr="000B5710" w:rsidRDefault="00904A4D" w:rsidP="00397A89">
      <w:pPr>
        <w:pStyle w:val="08AQuoteBody"/>
        <w:ind w:left="284" w:firstLine="0"/>
        <w:rPr>
          <w:sz w:val="24"/>
          <w:szCs w:val="16"/>
        </w:rPr>
      </w:pPr>
      <w:r w:rsidRPr="000B5710">
        <w:rPr>
          <w:sz w:val="24"/>
          <w:szCs w:val="16"/>
        </w:rPr>
        <w:t>"I think there just needs to be that collaborative approach. Better record sharing</w:t>
      </w:r>
      <w:r w:rsidR="00397A89">
        <w:rPr>
          <w:sz w:val="24"/>
          <w:szCs w:val="16"/>
        </w:rPr>
        <w:t xml:space="preserve">, </w:t>
      </w:r>
      <w:r w:rsidRPr="000B5710">
        <w:rPr>
          <w:sz w:val="24"/>
          <w:szCs w:val="16"/>
        </w:rPr>
        <w:t xml:space="preserve">improvement in quality of information that's provided across the interface, back and forth...And let's have some rational work done on that." </w:t>
      </w:r>
      <w:r w:rsidR="000F53B6" w:rsidRPr="000F53B6">
        <w:rPr>
          <w:b w:val="0"/>
          <w:bCs/>
          <w:sz w:val="24"/>
          <w:szCs w:val="16"/>
        </w:rPr>
        <w:t>Pharmacist, NHS Mental Health Service</w:t>
      </w:r>
    </w:p>
    <w:p w14:paraId="0665044C" w14:textId="77777777" w:rsidR="00904A4D" w:rsidRPr="00011FF2" w:rsidRDefault="00904A4D" w:rsidP="005E3D57">
      <w:pPr>
        <w:pStyle w:val="04ABodyText"/>
        <w:numPr>
          <w:ilvl w:val="0"/>
          <w:numId w:val="9"/>
        </w:numPr>
      </w:pPr>
      <w:r w:rsidRPr="00011FF2">
        <w:rPr>
          <w:b/>
          <w:bCs/>
        </w:rPr>
        <w:t>Improving digital record sharing and interoperability between systems</w:t>
      </w:r>
      <w:r w:rsidRPr="00011FF2">
        <w:t xml:space="preserve"> would also facilitate information flow and reduce duplication of efforts.</w:t>
      </w:r>
    </w:p>
    <w:p w14:paraId="2F92C979" w14:textId="1C6A7DD3" w:rsidR="000F7D71" w:rsidRPr="00D53BEB" w:rsidRDefault="000F7D71" w:rsidP="000F7D71">
      <w:pPr>
        <w:pStyle w:val="08AQuoteBody"/>
        <w:ind w:left="284" w:firstLine="0"/>
        <w:rPr>
          <w:b w:val="0"/>
          <w:bCs/>
          <w:sz w:val="24"/>
          <w:szCs w:val="16"/>
        </w:rPr>
      </w:pPr>
      <w:r w:rsidRPr="000F7D71">
        <w:rPr>
          <w:sz w:val="24"/>
          <w:szCs w:val="16"/>
        </w:rPr>
        <w:lastRenderedPageBreak/>
        <w:t xml:space="preserve">"As a </w:t>
      </w:r>
      <w:r w:rsidR="00D53BEB">
        <w:rPr>
          <w:sz w:val="24"/>
          <w:szCs w:val="16"/>
        </w:rPr>
        <w:t>m</w:t>
      </w:r>
      <w:r>
        <w:rPr>
          <w:sz w:val="24"/>
          <w:szCs w:val="16"/>
        </w:rPr>
        <w:t xml:space="preserve">ental </w:t>
      </w:r>
      <w:r w:rsidR="00D53BEB">
        <w:rPr>
          <w:sz w:val="24"/>
          <w:szCs w:val="16"/>
        </w:rPr>
        <w:t>h</w:t>
      </w:r>
      <w:r>
        <w:rPr>
          <w:sz w:val="24"/>
          <w:szCs w:val="16"/>
        </w:rPr>
        <w:t>ealth</w:t>
      </w:r>
      <w:r w:rsidRPr="000F7D71">
        <w:rPr>
          <w:sz w:val="24"/>
          <w:szCs w:val="16"/>
        </w:rPr>
        <w:t xml:space="preserve"> </w:t>
      </w:r>
      <w:r w:rsidR="00D53BEB">
        <w:rPr>
          <w:sz w:val="24"/>
          <w:szCs w:val="16"/>
        </w:rPr>
        <w:t>t</w:t>
      </w:r>
      <w:r w:rsidRPr="000F7D71">
        <w:rPr>
          <w:sz w:val="24"/>
          <w:szCs w:val="16"/>
        </w:rPr>
        <w:t>rust we think the GP prescribes, the GP thinks we prescribe, there is no joined</w:t>
      </w:r>
      <w:r w:rsidR="00826C0E">
        <w:rPr>
          <w:sz w:val="24"/>
          <w:szCs w:val="16"/>
        </w:rPr>
        <w:t>-</w:t>
      </w:r>
      <w:r w:rsidRPr="000F7D71">
        <w:rPr>
          <w:sz w:val="24"/>
          <w:szCs w:val="16"/>
        </w:rPr>
        <w:t>up system to see what is happening. I have seen patients that are under the care of the GP and Trust and have not been prescribed medicines for months and no one has flagged it up until they start to relapse."</w:t>
      </w:r>
      <w:r>
        <w:rPr>
          <w:sz w:val="24"/>
          <w:szCs w:val="16"/>
        </w:rPr>
        <w:t xml:space="preserve"> </w:t>
      </w:r>
      <w:r w:rsidR="00D53BEB" w:rsidRPr="00D53BEB">
        <w:rPr>
          <w:b w:val="0"/>
          <w:bCs/>
          <w:sz w:val="24"/>
          <w:szCs w:val="16"/>
        </w:rPr>
        <w:t>Pharmacist, NHS Mental Health Trust (survey)</w:t>
      </w:r>
    </w:p>
    <w:p w14:paraId="196AD498" w14:textId="48A19B6B" w:rsidR="00904A4D" w:rsidRPr="00011FF2" w:rsidRDefault="00904A4D" w:rsidP="005E3D57">
      <w:pPr>
        <w:pStyle w:val="04ABodyText"/>
        <w:numPr>
          <w:ilvl w:val="0"/>
          <w:numId w:val="9"/>
        </w:numPr>
      </w:pPr>
      <w:r w:rsidRPr="00011FF2">
        <w:rPr>
          <w:b/>
          <w:bCs/>
        </w:rPr>
        <w:t xml:space="preserve">Greater clarity on roles and responsibilities, </w:t>
      </w:r>
      <w:r>
        <w:rPr>
          <w:b/>
          <w:bCs/>
        </w:rPr>
        <w:t>and</w:t>
      </w:r>
      <w:r w:rsidRPr="00011FF2">
        <w:rPr>
          <w:b/>
          <w:bCs/>
        </w:rPr>
        <w:t xml:space="preserve"> expectations</w:t>
      </w:r>
      <w:r>
        <w:rPr>
          <w:b/>
          <w:bCs/>
        </w:rPr>
        <w:t>:</w:t>
      </w:r>
      <w:r w:rsidRPr="00011FF2">
        <w:rPr>
          <w:b/>
          <w:bCs/>
        </w:rPr>
        <w:t xml:space="preserve"> </w:t>
      </w:r>
      <w:r w:rsidR="009A5F3B">
        <w:t>A</w:t>
      </w:r>
      <w:r w:rsidRPr="005C011A">
        <w:t xml:space="preserve">mbiguity around roles and responsibilities within shared care agreements </w:t>
      </w:r>
      <w:r>
        <w:t xml:space="preserve">is currently creating </w:t>
      </w:r>
      <w:r w:rsidRPr="005C011A">
        <w:t>confusion and frustration for both GPs</w:t>
      </w:r>
      <w:r>
        <w:t>, pharmacists</w:t>
      </w:r>
      <w:r w:rsidRPr="005C011A">
        <w:t xml:space="preserve"> and specialists. </w:t>
      </w:r>
      <w:r w:rsidRPr="00011FF2">
        <w:t xml:space="preserve">Suggestions </w:t>
      </w:r>
      <w:r>
        <w:t xml:space="preserve">to rectify this included creating guidelines on different aspects of shared care, for example the </w:t>
      </w:r>
      <w:r w:rsidRPr="00011FF2">
        <w:t>information</w:t>
      </w:r>
      <w:r>
        <w:t xml:space="preserve"> to be provided in discharge summaries and agreements, and to clarify the process</w:t>
      </w:r>
      <w:r w:rsidRPr="00011FF2">
        <w:t xml:space="preserve"> for </w:t>
      </w:r>
      <w:r>
        <w:t xml:space="preserve">GPs to follow around </w:t>
      </w:r>
      <w:r w:rsidRPr="00011FF2">
        <w:t>monitoring and follow-up</w:t>
      </w:r>
      <w:r>
        <w:t>.</w:t>
      </w:r>
    </w:p>
    <w:p w14:paraId="0A03F6BC" w14:textId="77777777" w:rsidR="000F7D71" w:rsidRPr="000B5710" w:rsidRDefault="00904A4D" w:rsidP="000F7D71">
      <w:pPr>
        <w:pStyle w:val="08AQuoteBody"/>
        <w:ind w:left="284" w:firstLine="0"/>
        <w:rPr>
          <w:sz w:val="24"/>
          <w:szCs w:val="16"/>
        </w:rPr>
      </w:pPr>
      <w:r w:rsidRPr="00011FF2">
        <w:rPr>
          <w:sz w:val="24"/>
          <w:szCs w:val="16"/>
        </w:rPr>
        <w:t>“There needs to be some standards, I think, around a good outpatient letter to a GP around shared care. What does good look like in terms of shared care?"</w:t>
      </w:r>
      <w:r w:rsidR="000F7D71">
        <w:rPr>
          <w:sz w:val="24"/>
          <w:szCs w:val="16"/>
        </w:rPr>
        <w:t xml:space="preserve"> </w:t>
      </w:r>
      <w:r w:rsidR="000F7D71" w:rsidRPr="000F53B6">
        <w:rPr>
          <w:b w:val="0"/>
          <w:bCs/>
          <w:sz w:val="24"/>
          <w:szCs w:val="16"/>
        </w:rPr>
        <w:t>Pharmacist, NHS Mental Health Service</w:t>
      </w:r>
    </w:p>
    <w:p w14:paraId="326A7973" w14:textId="551D499C" w:rsidR="00904A4D" w:rsidRDefault="00904A4D" w:rsidP="00904A4D">
      <w:pPr>
        <w:pStyle w:val="08AQuoteBody"/>
        <w:rPr>
          <w:sz w:val="24"/>
          <w:szCs w:val="16"/>
        </w:rPr>
      </w:pPr>
    </w:p>
    <w:p w14:paraId="2EAC5A4D" w14:textId="2510F5F8" w:rsidR="00727ACA" w:rsidRDefault="00727ACA">
      <w:pPr>
        <w:rPr>
          <w:color w:val="452567" w:themeColor="accent4"/>
          <w:sz w:val="28"/>
        </w:rPr>
      </w:pPr>
      <w:r>
        <w:br w:type="page"/>
      </w:r>
    </w:p>
    <w:p w14:paraId="48B2CF75" w14:textId="77777777" w:rsidR="00727ACA" w:rsidRPr="00653C65" w:rsidRDefault="00727ACA" w:rsidP="00727ACA">
      <w:pPr>
        <w:pStyle w:val="01BMainHeadingNumberedTOC"/>
      </w:pPr>
      <w:bookmarkStart w:id="131" w:name="_Toc200463407"/>
      <w:r w:rsidRPr="00653C65">
        <w:lastRenderedPageBreak/>
        <w:t>Health inequalities</w:t>
      </w:r>
      <w:bookmarkEnd w:id="131"/>
      <w:r w:rsidRPr="00653C65">
        <w:t xml:space="preserve"> </w:t>
      </w:r>
    </w:p>
    <w:p w14:paraId="0ECDA65B" w14:textId="77777777" w:rsidR="00727ACA" w:rsidRDefault="00727ACA" w:rsidP="000C4357">
      <w:pPr>
        <w:pStyle w:val="04ABodyText"/>
        <w:numPr>
          <w:ilvl w:val="0"/>
          <w:numId w:val="0"/>
        </w:numPr>
        <w:rPr>
          <w:color w:val="auto"/>
        </w:rPr>
      </w:pPr>
      <w:bookmarkStart w:id="132" w:name="_Hlk194916983"/>
      <w:r>
        <w:rPr>
          <w:color w:val="auto"/>
        </w:rPr>
        <w:t>This chapter explores the barriers facing specific population groups that are more likely to experience health inequalities. It summarises the barriers they face, and the approaches that are being taken in different local areas to address these barriers.</w:t>
      </w:r>
    </w:p>
    <w:p w14:paraId="0273A54A" w14:textId="77777777" w:rsidR="00727ACA" w:rsidRPr="00214E2D" w:rsidRDefault="00727ACA" w:rsidP="000C4357">
      <w:pPr>
        <w:pStyle w:val="09BBoxedHighlightText"/>
        <w:numPr>
          <w:ilvl w:val="0"/>
          <w:numId w:val="0"/>
        </w:numPr>
        <w:rPr>
          <w:b/>
          <w:bCs/>
        </w:rPr>
      </w:pPr>
      <w:r w:rsidRPr="00214E2D">
        <w:rPr>
          <w:b/>
          <w:bCs/>
        </w:rPr>
        <w:t>Chapter summary</w:t>
      </w:r>
    </w:p>
    <w:p w14:paraId="2998AC26" w14:textId="38F7F749" w:rsidR="00727ACA" w:rsidRDefault="00727ACA" w:rsidP="143DC788">
      <w:pPr>
        <w:pStyle w:val="09BBoxedHighlightText"/>
        <w:numPr>
          <w:ilvl w:val="0"/>
          <w:numId w:val="0"/>
        </w:numPr>
      </w:pPr>
      <w:r w:rsidRPr="00517E99">
        <w:t xml:space="preserve">A range of different groups </w:t>
      </w:r>
      <w:r>
        <w:t>were</w:t>
      </w:r>
      <w:r w:rsidRPr="00517E99">
        <w:t xml:space="preserve"> identified as facing </w:t>
      </w:r>
      <w:r w:rsidR="000C4357">
        <w:t xml:space="preserve">more </w:t>
      </w:r>
      <w:r w:rsidRPr="00517E99">
        <w:t xml:space="preserve">barriers to </w:t>
      </w:r>
      <w:r w:rsidR="4BCB8868">
        <w:t>accessing</w:t>
      </w:r>
      <w:r w:rsidRPr="00517E99">
        <w:t xml:space="preserve"> support when taking psychotropic medicines in the community</w:t>
      </w:r>
      <w:r w:rsidR="008A2CA0">
        <w:t xml:space="preserve">. These groups were </w:t>
      </w:r>
      <w:r w:rsidRPr="00517E99">
        <w:t>most commonly people who don’t speak English as their first language, people experiencing homelessness, autistic or neurodivergent people, people with a learning disability</w:t>
      </w:r>
      <w:r>
        <w:t xml:space="preserve"> </w:t>
      </w:r>
      <w:r w:rsidRPr="00517E99">
        <w:t>and people with multiple long-term health conditions</w:t>
      </w:r>
      <w:r>
        <w:t>.</w:t>
      </w:r>
    </w:p>
    <w:p w14:paraId="61110459" w14:textId="44235AFF" w:rsidR="00727ACA" w:rsidRPr="00517E99" w:rsidRDefault="00727ACA" w:rsidP="143DC788">
      <w:pPr>
        <w:pStyle w:val="09BBoxedHighlightText"/>
        <w:numPr>
          <w:ilvl w:val="0"/>
          <w:numId w:val="0"/>
        </w:numPr>
      </w:pPr>
      <w:r>
        <w:t>The barriers facing these population groups are similar to those discussed throughout the report, though they can be exacerbated for groups more likely to experience health inequalities. The approaches being taken to address them include</w:t>
      </w:r>
      <w:r w:rsidR="00010D6A">
        <w:t>:</w:t>
      </w:r>
      <w:r>
        <w:t xml:space="preserve"> i</w:t>
      </w:r>
      <w:r w:rsidRPr="00517E99">
        <w:t xml:space="preserve">mproving communication and coordination between services, </w:t>
      </w:r>
      <w:r>
        <w:t>m</w:t>
      </w:r>
      <w:r w:rsidRPr="00517E99">
        <w:t xml:space="preserve">ore proactive outreach and early intervention including </w:t>
      </w:r>
      <w:r w:rsidR="29D891BE">
        <w:t xml:space="preserve">extending </w:t>
      </w:r>
      <w:r w:rsidRPr="00517E99">
        <w:t xml:space="preserve">beyond health services, improved relationships with patients including through continuity of care, and removing other practical barriers. However, </w:t>
      </w:r>
      <w:r w:rsidR="37099455">
        <w:t>despite these efforts</w:t>
      </w:r>
      <w:r w:rsidRPr="00517E99">
        <w:t xml:space="preserve">, ongoing resource and capacity constraints – for both NHS </w:t>
      </w:r>
      <w:r>
        <w:t>s</w:t>
      </w:r>
      <w:r w:rsidRPr="00517E99">
        <w:t>ervice</w:t>
      </w:r>
      <w:r>
        <w:t>s</w:t>
      </w:r>
      <w:r w:rsidRPr="00517E99">
        <w:t xml:space="preserve"> and the voluntary sector – mean that these barriers are difficult to overcome.</w:t>
      </w:r>
    </w:p>
    <w:p w14:paraId="64E0B34E" w14:textId="77777777" w:rsidR="00727ACA" w:rsidRDefault="00727ACA" w:rsidP="000C4357">
      <w:pPr>
        <w:pStyle w:val="04ABodyText"/>
        <w:numPr>
          <w:ilvl w:val="0"/>
          <w:numId w:val="0"/>
        </w:numPr>
        <w:rPr>
          <w:rStyle w:val="02BSubheadingNumbered1stlevelTOCChar"/>
          <w:rFonts w:ascii="Barlow" w:hAnsi="Barlow"/>
          <w:color w:val="000000" w:themeColor="text1"/>
          <w:sz w:val="24"/>
        </w:rPr>
      </w:pPr>
      <w:bookmarkStart w:id="133" w:name="_Toc196315282"/>
      <w:bookmarkStart w:id="134" w:name="_Toc200463343"/>
      <w:bookmarkStart w:id="135" w:name="_Toc200463408"/>
      <w:r>
        <w:rPr>
          <w:rStyle w:val="02BSubheadingNumbered1stlevelTOCChar"/>
          <w:rFonts w:ascii="Barlow" w:hAnsi="Barlow"/>
          <w:color w:val="000000" w:themeColor="text1"/>
          <w:sz w:val="24"/>
        </w:rPr>
        <w:t>P</w:t>
      </w:r>
      <w:r w:rsidRPr="00846BB8">
        <w:rPr>
          <w:rStyle w:val="02BSubheadingNumbered1stlevelTOCChar"/>
          <w:rFonts w:ascii="Barlow" w:hAnsi="Barlow"/>
          <w:color w:val="000000" w:themeColor="text1"/>
          <w:sz w:val="24"/>
        </w:rPr>
        <w:t>articipants identified a wide range of population groups in their local area</w:t>
      </w:r>
      <w:r>
        <w:rPr>
          <w:rStyle w:val="02BSubheadingNumbered1stlevelTOCChar"/>
          <w:rFonts w:ascii="Barlow" w:hAnsi="Barlow"/>
          <w:color w:val="000000" w:themeColor="text1"/>
          <w:sz w:val="24"/>
        </w:rPr>
        <w:t>s</w:t>
      </w:r>
      <w:r w:rsidRPr="00846BB8">
        <w:rPr>
          <w:rStyle w:val="02BSubheadingNumbered1stlevelTOCChar"/>
          <w:rFonts w:ascii="Barlow" w:hAnsi="Barlow"/>
          <w:color w:val="000000" w:themeColor="text1"/>
          <w:sz w:val="24"/>
        </w:rPr>
        <w:t xml:space="preserve"> that face barriers to accessing support when taking psychotropic medicines</w:t>
      </w:r>
      <w:r>
        <w:rPr>
          <w:rStyle w:val="02BSubheadingNumbered1stlevelTOCChar"/>
          <w:rFonts w:ascii="Barlow" w:hAnsi="Barlow"/>
          <w:color w:val="000000" w:themeColor="text1"/>
          <w:sz w:val="24"/>
        </w:rPr>
        <w:t xml:space="preserve">. The groups most commonly cited in the survey included people who </w:t>
      </w:r>
      <w:r w:rsidRPr="00654734">
        <w:rPr>
          <w:rStyle w:val="02BSubheadingNumbered1stlevelTOCChar"/>
          <w:rFonts w:ascii="Barlow" w:hAnsi="Barlow"/>
          <w:b/>
          <w:bCs/>
          <w:color w:val="000000" w:themeColor="text1"/>
          <w:sz w:val="24"/>
        </w:rPr>
        <w:t>don’t speak English as their first language</w:t>
      </w:r>
      <w:r>
        <w:rPr>
          <w:rStyle w:val="02BSubheadingNumbered1stlevelTOCChar"/>
          <w:rFonts w:ascii="Barlow" w:hAnsi="Barlow"/>
          <w:color w:val="000000" w:themeColor="text1"/>
          <w:sz w:val="24"/>
        </w:rPr>
        <w:t xml:space="preserve"> (53%), people experiencing </w:t>
      </w:r>
      <w:r w:rsidRPr="00654734">
        <w:rPr>
          <w:rStyle w:val="02BSubheadingNumbered1stlevelTOCChar"/>
          <w:rFonts w:ascii="Barlow" w:hAnsi="Barlow"/>
          <w:b/>
          <w:bCs/>
          <w:color w:val="000000" w:themeColor="text1"/>
          <w:sz w:val="24"/>
        </w:rPr>
        <w:t>homelessness</w:t>
      </w:r>
      <w:r>
        <w:rPr>
          <w:rStyle w:val="02BSubheadingNumbered1stlevelTOCChar"/>
          <w:rFonts w:ascii="Barlow" w:hAnsi="Barlow"/>
          <w:color w:val="000000" w:themeColor="text1"/>
          <w:sz w:val="24"/>
        </w:rPr>
        <w:t xml:space="preserve"> (52%), </w:t>
      </w:r>
      <w:r w:rsidRPr="00654734">
        <w:rPr>
          <w:rStyle w:val="02BSubheadingNumbered1stlevelTOCChar"/>
          <w:rFonts w:ascii="Barlow" w:hAnsi="Barlow"/>
          <w:b/>
          <w:bCs/>
          <w:color w:val="000000" w:themeColor="text1"/>
          <w:sz w:val="24"/>
        </w:rPr>
        <w:t>autistic or neurodivergent</w:t>
      </w:r>
      <w:r>
        <w:rPr>
          <w:rStyle w:val="02BSubheadingNumbered1stlevelTOCChar"/>
          <w:rFonts w:ascii="Barlow" w:hAnsi="Barlow"/>
          <w:color w:val="000000" w:themeColor="text1"/>
          <w:sz w:val="24"/>
        </w:rPr>
        <w:t xml:space="preserve"> people (48%), people with a </w:t>
      </w:r>
      <w:r w:rsidRPr="00654734">
        <w:rPr>
          <w:rStyle w:val="02BSubheadingNumbered1stlevelTOCChar"/>
          <w:rFonts w:ascii="Barlow" w:hAnsi="Barlow"/>
          <w:b/>
          <w:bCs/>
          <w:color w:val="000000" w:themeColor="text1"/>
          <w:sz w:val="24"/>
        </w:rPr>
        <w:t>learning disability</w:t>
      </w:r>
      <w:r>
        <w:rPr>
          <w:rStyle w:val="02BSubheadingNumbered1stlevelTOCChar"/>
          <w:rFonts w:ascii="Barlow" w:hAnsi="Barlow"/>
          <w:color w:val="000000" w:themeColor="text1"/>
          <w:sz w:val="24"/>
        </w:rPr>
        <w:t xml:space="preserve"> (46%) and people with </w:t>
      </w:r>
      <w:r w:rsidRPr="00654734">
        <w:rPr>
          <w:rStyle w:val="02BSubheadingNumbered1stlevelTOCChar"/>
          <w:rFonts w:ascii="Barlow" w:hAnsi="Barlow"/>
          <w:b/>
          <w:bCs/>
          <w:color w:val="000000" w:themeColor="text1"/>
          <w:sz w:val="24"/>
        </w:rPr>
        <w:t>multiple long-term health conditions</w:t>
      </w:r>
      <w:r>
        <w:rPr>
          <w:rStyle w:val="02BSubheadingNumbered1stlevelTOCChar"/>
          <w:rFonts w:ascii="Barlow" w:hAnsi="Barlow"/>
          <w:color w:val="000000" w:themeColor="text1"/>
          <w:sz w:val="24"/>
        </w:rPr>
        <w:t xml:space="preserve"> (46%).</w:t>
      </w:r>
      <w:bookmarkEnd w:id="133"/>
      <w:bookmarkEnd w:id="134"/>
      <w:bookmarkEnd w:id="135"/>
    </w:p>
    <w:p w14:paraId="4041DDF6" w14:textId="77777777" w:rsidR="00372921" w:rsidRDefault="00372921">
      <w:pPr>
        <w:rPr>
          <w:b/>
          <w:bCs/>
          <w:sz w:val="24"/>
        </w:rPr>
      </w:pPr>
      <w:r>
        <w:rPr>
          <w:b/>
          <w:bCs/>
        </w:rPr>
        <w:br w:type="page"/>
      </w:r>
    </w:p>
    <w:p w14:paraId="4A1D2917" w14:textId="3BAFEDEA" w:rsidR="0084762F" w:rsidRDefault="009F722E" w:rsidP="00605525">
      <w:pPr>
        <w:pStyle w:val="07BImageCaptionNumbered"/>
      </w:pPr>
      <w:r w:rsidRPr="00FA7A75">
        <w:lastRenderedPageBreak/>
        <w:t>The population groups that face barriers to accessing support when taking psychotropic medicines</w:t>
      </w:r>
    </w:p>
    <w:p w14:paraId="5431FB28" w14:textId="1724ADEA" w:rsidR="00727ACA" w:rsidRDefault="0084762F" w:rsidP="00727ACA">
      <w:r>
        <w:rPr>
          <w:noProof/>
        </w:rPr>
        <w:drawing>
          <wp:inline distT="0" distB="0" distL="0" distR="0" wp14:anchorId="74824B41" wp14:editId="4CC5BEB7">
            <wp:extent cx="6758940" cy="3905853"/>
            <wp:effectExtent l="0" t="0" r="3810" b="0"/>
            <wp:docPr id="589692580" name="Picture 36" descr="Bar chart showing population groups who face barriers to accessing support, as discussed in chapter 6: Health inequalities. Base: All respondents (314). Chart shows responses of 5% and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92580" name="Picture 36" descr="Bar chart showing population groups who face barriers to accessing support, as discussed in chapter 6: Health inequalities. Base: All respondents (314). Chart shows responses of 5% and highe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74999" cy="3915133"/>
                    </a:xfrm>
                    <a:prstGeom prst="rect">
                      <a:avLst/>
                    </a:prstGeom>
                    <a:noFill/>
                  </pic:spPr>
                </pic:pic>
              </a:graphicData>
            </a:graphic>
          </wp:inline>
        </w:drawing>
      </w:r>
    </w:p>
    <w:p w14:paraId="1C7D0CD8" w14:textId="754F8CC0" w:rsidR="00727ACA" w:rsidRDefault="00727ACA" w:rsidP="000C4357">
      <w:pPr>
        <w:pStyle w:val="04ABodyText"/>
        <w:numPr>
          <w:ilvl w:val="0"/>
          <w:numId w:val="0"/>
        </w:numPr>
        <w:rPr>
          <w:rStyle w:val="02BSubheadingNumbered1stlevelTOCChar"/>
          <w:rFonts w:ascii="Barlow" w:hAnsi="Barlow"/>
          <w:color w:val="000000" w:themeColor="text1"/>
          <w:sz w:val="24"/>
        </w:rPr>
      </w:pPr>
      <w:bookmarkStart w:id="136" w:name="_Toc196315283"/>
      <w:bookmarkStart w:id="137" w:name="_Toc200463344"/>
      <w:bookmarkStart w:id="138" w:name="_Toc200463409"/>
      <w:r>
        <w:rPr>
          <w:rStyle w:val="02BSubheadingNumbered1stlevelTOCChar"/>
          <w:rFonts w:ascii="Barlow" w:hAnsi="Barlow"/>
          <w:color w:val="000000" w:themeColor="text1"/>
          <w:sz w:val="24"/>
        </w:rPr>
        <w:t xml:space="preserve">Participants were asked to provide further details about </w:t>
      </w:r>
      <w:r w:rsidRPr="007A01CF">
        <w:rPr>
          <w:rStyle w:val="02BSubheadingNumbered1stlevelTOCChar"/>
          <w:rFonts w:ascii="Barlow" w:hAnsi="Barlow"/>
          <w:color w:val="000000" w:themeColor="text1"/>
          <w:sz w:val="24"/>
        </w:rPr>
        <w:t xml:space="preserve">the barriers </w:t>
      </w:r>
      <w:r>
        <w:rPr>
          <w:rStyle w:val="02BSubheadingNumbered1stlevelTOCChar"/>
          <w:rFonts w:ascii="Barlow" w:hAnsi="Barlow"/>
          <w:color w:val="000000" w:themeColor="text1"/>
          <w:sz w:val="24"/>
        </w:rPr>
        <w:t xml:space="preserve">that </w:t>
      </w:r>
      <w:r w:rsidRPr="007A01CF">
        <w:rPr>
          <w:rStyle w:val="02BSubheadingNumbered1stlevelTOCChar"/>
          <w:rFonts w:ascii="Barlow" w:hAnsi="Barlow"/>
          <w:color w:val="000000" w:themeColor="text1"/>
          <w:sz w:val="24"/>
        </w:rPr>
        <w:t>specific population groups face</w:t>
      </w:r>
      <w:r>
        <w:rPr>
          <w:rStyle w:val="02BSubheadingNumbered1stlevelTOCChar"/>
          <w:rFonts w:ascii="Barlow" w:hAnsi="Barlow"/>
          <w:color w:val="000000" w:themeColor="text1"/>
          <w:sz w:val="24"/>
        </w:rPr>
        <w:t xml:space="preserve"> in</w:t>
      </w:r>
      <w:r w:rsidRPr="007A01CF">
        <w:rPr>
          <w:rStyle w:val="02BSubheadingNumbered1stlevelTOCChar"/>
          <w:rFonts w:ascii="Barlow" w:hAnsi="Barlow"/>
          <w:color w:val="000000" w:themeColor="text1"/>
          <w:sz w:val="24"/>
        </w:rPr>
        <w:t xml:space="preserve"> accessing support, </w:t>
      </w:r>
      <w:r>
        <w:rPr>
          <w:rStyle w:val="02BSubheadingNumbered1stlevelTOCChar"/>
          <w:rFonts w:ascii="Barlow" w:hAnsi="Barlow"/>
          <w:color w:val="000000" w:themeColor="text1"/>
          <w:sz w:val="24"/>
        </w:rPr>
        <w:t xml:space="preserve">with an </w:t>
      </w:r>
      <w:r w:rsidRPr="007A01CF">
        <w:rPr>
          <w:rStyle w:val="02BSubheadingNumbered1stlevelTOCChar"/>
          <w:rFonts w:ascii="Barlow" w:hAnsi="Barlow"/>
          <w:color w:val="000000" w:themeColor="text1"/>
          <w:sz w:val="24"/>
        </w:rPr>
        <w:t xml:space="preserve">example showing how these are being addressed in </w:t>
      </w:r>
      <w:r>
        <w:rPr>
          <w:rStyle w:val="02BSubheadingNumbered1stlevelTOCChar"/>
          <w:rFonts w:ascii="Barlow" w:hAnsi="Barlow"/>
          <w:color w:val="000000" w:themeColor="text1"/>
          <w:sz w:val="24"/>
        </w:rPr>
        <w:t>their</w:t>
      </w:r>
      <w:r w:rsidRPr="007A01CF">
        <w:rPr>
          <w:rStyle w:val="02BSubheadingNumbered1stlevelTOCChar"/>
          <w:rFonts w:ascii="Barlow" w:hAnsi="Barlow"/>
          <w:color w:val="000000" w:themeColor="text1"/>
          <w:sz w:val="24"/>
        </w:rPr>
        <w:t xml:space="preserve"> local area</w:t>
      </w:r>
      <w:r>
        <w:rPr>
          <w:rStyle w:val="02BSubheadingNumbered1stlevelTOCChar"/>
          <w:rFonts w:ascii="Barlow" w:hAnsi="Barlow"/>
          <w:color w:val="000000" w:themeColor="text1"/>
          <w:sz w:val="24"/>
        </w:rPr>
        <w:t>s</w:t>
      </w:r>
      <w:r w:rsidRPr="007A01CF">
        <w:rPr>
          <w:rStyle w:val="02BSubheadingNumbered1stlevelTOCChar"/>
          <w:rFonts w:ascii="Barlow" w:hAnsi="Barlow"/>
          <w:color w:val="000000" w:themeColor="text1"/>
          <w:sz w:val="24"/>
        </w:rPr>
        <w:t>.</w:t>
      </w:r>
      <w:bookmarkEnd w:id="136"/>
      <w:bookmarkEnd w:id="137"/>
      <w:bookmarkEnd w:id="138"/>
    </w:p>
    <w:p w14:paraId="3E9D760F" w14:textId="1B66B969" w:rsidR="000C4357" w:rsidRDefault="00727ACA" w:rsidP="6AF86436">
      <w:pPr>
        <w:pStyle w:val="04ABodyText"/>
        <w:numPr>
          <w:ilvl w:val="0"/>
          <w:numId w:val="0"/>
        </w:numPr>
        <w:rPr>
          <w:b/>
          <w:bCs/>
        </w:rPr>
      </w:pPr>
      <w:bookmarkStart w:id="139" w:name="_Toc196315284"/>
      <w:bookmarkStart w:id="140" w:name="_Toc200463345"/>
      <w:bookmarkStart w:id="141" w:name="_Toc200463410"/>
      <w:r w:rsidRPr="6AF86436">
        <w:rPr>
          <w:rStyle w:val="02BSubheadingNumbered1stlevelTOCChar"/>
          <w:rFonts w:ascii="Barlow" w:hAnsi="Barlow"/>
          <w:color w:val="000000" w:themeColor="text1"/>
          <w:sz w:val="24"/>
          <w:szCs w:val="24"/>
        </w:rPr>
        <w:t xml:space="preserve">A range of different barriers were identified both in the survey and the depth interviews. These tended to be broader challenges </w:t>
      </w:r>
      <w:r w:rsidR="10649E1D" w:rsidRPr="6AF86436">
        <w:rPr>
          <w:rStyle w:val="02BSubheadingNumbered1stlevelTOCChar"/>
          <w:rFonts w:ascii="Barlow" w:hAnsi="Barlow"/>
          <w:color w:val="000000" w:themeColor="text1"/>
          <w:sz w:val="24"/>
          <w:szCs w:val="24"/>
        </w:rPr>
        <w:t>related to</w:t>
      </w:r>
      <w:r w:rsidRPr="6AF86436">
        <w:rPr>
          <w:rStyle w:val="02BSubheadingNumbered1stlevelTOCChar"/>
          <w:rFonts w:ascii="Barlow" w:hAnsi="Barlow"/>
          <w:color w:val="000000" w:themeColor="text1"/>
          <w:sz w:val="24"/>
          <w:szCs w:val="24"/>
        </w:rPr>
        <w:t xml:space="preserve"> supporting all people taking psychotropic medicines in the community, as described throughout this report.</w:t>
      </w:r>
      <w:bookmarkEnd w:id="139"/>
      <w:bookmarkEnd w:id="140"/>
      <w:bookmarkEnd w:id="141"/>
      <w:r w:rsidRPr="6AF86436">
        <w:rPr>
          <w:rStyle w:val="02BSubheadingNumbered1stlevelTOCChar"/>
          <w:rFonts w:ascii="Barlow" w:hAnsi="Barlow"/>
          <w:color w:val="000000" w:themeColor="text1"/>
          <w:sz w:val="24"/>
          <w:szCs w:val="24"/>
        </w:rPr>
        <w:t xml:space="preserve"> </w:t>
      </w:r>
      <w:r w:rsidR="000C4357">
        <w:t>However, there were many examples given of where this had specific (and at times, an exacerbated) impact on groups more likely to experience health inequalities.</w:t>
      </w:r>
      <w:r w:rsidR="000C4357" w:rsidRPr="6AF86436">
        <w:rPr>
          <w:b/>
          <w:bCs/>
        </w:rPr>
        <w:t xml:space="preserve"> </w:t>
      </w:r>
    </w:p>
    <w:p w14:paraId="0A707743" w14:textId="4EE3C3A4" w:rsidR="00727ACA" w:rsidRDefault="00727ACA" w:rsidP="000C4357">
      <w:pPr>
        <w:pStyle w:val="04ABodyText"/>
        <w:numPr>
          <w:ilvl w:val="0"/>
          <w:numId w:val="0"/>
        </w:numPr>
        <w:rPr>
          <w:rStyle w:val="02BSubheadingNumbered1stlevelTOCChar"/>
          <w:rFonts w:ascii="Barlow" w:hAnsi="Barlow"/>
          <w:color w:val="000000" w:themeColor="text1"/>
          <w:sz w:val="24"/>
          <w:szCs w:val="24"/>
        </w:rPr>
      </w:pPr>
      <w:bookmarkStart w:id="142" w:name="_Toc196315285"/>
      <w:bookmarkStart w:id="143" w:name="_Toc200463346"/>
      <w:bookmarkStart w:id="144" w:name="_Toc200463411"/>
      <w:r w:rsidRPr="6AF86436">
        <w:rPr>
          <w:rStyle w:val="02BSubheadingNumbered1stlevelTOCChar"/>
          <w:rFonts w:ascii="Barlow" w:hAnsi="Barlow"/>
          <w:color w:val="000000" w:themeColor="text1"/>
          <w:sz w:val="24"/>
          <w:szCs w:val="24"/>
        </w:rPr>
        <w:t xml:space="preserve">In the survey, communication issues were the most commonly identified barrier, such as </w:t>
      </w:r>
      <w:r w:rsidRPr="6AF86436">
        <w:rPr>
          <w:rStyle w:val="02BSubheadingNumbered1stlevelTOCChar"/>
          <w:rFonts w:ascii="Barlow" w:hAnsi="Barlow"/>
          <w:b/>
          <w:bCs/>
          <w:color w:val="000000" w:themeColor="text1"/>
          <w:sz w:val="24"/>
          <w:szCs w:val="24"/>
        </w:rPr>
        <w:t>language or interpreter issues</w:t>
      </w:r>
      <w:r w:rsidRPr="6AF86436">
        <w:rPr>
          <w:rStyle w:val="02BSubheadingNumbered1stlevelTOCChar"/>
          <w:rFonts w:ascii="Barlow" w:hAnsi="Barlow"/>
          <w:color w:val="000000" w:themeColor="text1"/>
          <w:sz w:val="24"/>
          <w:szCs w:val="24"/>
        </w:rPr>
        <w:t xml:space="preserve"> (4%),</w:t>
      </w:r>
      <w:r w:rsidRPr="6AF86436">
        <w:rPr>
          <w:rStyle w:val="02BSubheadingNumbered1stlevelTOCChar"/>
          <w:rFonts w:ascii="Barlow" w:hAnsi="Barlow"/>
          <w:b/>
          <w:bCs/>
          <w:color w:val="000000" w:themeColor="text1"/>
          <w:sz w:val="24"/>
          <w:szCs w:val="24"/>
        </w:rPr>
        <w:t xml:space="preserve"> literacy or education issues </w:t>
      </w:r>
      <w:r w:rsidRPr="6AF86436">
        <w:rPr>
          <w:rStyle w:val="02BSubheadingNumbered1stlevelTOCChar"/>
          <w:rFonts w:ascii="Barlow" w:hAnsi="Barlow"/>
          <w:color w:val="000000" w:themeColor="text1"/>
          <w:sz w:val="24"/>
          <w:szCs w:val="24"/>
        </w:rPr>
        <w:t xml:space="preserve">(3%), and </w:t>
      </w:r>
      <w:r w:rsidRPr="6AF86436">
        <w:rPr>
          <w:rStyle w:val="02BSubheadingNumbered1stlevelTOCChar"/>
          <w:rFonts w:ascii="Barlow" w:hAnsi="Barlow"/>
          <w:b/>
          <w:bCs/>
          <w:color w:val="000000" w:themeColor="text1"/>
          <w:sz w:val="24"/>
          <w:szCs w:val="24"/>
        </w:rPr>
        <w:t>reaching people such as those with no fixed address</w:t>
      </w:r>
      <w:r w:rsidRPr="6AF86436">
        <w:rPr>
          <w:rStyle w:val="02BSubheadingNumbered1stlevelTOCChar"/>
          <w:rFonts w:ascii="Barlow" w:hAnsi="Barlow"/>
          <w:color w:val="000000" w:themeColor="text1"/>
          <w:sz w:val="24"/>
          <w:szCs w:val="24"/>
        </w:rPr>
        <w:t xml:space="preserve"> (1%). There were also seen to be barriers around poor communication between the organisations involved in people’s care, with a lack of information sharing and joined</w:t>
      </w:r>
      <w:r w:rsidR="00826C0E" w:rsidRPr="6AF86436">
        <w:rPr>
          <w:rStyle w:val="02BSubheadingNumbered1stlevelTOCChar"/>
          <w:rFonts w:ascii="Barlow" w:hAnsi="Barlow"/>
          <w:color w:val="000000" w:themeColor="text1"/>
          <w:sz w:val="24"/>
          <w:szCs w:val="24"/>
        </w:rPr>
        <w:t>-</w:t>
      </w:r>
      <w:r w:rsidRPr="6AF86436">
        <w:rPr>
          <w:rStyle w:val="02BSubheadingNumbered1stlevelTOCChar"/>
          <w:rFonts w:ascii="Barlow" w:hAnsi="Barlow"/>
          <w:color w:val="000000" w:themeColor="text1"/>
          <w:sz w:val="24"/>
          <w:szCs w:val="24"/>
        </w:rPr>
        <w:t xml:space="preserve">up working (3%). Another barrier </w:t>
      </w:r>
      <w:r w:rsidR="764552F9" w:rsidRPr="6AF86436">
        <w:rPr>
          <w:rStyle w:val="02BSubheadingNumbered1stlevelTOCChar"/>
          <w:rFonts w:ascii="Barlow" w:hAnsi="Barlow"/>
          <w:color w:val="000000" w:themeColor="text1"/>
          <w:sz w:val="24"/>
          <w:szCs w:val="24"/>
        </w:rPr>
        <w:t xml:space="preserve">reported </w:t>
      </w:r>
      <w:r w:rsidRPr="6AF86436">
        <w:rPr>
          <w:rStyle w:val="02BSubheadingNumbered1stlevelTOCChar"/>
          <w:rFonts w:ascii="Barlow" w:hAnsi="Barlow"/>
          <w:color w:val="000000" w:themeColor="text1"/>
          <w:sz w:val="24"/>
          <w:szCs w:val="24"/>
        </w:rPr>
        <w:t>was a lack of capacity in services, with long waiting times (6%).</w:t>
      </w:r>
      <w:bookmarkEnd w:id="142"/>
      <w:bookmarkEnd w:id="143"/>
      <w:bookmarkEnd w:id="144"/>
      <w:r w:rsidRPr="6AF86436">
        <w:rPr>
          <w:rStyle w:val="02BSubheadingNumbered1stlevelTOCChar"/>
          <w:rFonts w:ascii="Barlow" w:hAnsi="Barlow"/>
          <w:color w:val="000000" w:themeColor="text1"/>
          <w:sz w:val="24"/>
          <w:szCs w:val="24"/>
        </w:rPr>
        <w:t xml:space="preserve"> </w:t>
      </w:r>
    </w:p>
    <w:p w14:paraId="179BF632" w14:textId="77777777" w:rsidR="00727ACA" w:rsidRDefault="00727ACA" w:rsidP="00727ACA">
      <w:pPr>
        <w:pStyle w:val="02BSubheadingNumbered1stlevelTOC"/>
      </w:pPr>
      <w:bookmarkStart w:id="145" w:name="_Toc196315286"/>
      <w:bookmarkStart w:id="146" w:name="_Toc200463347"/>
      <w:bookmarkStart w:id="147" w:name="_Toc200463412"/>
      <w:r>
        <w:t>Overview of approaches to address barriers</w:t>
      </w:r>
      <w:bookmarkEnd w:id="145"/>
      <w:bookmarkEnd w:id="146"/>
      <w:bookmarkEnd w:id="147"/>
    </w:p>
    <w:p w14:paraId="5540A020" w14:textId="19818645" w:rsidR="00727ACA" w:rsidRDefault="00727ACA" w:rsidP="000C4357">
      <w:pPr>
        <w:pStyle w:val="04ABodyText"/>
        <w:numPr>
          <w:ilvl w:val="0"/>
          <w:numId w:val="0"/>
        </w:numPr>
        <w:rPr>
          <w:rStyle w:val="02BSubheadingNumbered1stlevelTOCChar"/>
          <w:rFonts w:ascii="Barlow" w:hAnsi="Barlow"/>
          <w:color w:val="000000" w:themeColor="text1"/>
          <w:sz w:val="24"/>
          <w:szCs w:val="24"/>
        </w:rPr>
      </w:pPr>
      <w:bookmarkStart w:id="148" w:name="_Toc196315287"/>
      <w:bookmarkStart w:id="149" w:name="_Toc200463348"/>
      <w:bookmarkStart w:id="150" w:name="_Toc200463413"/>
      <w:r w:rsidRPr="6AF86436">
        <w:rPr>
          <w:rStyle w:val="02BSubheadingNumbered1stlevelTOCChar"/>
          <w:rFonts w:ascii="Barlow" w:hAnsi="Barlow"/>
          <w:color w:val="000000" w:themeColor="text1"/>
          <w:sz w:val="24"/>
          <w:szCs w:val="24"/>
        </w:rPr>
        <w:t>Some key themes emerged across the different population groups in terms of the approaches being taken to address the barriers to accessing support. This section of the report provides an overview</w:t>
      </w:r>
      <w:bookmarkEnd w:id="148"/>
      <w:r w:rsidR="000C4357" w:rsidRPr="6AF86436">
        <w:rPr>
          <w:rStyle w:val="02BSubheadingNumbered1stlevelTOCChar"/>
          <w:rFonts w:ascii="Barlow" w:hAnsi="Barlow"/>
          <w:color w:val="000000" w:themeColor="text1"/>
          <w:sz w:val="24"/>
          <w:szCs w:val="24"/>
        </w:rPr>
        <w:t xml:space="preserve"> of approaches being taken to specific populations</w:t>
      </w:r>
      <w:r w:rsidRPr="6AF86436">
        <w:rPr>
          <w:rStyle w:val="02BSubheadingNumbered1stlevelTOCChar"/>
          <w:rFonts w:ascii="Barlow" w:hAnsi="Barlow"/>
          <w:color w:val="000000" w:themeColor="text1"/>
          <w:sz w:val="24"/>
          <w:szCs w:val="24"/>
        </w:rPr>
        <w:t xml:space="preserve">, before a more detailed exploration of the barriers and approaches to address these barriers for </w:t>
      </w:r>
      <w:bookmarkStart w:id="151" w:name="_Int_DkoaB2vf"/>
      <w:r w:rsidRPr="6AF86436">
        <w:rPr>
          <w:rStyle w:val="02BSubheadingNumbered1stlevelTOCChar"/>
          <w:rFonts w:ascii="Barlow" w:hAnsi="Barlow"/>
          <w:color w:val="000000" w:themeColor="text1"/>
          <w:sz w:val="24"/>
          <w:szCs w:val="24"/>
        </w:rPr>
        <w:t>particular groups</w:t>
      </w:r>
      <w:bookmarkEnd w:id="151"/>
      <w:r w:rsidRPr="6AF86436">
        <w:rPr>
          <w:rStyle w:val="02BSubheadingNumbered1stlevelTOCChar"/>
          <w:rFonts w:ascii="Barlow" w:hAnsi="Barlow"/>
          <w:color w:val="000000" w:themeColor="text1"/>
          <w:sz w:val="24"/>
          <w:szCs w:val="24"/>
        </w:rPr>
        <w:t>.</w:t>
      </w:r>
      <w:bookmarkEnd w:id="149"/>
      <w:bookmarkEnd w:id="150"/>
    </w:p>
    <w:p w14:paraId="2B4BBBCD" w14:textId="1B2A8FF3" w:rsidR="00727ACA" w:rsidRDefault="00727ACA" w:rsidP="000C4357">
      <w:pPr>
        <w:pStyle w:val="04ABodyText"/>
        <w:numPr>
          <w:ilvl w:val="0"/>
          <w:numId w:val="0"/>
        </w:numPr>
        <w:rPr>
          <w:rStyle w:val="02BSubheadingNumbered1stlevelTOCChar"/>
          <w:rFonts w:ascii="Barlow" w:hAnsi="Barlow"/>
          <w:color w:val="000000" w:themeColor="text1"/>
          <w:sz w:val="24"/>
        </w:rPr>
      </w:pPr>
      <w:bookmarkStart w:id="152" w:name="_Toc196315288"/>
      <w:bookmarkStart w:id="153" w:name="_Toc200463349"/>
      <w:bookmarkStart w:id="154" w:name="_Toc200463414"/>
      <w:r w:rsidRPr="007B1B29">
        <w:rPr>
          <w:rStyle w:val="02BSubheadingNumbered1stlevelTOCChar"/>
          <w:rFonts w:ascii="Barlow" w:hAnsi="Barlow"/>
          <w:b/>
          <w:bCs/>
          <w:color w:val="000000" w:themeColor="text1"/>
          <w:sz w:val="24"/>
        </w:rPr>
        <w:lastRenderedPageBreak/>
        <w:t xml:space="preserve">Improving </w:t>
      </w:r>
      <w:r>
        <w:rPr>
          <w:rStyle w:val="02BSubheadingNumbered1stlevelTOCChar"/>
          <w:rFonts w:ascii="Barlow" w:hAnsi="Barlow"/>
          <w:b/>
          <w:bCs/>
          <w:color w:val="000000" w:themeColor="text1"/>
          <w:sz w:val="24"/>
        </w:rPr>
        <w:t>c</w:t>
      </w:r>
      <w:r w:rsidRPr="007B1B29">
        <w:rPr>
          <w:rStyle w:val="02BSubheadingNumbered1stlevelTOCChar"/>
          <w:rFonts w:ascii="Barlow" w:hAnsi="Barlow"/>
          <w:b/>
          <w:bCs/>
          <w:color w:val="000000" w:themeColor="text1"/>
          <w:sz w:val="24"/>
        </w:rPr>
        <w:t xml:space="preserve">ommunication and </w:t>
      </w:r>
      <w:r>
        <w:rPr>
          <w:rStyle w:val="02BSubheadingNumbered1stlevelTOCChar"/>
          <w:rFonts w:ascii="Barlow" w:hAnsi="Barlow"/>
          <w:b/>
          <w:bCs/>
          <w:color w:val="000000" w:themeColor="text1"/>
          <w:sz w:val="24"/>
        </w:rPr>
        <w:t>c</w:t>
      </w:r>
      <w:r w:rsidRPr="007B1B29">
        <w:rPr>
          <w:rStyle w:val="02BSubheadingNumbered1stlevelTOCChar"/>
          <w:rFonts w:ascii="Barlow" w:hAnsi="Barlow"/>
          <w:b/>
          <w:bCs/>
          <w:color w:val="000000" w:themeColor="text1"/>
          <w:sz w:val="24"/>
        </w:rPr>
        <w:t>oordination</w:t>
      </w:r>
      <w:r>
        <w:rPr>
          <w:rStyle w:val="02BSubheadingNumbered1stlevelTOCChar"/>
          <w:rFonts w:ascii="Barlow" w:hAnsi="Barlow"/>
          <w:b/>
          <w:bCs/>
          <w:color w:val="000000" w:themeColor="text1"/>
          <w:sz w:val="24"/>
        </w:rPr>
        <w:t xml:space="preserve"> between services: </w:t>
      </w:r>
      <w:r>
        <w:rPr>
          <w:rStyle w:val="02BSubheadingNumbered1stlevelTOCChar"/>
          <w:rFonts w:ascii="Barlow" w:hAnsi="Barlow"/>
          <w:color w:val="000000" w:themeColor="text1"/>
          <w:sz w:val="24"/>
        </w:rPr>
        <w:t xml:space="preserve">Often, participants described approaches that meant there was </w:t>
      </w:r>
      <w:r w:rsidRPr="00A93F19">
        <w:rPr>
          <w:rStyle w:val="02BSubheadingNumbered1stlevelTOCChar"/>
          <w:rFonts w:ascii="Barlow" w:hAnsi="Barlow"/>
          <w:color w:val="000000" w:themeColor="text1"/>
          <w:sz w:val="24"/>
        </w:rPr>
        <w:t>better communication and collaboration between different service providers, including GPs, mental health teams, social services, and community organi</w:t>
      </w:r>
      <w:r>
        <w:rPr>
          <w:rStyle w:val="02BSubheadingNumbered1stlevelTOCChar"/>
          <w:rFonts w:ascii="Barlow" w:hAnsi="Barlow"/>
          <w:color w:val="000000" w:themeColor="text1"/>
          <w:sz w:val="24"/>
        </w:rPr>
        <w:t>s</w:t>
      </w:r>
      <w:r w:rsidRPr="00A93F19">
        <w:rPr>
          <w:rStyle w:val="02BSubheadingNumbered1stlevelTOCChar"/>
          <w:rFonts w:ascii="Barlow" w:hAnsi="Barlow"/>
          <w:color w:val="000000" w:themeColor="text1"/>
          <w:sz w:val="24"/>
        </w:rPr>
        <w:t>ations</w:t>
      </w:r>
      <w:r>
        <w:rPr>
          <w:rStyle w:val="02BSubheadingNumbered1stlevelTOCChar"/>
          <w:rFonts w:ascii="Barlow" w:hAnsi="Barlow"/>
          <w:color w:val="000000" w:themeColor="text1"/>
          <w:sz w:val="24"/>
        </w:rPr>
        <w:t xml:space="preserve">. This included mechanisms such as multi-disciplinary team </w:t>
      </w:r>
      <w:r w:rsidRPr="00A93F19">
        <w:rPr>
          <w:rStyle w:val="02BSubheadingNumbered1stlevelTOCChar"/>
          <w:rFonts w:ascii="Barlow" w:hAnsi="Barlow"/>
          <w:color w:val="000000" w:themeColor="text1"/>
          <w:sz w:val="24"/>
        </w:rPr>
        <w:t>meetings</w:t>
      </w:r>
      <w:r>
        <w:rPr>
          <w:rStyle w:val="02BSubheadingNumbered1stlevelTOCChar"/>
          <w:rFonts w:ascii="Barlow" w:hAnsi="Barlow"/>
          <w:color w:val="000000" w:themeColor="text1"/>
          <w:sz w:val="24"/>
        </w:rPr>
        <w:t xml:space="preserve"> (facilitated since the Covid pandemic by use of </w:t>
      </w:r>
      <w:r w:rsidR="000C4357">
        <w:rPr>
          <w:rStyle w:val="02BSubheadingNumbered1stlevelTOCChar"/>
          <w:rFonts w:ascii="Barlow" w:hAnsi="Barlow"/>
          <w:color w:val="000000" w:themeColor="text1"/>
          <w:sz w:val="24"/>
        </w:rPr>
        <w:t>video conferencing</w:t>
      </w:r>
      <w:r>
        <w:rPr>
          <w:rStyle w:val="02BSubheadingNumbered1stlevelTOCChar"/>
          <w:rFonts w:ascii="Barlow" w:hAnsi="Barlow"/>
          <w:color w:val="000000" w:themeColor="text1"/>
          <w:sz w:val="24"/>
        </w:rPr>
        <w:t>)</w:t>
      </w:r>
      <w:r w:rsidRPr="00A93F19">
        <w:rPr>
          <w:rStyle w:val="02BSubheadingNumbered1stlevelTOCChar"/>
          <w:rFonts w:ascii="Barlow" w:hAnsi="Barlow"/>
          <w:color w:val="000000" w:themeColor="text1"/>
          <w:sz w:val="24"/>
        </w:rPr>
        <w:t>, shared care agreements, and integrated care models.</w:t>
      </w:r>
      <w:r>
        <w:rPr>
          <w:rStyle w:val="02BSubheadingNumbered1stlevelTOCChar"/>
          <w:rFonts w:ascii="Barlow" w:hAnsi="Barlow"/>
          <w:color w:val="000000" w:themeColor="text1"/>
          <w:sz w:val="24"/>
        </w:rPr>
        <w:t xml:space="preserve"> Improved cross-team collaboration was also mentioned by 6% of survey participants.</w:t>
      </w:r>
      <w:bookmarkEnd w:id="152"/>
      <w:bookmarkEnd w:id="153"/>
      <w:bookmarkEnd w:id="154"/>
    </w:p>
    <w:p w14:paraId="13706897" w14:textId="70B955CC" w:rsidR="00727ACA" w:rsidRPr="00517E99" w:rsidRDefault="00727ACA" w:rsidP="000C4357">
      <w:pPr>
        <w:pStyle w:val="04ABodyText"/>
        <w:numPr>
          <w:ilvl w:val="0"/>
          <w:numId w:val="0"/>
        </w:numPr>
        <w:rPr>
          <w:rStyle w:val="02BSubheadingNumbered1stlevelTOCChar"/>
          <w:rFonts w:ascii="Barlow" w:hAnsi="Barlow"/>
          <w:color w:val="000000" w:themeColor="text1"/>
          <w:sz w:val="24"/>
        </w:rPr>
      </w:pPr>
      <w:bookmarkStart w:id="155" w:name="_Toc196315289"/>
      <w:bookmarkStart w:id="156" w:name="_Toc200463350"/>
      <w:bookmarkStart w:id="157" w:name="_Toc200463415"/>
      <w:r w:rsidRPr="003C5F71">
        <w:rPr>
          <w:rStyle w:val="02BSubheadingNumbered1stlevelTOCChar"/>
          <w:rFonts w:ascii="Barlow" w:hAnsi="Barlow"/>
          <w:b/>
          <w:bCs/>
          <w:color w:val="000000" w:themeColor="text1"/>
          <w:sz w:val="24"/>
        </w:rPr>
        <w:t>More proactive outreach</w:t>
      </w:r>
      <w:r>
        <w:rPr>
          <w:rStyle w:val="02BSubheadingNumbered1stlevelTOCChar"/>
          <w:rFonts w:ascii="Barlow" w:hAnsi="Barlow"/>
          <w:b/>
          <w:bCs/>
          <w:color w:val="000000" w:themeColor="text1"/>
          <w:sz w:val="24"/>
        </w:rPr>
        <w:t xml:space="preserve"> and early intervention, including looking beyond health services: </w:t>
      </w:r>
      <w:r>
        <w:rPr>
          <w:rStyle w:val="02BSubheadingNumbered1stlevelTOCChar"/>
          <w:rFonts w:ascii="Barlow" w:hAnsi="Barlow"/>
          <w:color w:val="000000" w:themeColor="text1"/>
          <w:sz w:val="24"/>
        </w:rPr>
        <w:t>Other approaches focused on more p</w:t>
      </w:r>
      <w:r w:rsidRPr="00A93F19">
        <w:rPr>
          <w:rStyle w:val="02BSubheadingNumbered1stlevelTOCChar"/>
          <w:rFonts w:ascii="Barlow" w:hAnsi="Barlow"/>
          <w:color w:val="000000" w:themeColor="text1"/>
          <w:sz w:val="24"/>
        </w:rPr>
        <w:t xml:space="preserve">roactive outreach, </w:t>
      </w:r>
      <w:r>
        <w:rPr>
          <w:rStyle w:val="02BSubheadingNumbered1stlevelTOCChar"/>
          <w:rFonts w:ascii="Barlow" w:hAnsi="Barlow"/>
          <w:color w:val="000000" w:themeColor="text1"/>
          <w:sz w:val="24"/>
        </w:rPr>
        <w:t>rather than expecting some within these population groups to come forward themselves. This was mentioned by 7% of survey participants. Examples given in the interviews included e</w:t>
      </w:r>
      <w:r w:rsidRPr="00A93F19">
        <w:rPr>
          <w:rStyle w:val="02BSubheadingNumbered1stlevelTOCChar"/>
          <w:rFonts w:ascii="Barlow" w:hAnsi="Barlow"/>
          <w:color w:val="000000" w:themeColor="text1"/>
          <w:sz w:val="24"/>
        </w:rPr>
        <w:t>arly contact from mental health teams after referral</w:t>
      </w:r>
      <w:r>
        <w:rPr>
          <w:rStyle w:val="02BSubheadingNumbered1stlevelTOCChar"/>
          <w:rFonts w:ascii="Barlow" w:hAnsi="Barlow"/>
          <w:color w:val="000000" w:themeColor="text1"/>
          <w:sz w:val="24"/>
        </w:rPr>
        <w:t>,</w:t>
      </w:r>
      <w:r w:rsidRPr="00A93F19">
        <w:rPr>
          <w:rStyle w:val="02BSubheadingNumbered1stlevelTOCChar"/>
          <w:rFonts w:ascii="Barlow" w:hAnsi="Barlow"/>
          <w:color w:val="000000" w:themeColor="text1"/>
          <w:sz w:val="24"/>
        </w:rPr>
        <w:t xml:space="preserve"> and </w:t>
      </w:r>
      <w:r>
        <w:rPr>
          <w:rStyle w:val="02BSubheadingNumbered1stlevelTOCChar"/>
          <w:rFonts w:ascii="Barlow" w:hAnsi="Barlow"/>
          <w:color w:val="000000" w:themeColor="text1"/>
          <w:sz w:val="24"/>
        </w:rPr>
        <w:t xml:space="preserve">working through </w:t>
      </w:r>
      <w:r w:rsidRPr="00A93F19">
        <w:rPr>
          <w:rStyle w:val="02BSubheadingNumbered1stlevelTOCChar"/>
          <w:rFonts w:ascii="Barlow" w:hAnsi="Barlow"/>
          <w:color w:val="000000" w:themeColor="text1"/>
          <w:sz w:val="24"/>
        </w:rPr>
        <w:t>community-based initiatives</w:t>
      </w:r>
      <w:r>
        <w:rPr>
          <w:rStyle w:val="02BSubheadingNumbered1stlevelTOCChar"/>
          <w:rFonts w:ascii="Barlow" w:hAnsi="Barlow"/>
          <w:color w:val="000000" w:themeColor="text1"/>
          <w:sz w:val="24"/>
        </w:rPr>
        <w:t xml:space="preserve"> and faith and community leaders to </w:t>
      </w:r>
      <w:r w:rsidRPr="00A93F19">
        <w:rPr>
          <w:rStyle w:val="02BSubheadingNumbered1stlevelTOCChar"/>
          <w:rFonts w:ascii="Barlow" w:hAnsi="Barlow"/>
          <w:color w:val="000000" w:themeColor="text1"/>
          <w:sz w:val="24"/>
        </w:rPr>
        <w:t xml:space="preserve">reach </w:t>
      </w:r>
      <w:r>
        <w:rPr>
          <w:rStyle w:val="02BSubheadingNumbered1stlevelTOCChar"/>
          <w:rFonts w:ascii="Barlow" w:hAnsi="Barlow"/>
          <w:color w:val="000000" w:themeColor="text1"/>
          <w:sz w:val="24"/>
        </w:rPr>
        <w:t>people</w:t>
      </w:r>
      <w:r w:rsidRPr="00A93F19">
        <w:rPr>
          <w:rStyle w:val="02BSubheadingNumbered1stlevelTOCChar"/>
          <w:rFonts w:ascii="Barlow" w:hAnsi="Barlow"/>
          <w:color w:val="000000" w:themeColor="text1"/>
          <w:sz w:val="24"/>
        </w:rPr>
        <w:t xml:space="preserve"> who might not otherwise seek help</w:t>
      </w:r>
      <w:r>
        <w:rPr>
          <w:rStyle w:val="02BSubheadingNumbered1stlevelTOCChar"/>
          <w:rFonts w:ascii="Barlow" w:hAnsi="Barlow"/>
          <w:color w:val="000000" w:themeColor="text1"/>
          <w:sz w:val="24"/>
        </w:rPr>
        <w:t xml:space="preserve"> (mentioned by 5% of survey participants)</w:t>
      </w:r>
      <w:r w:rsidRPr="00A93F19">
        <w:rPr>
          <w:rStyle w:val="02BSubheadingNumbered1stlevelTOCChar"/>
          <w:rFonts w:ascii="Barlow" w:hAnsi="Barlow"/>
          <w:color w:val="000000" w:themeColor="text1"/>
          <w:sz w:val="24"/>
        </w:rPr>
        <w:t>.</w:t>
      </w:r>
      <w:r>
        <w:rPr>
          <w:rStyle w:val="02BSubheadingNumbered1stlevelTOCChar"/>
          <w:rFonts w:ascii="Barlow" w:hAnsi="Barlow"/>
          <w:color w:val="000000" w:themeColor="text1"/>
          <w:sz w:val="24"/>
        </w:rPr>
        <w:t xml:space="preserve"> It also meant looking beyond mental health issues to look at wider social needs.</w:t>
      </w:r>
      <w:bookmarkEnd w:id="155"/>
      <w:bookmarkEnd w:id="156"/>
      <w:bookmarkEnd w:id="157"/>
    </w:p>
    <w:p w14:paraId="5A691669" w14:textId="77777777" w:rsidR="00727ACA" w:rsidRDefault="00727ACA" w:rsidP="000C4357">
      <w:pPr>
        <w:pStyle w:val="04ABodyText"/>
        <w:numPr>
          <w:ilvl w:val="0"/>
          <w:numId w:val="0"/>
        </w:numPr>
        <w:rPr>
          <w:rStyle w:val="02BSubheadingNumbered1stlevelTOCChar"/>
          <w:rFonts w:ascii="Barlow" w:hAnsi="Barlow"/>
          <w:color w:val="000000" w:themeColor="text1"/>
          <w:sz w:val="24"/>
        </w:rPr>
      </w:pPr>
      <w:bookmarkStart w:id="158" w:name="_Toc196315290"/>
      <w:bookmarkStart w:id="159" w:name="_Toc200463351"/>
      <w:bookmarkStart w:id="160" w:name="_Toc200463416"/>
      <w:r>
        <w:rPr>
          <w:rStyle w:val="02BSubheadingNumbered1stlevelTOCChar"/>
          <w:rFonts w:ascii="Barlow" w:hAnsi="Barlow"/>
          <w:b/>
          <w:bCs/>
          <w:color w:val="000000" w:themeColor="text1"/>
          <w:sz w:val="24"/>
        </w:rPr>
        <w:t xml:space="preserve">Improved relationships with patients, including through continuity of care: </w:t>
      </w:r>
      <w:r>
        <w:rPr>
          <w:rStyle w:val="02BSubheadingNumbered1stlevelTOCChar"/>
          <w:rFonts w:ascii="Barlow" w:hAnsi="Barlow"/>
          <w:color w:val="000000" w:themeColor="text1"/>
          <w:sz w:val="24"/>
        </w:rPr>
        <w:t>The relationships between healthcare professionals or other staff such as support workers, with individual patients, was a core approach to removing barriers to accessing support.</w:t>
      </w:r>
      <w:r w:rsidRPr="007B40C3">
        <w:rPr>
          <w:rStyle w:val="02BSubheadingNumbered1stlevelTOCChar"/>
          <w:rFonts w:ascii="Barlow" w:hAnsi="Barlow"/>
          <w:color w:val="000000" w:themeColor="text1"/>
          <w:sz w:val="24"/>
        </w:rPr>
        <w:t xml:space="preserve"> </w:t>
      </w:r>
      <w:r>
        <w:rPr>
          <w:rStyle w:val="02BSubheadingNumbered1stlevelTOCChar"/>
          <w:rFonts w:ascii="Barlow" w:hAnsi="Barlow"/>
          <w:color w:val="000000" w:themeColor="text1"/>
          <w:sz w:val="24"/>
        </w:rPr>
        <w:t>In the survey, 5% noted staff training and education, or cultural awareness, as approaches to address the barriers facing specific population groups.</w:t>
      </w:r>
      <w:bookmarkEnd w:id="158"/>
      <w:bookmarkEnd w:id="159"/>
      <w:bookmarkEnd w:id="160"/>
    </w:p>
    <w:p w14:paraId="0C8DA4C5" w14:textId="23D95C6D" w:rsidR="00727ACA" w:rsidRDefault="00727ACA" w:rsidP="000C4357">
      <w:pPr>
        <w:pStyle w:val="04ABodyText"/>
        <w:numPr>
          <w:ilvl w:val="0"/>
          <w:numId w:val="0"/>
        </w:numPr>
        <w:rPr>
          <w:rStyle w:val="02BSubheadingNumbered1stlevelTOCChar"/>
          <w:rFonts w:ascii="Barlow" w:hAnsi="Barlow"/>
          <w:color w:val="000000" w:themeColor="text1"/>
          <w:sz w:val="24"/>
          <w:szCs w:val="24"/>
        </w:rPr>
      </w:pPr>
      <w:bookmarkStart w:id="161" w:name="_Toc196315291"/>
      <w:bookmarkStart w:id="162" w:name="_Toc200463352"/>
      <w:bookmarkStart w:id="163" w:name="_Toc200463417"/>
      <w:r w:rsidRPr="075F8295">
        <w:rPr>
          <w:rStyle w:val="02BSubheadingNumbered1stlevelTOCChar"/>
          <w:rFonts w:ascii="Barlow" w:hAnsi="Barlow"/>
          <w:color w:val="000000" w:themeColor="text1"/>
          <w:sz w:val="24"/>
          <w:szCs w:val="24"/>
        </w:rPr>
        <w:t xml:space="preserve">At times, this was about culturally competent care and communication including training staff on diverse cultural perspectives on mental health, engaging with communities, and developing culturally tailored interventions for addressing disparities. However, beyond culturally competent care, participants talked about providing patients with clear and transparent information, taking the time to talk them through it, and involving patients and carers in decision-making as ways of improving relationships and empowering patients. Being able to provide continuity </w:t>
      </w:r>
      <w:r w:rsidR="000C4357">
        <w:rPr>
          <w:rStyle w:val="02BSubheadingNumbered1stlevelTOCChar"/>
          <w:rFonts w:ascii="Barlow" w:hAnsi="Barlow"/>
          <w:color w:val="000000" w:themeColor="text1"/>
          <w:sz w:val="24"/>
          <w:szCs w:val="24"/>
        </w:rPr>
        <w:t xml:space="preserve">– for example, through a small team each with a trusted relationship with the patient as in the example below – </w:t>
      </w:r>
      <w:r w:rsidRPr="075F8295">
        <w:rPr>
          <w:rStyle w:val="02BSubheadingNumbered1stlevelTOCChar"/>
          <w:rFonts w:ascii="Barlow" w:hAnsi="Barlow"/>
          <w:color w:val="000000" w:themeColor="text1"/>
          <w:sz w:val="24"/>
          <w:szCs w:val="24"/>
        </w:rPr>
        <w:t>was</w:t>
      </w:r>
      <w:r w:rsidR="000C4357">
        <w:rPr>
          <w:rStyle w:val="02BSubheadingNumbered1stlevelTOCChar"/>
          <w:rFonts w:ascii="Barlow" w:hAnsi="Barlow"/>
          <w:color w:val="000000" w:themeColor="text1"/>
          <w:sz w:val="24"/>
          <w:szCs w:val="24"/>
        </w:rPr>
        <w:t xml:space="preserve"> </w:t>
      </w:r>
      <w:r w:rsidRPr="075F8295">
        <w:rPr>
          <w:rStyle w:val="02BSubheadingNumbered1stlevelTOCChar"/>
          <w:rFonts w:ascii="Barlow" w:hAnsi="Barlow"/>
          <w:color w:val="000000" w:themeColor="text1"/>
          <w:sz w:val="24"/>
          <w:szCs w:val="24"/>
        </w:rPr>
        <w:t>also seen as important among these population groups.</w:t>
      </w:r>
      <w:bookmarkEnd w:id="161"/>
      <w:bookmarkEnd w:id="162"/>
      <w:bookmarkEnd w:id="163"/>
    </w:p>
    <w:p w14:paraId="30F6DF40" w14:textId="77777777" w:rsidR="00727ACA" w:rsidRPr="000C4357" w:rsidRDefault="00727ACA" w:rsidP="000C4357">
      <w:pPr>
        <w:pStyle w:val="04ABodyText"/>
        <w:numPr>
          <w:ilvl w:val="0"/>
          <w:numId w:val="0"/>
        </w:numPr>
        <w:ind w:left="284"/>
        <w:rPr>
          <w:b/>
          <w:color w:val="452567" w:themeColor="accent4"/>
          <w:szCs w:val="12"/>
        </w:rPr>
      </w:pPr>
      <w:r w:rsidRPr="00785BFF">
        <w:rPr>
          <w:b/>
          <w:color w:val="452567" w:themeColor="accent4"/>
          <w:szCs w:val="12"/>
        </w:rPr>
        <w:t>“</w:t>
      </w:r>
      <w:r>
        <w:rPr>
          <w:b/>
          <w:color w:val="452567" w:themeColor="accent4"/>
          <w:szCs w:val="12"/>
        </w:rPr>
        <w:t>Y</w:t>
      </w:r>
      <w:r w:rsidRPr="00982656">
        <w:rPr>
          <w:b/>
          <w:color w:val="452567" w:themeColor="accent4"/>
          <w:szCs w:val="12"/>
        </w:rPr>
        <w:t>ou have a team of people, maybe four or five people that know you really well. So it doesn't matter who's on shift that day.</w:t>
      </w:r>
      <w:r>
        <w:rPr>
          <w:b/>
          <w:color w:val="452567" w:themeColor="accent4"/>
          <w:szCs w:val="12"/>
        </w:rPr>
        <w:t xml:space="preserve"> Y</w:t>
      </w:r>
      <w:r w:rsidRPr="00982656">
        <w:rPr>
          <w:b/>
          <w:color w:val="452567" w:themeColor="accent4"/>
          <w:szCs w:val="12"/>
        </w:rPr>
        <w:t>ou can phone up and they understand you and they get you and it's like a team approach around you. I think when you've got that type of setup with people that you've grown to trust as professionals around you, then you're more likely to listen to what they're saying and take their advice, and prioriti</w:t>
      </w:r>
      <w:r>
        <w:rPr>
          <w:b/>
          <w:color w:val="452567" w:themeColor="accent4"/>
          <w:szCs w:val="12"/>
        </w:rPr>
        <w:t>s</w:t>
      </w:r>
      <w:r w:rsidRPr="00982656">
        <w:rPr>
          <w:b/>
          <w:color w:val="452567" w:themeColor="accent4"/>
          <w:szCs w:val="12"/>
        </w:rPr>
        <w:t>e yourself</w:t>
      </w:r>
      <w:r>
        <w:rPr>
          <w:b/>
          <w:color w:val="452567" w:themeColor="accent4"/>
          <w:szCs w:val="12"/>
        </w:rPr>
        <w:t>,</w:t>
      </w:r>
      <w:r w:rsidRPr="00982656">
        <w:rPr>
          <w:b/>
          <w:color w:val="452567" w:themeColor="accent4"/>
          <w:szCs w:val="12"/>
        </w:rPr>
        <w:t xml:space="preserve"> and also they'll advocate for you</w:t>
      </w:r>
      <w:r w:rsidRPr="00785BFF">
        <w:rPr>
          <w:b/>
          <w:color w:val="452567" w:themeColor="accent4"/>
          <w:szCs w:val="12"/>
        </w:rPr>
        <w:t>.”</w:t>
      </w:r>
      <w:r>
        <w:rPr>
          <w:b/>
          <w:color w:val="452567" w:themeColor="accent4"/>
          <w:szCs w:val="12"/>
        </w:rPr>
        <w:t xml:space="preserve"> </w:t>
      </w:r>
      <w:r w:rsidRPr="000C4357">
        <w:rPr>
          <w:bCs/>
          <w:color w:val="452567" w:themeColor="accent4"/>
          <w:szCs w:val="12"/>
        </w:rPr>
        <w:t>Nurse, NHS Mental Health Service</w:t>
      </w:r>
    </w:p>
    <w:p w14:paraId="09DF713F" w14:textId="77777777" w:rsidR="00727ACA" w:rsidRDefault="00727ACA" w:rsidP="000C4357">
      <w:pPr>
        <w:pStyle w:val="04ABodyText"/>
        <w:numPr>
          <w:ilvl w:val="0"/>
          <w:numId w:val="0"/>
        </w:numPr>
        <w:rPr>
          <w:rStyle w:val="02BSubheadingNumbered1stlevelTOCChar"/>
          <w:rFonts w:ascii="Barlow" w:hAnsi="Barlow"/>
          <w:color w:val="000000" w:themeColor="text1"/>
          <w:sz w:val="24"/>
        </w:rPr>
      </w:pPr>
      <w:bookmarkStart w:id="164" w:name="_Toc196315292"/>
      <w:bookmarkStart w:id="165" w:name="_Toc200463353"/>
      <w:bookmarkStart w:id="166" w:name="_Toc200463418"/>
      <w:r>
        <w:rPr>
          <w:rStyle w:val="02BSubheadingNumbered1stlevelTOCChar"/>
          <w:rFonts w:ascii="Barlow" w:hAnsi="Barlow"/>
          <w:b/>
          <w:bCs/>
          <w:color w:val="000000" w:themeColor="text1"/>
          <w:sz w:val="24"/>
        </w:rPr>
        <w:t xml:space="preserve">Removing other practical barriers: </w:t>
      </w:r>
      <w:r>
        <w:rPr>
          <w:rStyle w:val="02BSubheadingNumbered1stlevelTOCChar"/>
          <w:rFonts w:ascii="Barlow" w:hAnsi="Barlow"/>
          <w:color w:val="000000" w:themeColor="text1"/>
          <w:sz w:val="24"/>
        </w:rPr>
        <w:t>Participants also described a range of practical approaches to improve access to support, such as improving transport, longer appointments, translations, and reminders about appointment dates.</w:t>
      </w:r>
      <w:bookmarkEnd w:id="164"/>
      <w:bookmarkEnd w:id="165"/>
      <w:bookmarkEnd w:id="166"/>
    </w:p>
    <w:p w14:paraId="5C082CF1" w14:textId="0744E30B" w:rsidR="00727ACA" w:rsidRPr="00982656" w:rsidRDefault="00727ACA" w:rsidP="000C4357">
      <w:pPr>
        <w:pStyle w:val="04ABodyText"/>
        <w:numPr>
          <w:ilvl w:val="0"/>
          <w:numId w:val="0"/>
        </w:numPr>
        <w:ind w:left="284"/>
        <w:rPr>
          <w:rStyle w:val="02BSubheadingNumbered1stlevelTOCChar"/>
          <w:rFonts w:ascii="Barlow" w:hAnsi="Barlow"/>
          <w:bCs/>
          <w:color w:val="452567" w:themeColor="accent4"/>
          <w:sz w:val="24"/>
          <w:szCs w:val="12"/>
        </w:rPr>
      </w:pPr>
      <w:r w:rsidRPr="00982656">
        <w:rPr>
          <w:b/>
          <w:color w:val="452567" w:themeColor="accent4"/>
          <w:szCs w:val="12"/>
        </w:rPr>
        <w:t xml:space="preserve">“You know, if somebody doesn't turn up, it's all they DNA'd. But actually you didn't explore with them that the reason they didn't turn up was because, I don't know, they've got autism. </w:t>
      </w:r>
      <w:r w:rsidRPr="00982656">
        <w:rPr>
          <w:b/>
          <w:color w:val="452567" w:themeColor="accent4"/>
          <w:szCs w:val="12"/>
        </w:rPr>
        <w:lastRenderedPageBreak/>
        <w:t>And actually they needed some reasonable adjustments put in place.”</w:t>
      </w:r>
      <w:r>
        <w:rPr>
          <w:b/>
          <w:color w:val="452567" w:themeColor="accent4"/>
          <w:szCs w:val="12"/>
        </w:rPr>
        <w:t xml:space="preserve"> </w:t>
      </w:r>
      <w:r w:rsidRPr="001350FC">
        <w:rPr>
          <w:bCs/>
          <w:color w:val="452567" w:themeColor="accent4"/>
          <w:szCs w:val="12"/>
        </w:rPr>
        <w:t>Pharmacist, NHS Mental Health Service</w:t>
      </w:r>
    </w:p>
    <w:p w14:paraId="40B0F616" w14:textId="77777777" w:rsidR="00727ACA" w:rsidRPr="004378FA" w:rsidRDefault="00727ACA" w:rsidP="00727ACA">
      <w:pPr>
        <w:pStyle w:val="02BSubheadingNumbered1stlevelTOC"/>
        <w:rPr>
          <w:rStyle w:val="02BSubheadingNumbered1stlevelTOCChar"/>
        </w:rPr>
      </w:pPr>
      <w:bookmarkStart w:id="167" w:name="_Toc196315293"/>
      <w:bookmarkStart w:id="168" w:name="_Toc200463354"/>
      <w:bookmarkStart w:id="169" w:name="_Toc200463419"/>
      <w:r>
        <w:t>Barriers to addressing health inequalities in access to support</w:t>
      </w:r>
      <w:bookmarkEnd w:id="167"/>
      <w:bookmarkEnd w:id="168"/>
      <w:bookmarkEnd w:id="169"/>
    </w:p>
    <w:p w14:paraId="5FDD9058" w14:textId="24B9A5BE" w:rsidR="00727ACA" w:rsidRDefault="00727ACA" w:rsidP="000C4357">
      <w:pPr>
        <w:pStyle w:val="04ABodyText"/>
        <w:numPr>
          <w:ilvl w:val="0"/>
          <w:numId w:val="0"/>
        </w:numPr>
        <w:rPr>
          <w:rStyle w:val="02BSubheadingNumbered1stlevelTOCChar"/>
          <w:rFonts w:ascii="Barlow" w:hAnsi="Barlow"/>
          <w:color w:val="000000" w:themeColor="text1"/>
          <w:sz w:val="24"/>
          <w:szCs w:val="24"/>
        </w:rPr>
      </w:pPr>
      <w:bookmarkStart w:id="170" w:name="_Toc196315294"/>
      <w:bookmarkStart w:id="171" w:name="_Toc200463355"/>
      <w:bookmarkStart w:id="172" w:name="_Toc200463420"/>
      <w:r w:rsidRPr="6AF86436">
        <w:rPr>
          <w:rStyle w:val="02BSubheadingNumbered1stlevelTOCChar"/>
          <w:rFonts w:ascii="Barlow" w:hAnsi="Barlow"/>
          <w:color w:val="000000" w:themeColor="text1"/>
          <w:sz w:val="24"/>
          <w:szCs w:val="24"/>
        </w:rPr>
        <w:t xml:space="preserve">In the survey, 44% of participants who identified specific populations facing barriers in their local areas, said that they could not </w:t>
      </w:r>
      <w:r w:rsidR="24D907F7" w:rsidRPr="6AF86436">
        <w:rPr>
          <w:rStyle w:val="02BSubheadingNumbered1stlevelTOCChar"/>
          <w:rFonts w:ascii="Barlow" w:hAnsi="Barlow"/>
          <w:color w:val="000000" w:themeColor="text1"/>
          <w:sz w:val="24"/>
          <w:szCs w:val="24"/>
        </w:rPr>
        <w:t xml:space="preserve">identify </w:t>
      </w:r>
      <w:r w:rsidRPr="6AF86436">
        <w:rPr>
          <w:rStyle w:val="02BSubheadingNumbered1stlevelTOCChar"/>
          <w:rFonts w:ascii="Barlow" w:hAnsi="Barlow"/>
          <w:color w:val="000000" w:themeColor="text1"/>
          <w:sz w:val="24"/>
          <w:szCs w:val="24"/>
        </w:rPr>
        <w:t>any examples of how these barriers were being addressed. Participants across the survey and the interviews</w:t>
      </w:r>
      <w:r w:rsidR="00717E09" w:rsidRPr="6AF86436">
        <w:rPr>
          <w:rStyle w:val="02BSubheadingNumbered1stlevelTOCChar"/>
          <w:rFonts w:ascii="Barlow" w:hAnsi="Barlow"/>
          <w:color w:val="000000" w:themeColor="text1"/>
          <w:sz w:val="24"/>
          <w:szCs w:val="24"/>
        </w:rPr>
        <w:t xml:space="preserve"> </w:t>
      </w:r>
      <w:r w:rsidRPr="6AF86436">
        <w:rPr>
          <w:rStyle w:val="02BSubheadingNumbered1stlevelTOCChar"/>
          <w:rFonts w:ascii="Barlow" w:hAnsi="Barlow"/>
          <w:color w:val="000000" w:themeColor="text1"/>
          <w:sz w:val="24"/>
          <w:szCs w:val="24"/>
        </w:rPr>
        <w:t xml:space="preserve">identified barriers </w:t>
      </w:r>
      <w:r w:rsidR="1F483A3F" w:rsidRPr="6AF86436">
        <w:rPr>
          <w:rStyle w:val="02BSubheadingNumbered1stlevelTOCChar"/>
          <w:rFonts w:ascii="Barlow" w:hAnsi="Barlow"/>
          <w:color w:val="000000" w:themeColor="text1"/>
          <w:sz w:val="24"/>
          <w:szCs w:val="24"/>
        </w:rPr>
        <w:t xml:space="preserve">to </w:t>
      </w:r>
      <w:r w:rsidRPr="6AF86436">
        <w:rPr>
          <w:rStyle w:val="02BSubheadingNumbered1stlevelTOCChar"/>
          <w:rFonts w:ascii="Barlow" w:hAnsi="Barlow"/>
          <w:color w:val="000000" w:themeColor="text1"/>
          <w:sz w:val="24"/>
          <w:szCs w:val="24"/>
        </w:rPr>
        <w:t>addressing inequalities</w:t>
      </w:r>
      <w:r w:rsidR="00F72055">
        <w:rPr>
          <w:rStyle w:val="02BSubheadingNumbered1stlevelTOCChar"/>
          <w:rFonts w:ascii="Barlow" w:hAnsi="Barlow"/>
          <w:color w:val="000000" w:themeColor="text1"/>
          <w:sz w:val="24"/>
          <w:szCs w:val="24"/>
        </w:rPr>
        <w:t xml:space="preserve">, </w:t>
      </w:r>
      <w:r w:rsidR="57FFC19C" w:rsidRPr="6AF86436">
        <w:rPr>
          <w:rStyle w:val="02BSubheadingNumbered1stlevelTOCChar"/>
          <w:rFonts w:ascii="Barlow" w:hAnsi="Barlow"/>
          <w:color w:val="000000" w:themeColor="text1"/>
          <w:sz w:val="24"/>
          <w:szCs w:val="24"/>
        </w:rPr>
        <w:t xml:space="preserve">specifically pointing to </w:t>
      </w:r>
      <w:r w:rsidRPr="6AF86436">
        <w:rPr>
          <w:rStyle w:val="02BSubheadingNumbered1stlevelTOCChar"/>
          <w:rFonts w:ascii="Barlow" w:hAnsi="Barlow"/>
          <w:color w:val="000000" w:themeColor="text1"/>
          <w:sz w:val="24"/>
          <w:szCs w:val="24"/>
        </w:rPr>
        <w:t>resourcing constraints</w:t>
      </w:r>
      <w:r w:rsidR="00153B20">
        <w:rPr>
          <w:rStyle w:val="02BSubheadingNumbered1stlevelTOCChar"/>
          <w:rFonts w:ascii="Barlow" w:hAnsi="Barlow"/>
          <w:color w:val="000000" w:themeColor="text1"/>
          <w:sz w:val="24"/>
          <w:szCs w:val="24"/>
        </w:rPr>
        <w:t xml:space="preserve"> </w:t>
      </w:r>
      <w:r w:rsidR="6F082380" w:rsidRPr="6AF86436">
        <w:rPr>
          <w:rStyle w:val="02BSubheadingNumbered1stlevelTOCChar"/>
          <w:rFonts w:ascii="Barlow" w:hAnsi="Barlow"/>
          <w:color w:val="000000" w:themeColor="text1"/>
          <w:sz w:val="24"/>
          <w:szCs w:val="24"/>
        </w:rPr>
        <w:t>and, staff</w:t>
      </w:r>
      <w:r w:rsidRPr="6AF86436">
        <w:rPr>
          <w:rStyle w:val="02BSubheadingNumbered1stlevelTOCChar"/>
          <w:rFonts w:ascii="Barlow" w:hAnsi="Barlow"/>
          <w:color w:val="000000" w:themeColor="text1"/>
          <w:sz w:val="24"/>
          <w:szCs w:val="24"/>
        </w:rPr>
        <w:t xml:space="preserve"> shortages, discontinuing services due to funding, and </w:t>
      </w:r>
      <w:r w:rsidR="3AAC3498" w:rsidRPr="6AF86436">
        <w:rPr>
          <w:rStyle w:val="02BSubheadingNumbered1stlevelTOCChar"/>
          <w:rFonts w:ascii="Barlow" w:hAnsi="Barlow"/>
          <w:color w:val="000000" w:themeColor="text1"/>
          <w:sz w:val="24"/>
          <w:szCs w:val="24"/>
        </w:rPr>
        <w:t xml:space="preserve">overall capacity </w:t>
      </w:r>
      <w:r w:rsidR="00D775C0" w:rsidRPr="6AF86436">
        <w:rPr>
          <w:rStyle w:val="02BSubheadingNumbered1stlevelTOCChar"/>
          <w:rFonts w:ascii="Barlow" w:hAnsi="Barlow"/>
          <w:color w:val="000000" w:themeColor="text1"/>
          <w:sz w:val="24"/>
          <w:szCs w:val="24"/>
        </w:rPr>
        <w:t>constraints -</w:t>
      </w:r>
      <w:r w:rsidR="012DFA33" w:rsidRPr="6AF86436">
        <w:rPr>
          <w:rStyle w:val="02BSubheadingNumbered1stlevelTOCChar"/>
          <w:rFonts w:ascii="Barlow" w:hAnsi="Barlow"/>
          <w:color w:val="000000" w:themeColor="text1"/>
          <w:sz w:val="24"/>
          <w:szCs w:val="24"/>
        </w:rPr>
        <w:t xml:space="preserve"> </w:t>
      </w:r>
      <w:r w:rsidR="1C7E4E4A" w:rsidRPr="6AF86436">
        <w:rPr>
          <w:rStyle w:val="02BSubheadingNumbered1stlevelTOCChar"/>
          <w:rFonts w:ascii="Barlow" w:hAnsi="Barlow"/>
          <w:color w:val="000000" w:themeColor="text1"/>
          <w:sz w:val="24"/>
          <w:szCs w:val="24"/>
        </w:rPr>
        <w:t>all</w:t>
      </w:r>
      <w:r w:rsidR="28FF55FF" w:rsidRPr="6AF86436">
        <w:rPr>
          <w:rStyle w:val="02BSubheadingNumbered1stlevelTOCChar"/>
          <w:rFonts w:ascii="Barlow" w:hAnsi="Barlow"/>
          <w:color w:val="000000" w:themeColor="text1"/>
          <w:sz w:val="24"/>
          <w:szCs w:val="24"/>
        </w:rPr>
        <w:t xml:space="preserve"> which </w:t>
      </w:r>
      <w:r w:rsidRPr="6AF86436">
        <w:rPr>
          <w:rStyle w:val="02BSubheadingNumbered1stlevelTOCChar"/>
          <w:rFonts w:ascii="Barlow" w:hAnsi="Barlow"/>
          <w:color w:val="000000" w:themeColor="text1"/>
          <w:sz w:val="24"/>
          <w:szCs w:val="24"/>
        </w:rPr>
        <w:t>contribut</w:t>
      </w:r>
      <w:r w:rsidR="4E74EC8F" w:rsidRPr="6AF86436">
        <w:rPr>
          <w:rStyle w:val="02BSubheadingNumbered1stlevelTOCChar"/>
          <w:rFonts w:ascii="Barlow" w:hAnsi="Barlow"/>
          <w:color w:val="000000" w:themeColor="text1"/>
          <w:sz w:val="24"/>
          <w:szCs w:val="24"/>
        </w:rPr>
        <w:t>e</w:t>
      </w:r>
      <w:r w:rsidRPr="6AF86436">
        <w:rPr>
          <w:rStyle w:val="02BSubheadingNumbered1stlevelTOCChar"/>
          <w:rFonts w:ascii="Barlow" w:hAnsi="Barlow"/>
          <w:color w:val="000000" w:themeColor="text1"/>
          <w:sz w:val="24"/>
          <w:szCs w:val="24"/>
        </w:rPr>
        <w:t xml:space="preserve"> to poorer access to support for those more likely to experience health inequalities</w:t>
      </w:r>
      <w:r w:rsidR="00717E09" w:rsidRPr="6AF86436">
        <w:rPr>
          <w:rStyle w:val="02BSubheadingNumbered1stlevelTOCChar"/>
          <w:rFonts w:ascii="Barlow" w:hAnsi="Barlow"/>
          <w:color w:val="000000" w:themeColor="text1"/>
          <w:sz w:val="24"/>
          <w:szCs w:val="24"/>
        </w:rPr>
        <w:t>. This applies both to NHS services and the voluntary sector.</w:t>
      </w:r>
      <w:r w:rsidRPr="6AF86436">
        <w:rPr>
          <w:rStyle w:val="02BSubheadingNumbered1stlevelTOCChar"/>
          <w:rFonts w:ascii="Barlow" w:hAnsi="Barlow"/>
          <w:color w:val="000000" w:themeColor="text1"/>
          <w:sz w:val="24"/>
          <w:szCs w:val="24"/>
        </w:rPr>
        <w:t xml:space="preserve"> </w:t>
      </w:r>
      <w:r w:rsidR="4CE16009" w:rsidRPr="6AF86436">
        <w:rPr>
          <w:rStyle w:val="02BSubheadingNumbered1stlevelTOCChar"/>
          <w:rFonts w:ascii="Barlow" w:hAnsi="Barlow"/>
          <w:color w:val="000000" w:themeColor="text1"/>
          <w:sz w:val="24"/>
          <w:szCs w:val="24"/>
        </w:rPr>
        <w:t xml:space="preserve">One </w:t>
      </w:r>
      <w:r w:rsidR="00717E09" w:rsidRPr="6AF86436">
        <w:rPr>
          <w:rStyle w:val="02BSubheadingNumbered1stlevelTOCChar"/>
          <w:rFonts w:ascii="Barlow" w:hAnsi="Barlow"/>
          <w:color w:val="000000" w:themeColor="text1"/>
          <w:sz w:val="24"/>
          <w:szCs w:val="24"/>
        </w:rPr>
        <w:t xml:space="preserve">specific issue </w:t>
      </w:r>
      <w:r w:rsidR="0A103CCA" w:rsidRPr="6AF86436">
        <w:rPr>
          <w:rStyle w:val="02BSubheadingNumbered1stlevelTOCChar"/>
          <w:rFonts w:ascii="Barlow" w:hAnsi="Barlow"/>
          <w:color w:val="000000" w:themeColor="text1"/>
          <w:sz w:val="24"/>
          <w:szCs w:val="24"/>
        </w:rPr>
        <w:t xml:space="preserve">raised </w:t>
      </w:r>
      <w:r w:rsidR="00717E09" w:rsidRPr="6AF86436">
        <w:rPr>
          <w:rStyle w:val="02BSubheadingNumbered1stlevelTOCChar"/>
          <w:rFonts w:ascii="Barlow" w:hAnsi="Barlow"/>
          <w:color w:val="000000" w:themeColor="text1"/>
          <w:sz w:val="24"/>
          <w:szCs w:val="24"/>
        </w:rPr>
        <w:t xml:space="preserve">was the rise in patients needing support </w:t>
      </w:r>
      <w:r w:rsidR="7ACFBF07" w:rsidRPr="6AF86436">
        <w:rPr>
          <w:rStyle w:val="02BSubheadingNumbered1stlevelTOCChar"/>
          <w:rFonts w:ascii="Barlow" w:hAnsi="Barlow"/>
          <w:color w:val="000000" w:themeColor="text1"/>
          <w:sz w:val="24"/>
          <w:szCs w:val="24"/>
        </w:rPr>
        <w:t xml:space="preserve">for </w:t>
      </w:r>
      <w:r w:rsidR="00717E09" w:rsidRPr="6AF86436">
        <w:rPr>
          <w:rStyle w:val="02BSubheadingNumbered1stlevelTOCChar"/>
          <w:rFonts w:ascii="Barlow" w:hAnsi="Barlow"/>
          <w:color w:val="000000" w:themeColor="text1"/>
          <w:sz w:val="24"/>
          <w:szCs w:val="24"/>
        </w:rPr>
        <w:t xml:space="preserve">neurodivergence, placing additional </w:t>
      </w:r>
      <w:r w:rsidR="16A8132B" w:rsidRPr="6AF86436">
        <w:rPr>
          <w:rStyle w:val="02BSubheadingNumbered1stlevelTOCChar"/>
          <w:rFonts w:ascii="Barlow" w:hAnsi="Barlow"/>
          <w:color w:val="000000" w:themeColor="text1"/>
          <w:sz w:val="24"/>
          <w:szCs w:val="24"/>
        </w:rPr>
        <w:t xml:space="preserve">pressure </w:t>
      </w:r>
      <w:r w:rsidR="00717E09" w:rsidRPr="6AF86436">
        <w:rPr>
          <w:rStyle w:val="02BSubheadingNumbered1stlevelTOCChar"/>
          <w:rFonts w:ascii="Barlow" w:hAnsi="Barlow"/>
          <w:color w:val="000000" w:themeColor="text1"/>
          <w:sz w:val="24"/>
          <w:szCs w:val="24"/>
        </w:rPr>
        <w:t>on the system.</w:t>
      </w:r>
      <w:bookmarkEnd w:id="170"/>
      <w:bookmarkEnd w:id="171"/>
      <w:bookmarkEnd w:id="172"/>
      <w:r w:rsidR="00717E09" w:rsidRPr="6AF86436">
        <w:rPr>
          <w:rStyle w:val="02BSubheadingNumbered1stlevelTOCChar"/>
          <w:rFonts w:ascii="Barlow" w:hAnsi="Barlow"/>
          <w:color w:val="000000" w:themeColor="text1"/>
          <w:sz w:val="24"/>
          <w:szCs w:val="24"/>
        </w:rPr>
        <w:t xml:space="preserve"> </w:t>
      </w:r>
    </w:p>
    <w:p w14:paraId="51F75E74" w14:textId="111D6CA5" w:rsidR="00727ACA" w:rsidRPr="00FD137B" w:rsidRDefault="00727ACA" w:rsidP="00717E09">
      <w:pPr>
        <w:pStyle w:val="04ABodyText"/>
        <w:numPr>
          <w:ilvl w:val="0"/>
          <w:numId w:val="0"/>
        </w:numPr>
        <w:ind w:left="284"/>
        <w:rPr>
          <w:b/>
          <w:color w:val="452567" w:themeColor="accent4"/>
          <w:szCs w:val="12"/>
        </w:rPr>
      </w:pPr>
      <w:r>
        <w:rPr>
          <w:b/>
          <w:color w:val="452567" w:themeColor="accent4"/>
          <w:szCs w:val="12"/>
        </w:rPr>
        <w:t>“</w:t>
      </w:r>
      <w:r w:rsidRPr="00FD137B">
        <w:rPr>
          <w:b/>
          <w:color w:val="452567" w:themeColor="accent4"/>
          <w:szCs w:val="12"/>
        </w:rPr>
        <w:t>Neurodivergent patients face an enormous number of barriers to accessing care, and continuing to access care. The vast increase of ADHD diagnoses and treatment nationally, both NHS and in the private sector, is overwhelming the system presently, meaning those who really need the continued care within current services run the risk of being overlooked.</w:t>
      </w:r>
      <w:r>
        <w:rPr>
          <w:b/>
          <w:color w:val="452567" w:themeColor="accent4"/>
          <w:szCs w:val="12"/>
        </w:rPr>
        <w:t>”</w:t>
      </w:r>
      <w:r>
        <w:rPr>
          <w:b/>
          <w:color w:val="452567" w:themeColor="accent4"/>
          <w:szCs w:val="12"/>
        </w:rPr>
        <w:br/>
      </w:r>
      <w:r w:rsidR="0015565D">
        <w:rPr>
          <w:bCs/>
          <w:color w:val="452567" w:themeColor="accent4"/>
          <w:szCs w:val="12"/>
        </w:rPr>
        <w:t>Pharmacy, Primary Care (</w:t>
      </w:r>
      <w:r>
        <w:rPr>
          <w:bCs/>
          <w:color w:val="452567" w:themeColor="accent4"/>
          <w:szCs w:val="12"/>
        </w:rPr>
        <w:t>survey</w:t>
      </w:r>
      <w:r w:rsidR="0015565D">
        <w:rPr>
          <w:bCs/>
          <w:color w:val="452567" w:themeColor="accent4"/>
          <w:szCs w:val="12"/>
        </w:rPr>
        <w:t>)</w:t>
      </w:r>
    </w:p>
    <w:p w14:paraId="19EF63DB" w14:textId="77777777" w:rsidR="00727ACA" w:rsidRPr="004378FA" w:rsidRDefault="00727ACA" w:rsidP="00727ACA">
      <w:pPr>
        <w:pStyle w:val="02BSubheadingNumbered1stlevelTOC"/>
        <w:rPr>
          <w:rStyle w:val="02BSubheadingNumbered1stlevelTOCChar"/>
        </w:rPr>
      </w:pPr>
      <w:bookmarkStart w:id="173" w:name="_Toc196315295"/>
      <w:bookmarkStart w:id="174" w:name="_Toc200463356"/>
      <w:bookmarkStart w:id="175" w:name="_Toc200463421"/>
      <w:r>
        <w:t>Barriers, and the approaches to overcoming them, for specific population groups</w:t>
      </w:r>
      <w:bookmarkEnd w:id="173"/>
      <w:bookmarkEnd w:id="174"/>
      <w:bookmarkEnd w:id="175"/>
    </w:p>
    <w:p w14:paraId="0FD688A0" w14:textId="77777777" w:rsidR="00727ACA" w:rsidRDefault="00727ACA" w:rsidP="00717E09">
      <w:pPr>
        <w:pStyle w:val="04ABodyText"/>
        <w:numPr>
          <w:ilvl w:val="0"/>
          <w:numId w:val="0"/>
        </w:numPr>
        <w:rPr>
          <w:rStyle w:val="02BSubheadingNumbered1stlevelTOCChar"/>
          <w:rFonts w:ascii="Barlow" w:hAnsi="Barlow"/>
          <w:color w:val="000000" w:themeColor="text1"/>
          <w:sz w:val="24"/>
        </w:rPr>
      </w:pPr>
      <w:bookmarkStart w:id="176" w:name="_Toc196315296"/>
      <w:bookmarkStart w:id="177" w:name="_Toc200463357"/>
      <w:bookmarkStart w:id="178" w:name="_Toc200463422"/>
      <w:r>
        <w:rPr>
          <w:rStyle w:val="02BSubheadingNumbered1stlevelTOCChar"/>
          <w:rFonts w:ascii="Barlow" w:hAnsi="Barlow"/>
          <w:color w:val="000000" w:themeColor="text1"/>
          <w:sz w:val="24"/>
        </w:rPr>
        <w:t>The following sections highlight specific barriers and approaches for some of the key population groups facing barriers.</w:t>
      </w:r>
      <w:bookmarkEnd w:id="176"/>
      <w:bookmarkEnd w:id="177"/>
      <w:bookmarkEnd w:id="178"/>
    </w:p>
    <w:p w14:paraId="34442137" w14:textId="77777777" w:rsidR="00727ACA" w:rsidRPr="00C84A37" w:rsidRDefault="00727ACA" w:rsidP="00717E09">
      <w:pPr>
        <w:pStyle w:val="04ABodyText"/>
        <w:numPr>
          <w:ilvl w:val="0"/>
          <w:numId w:val="0"/>
        </w:numPr>
        <w:rPr>
          <w:b/>
          <w:bCs/>
          <w:color w:val="158281" w:themeColor="text2" w:themeShade="BF"/>
        </w:rPr>
      </w:pPr>
      <w:r w:rsidRPr="00C84A37">
        <w:rPr>
          <w:b/>
          <w:bCs/>
          <w:color w:val="158281" w:themeColor="text2" w:themeShade="BF"/>
        </w:rPr>
        <w:t>People who don’t speak English as a first language</w:t>
      </w:r>
    </w:p>
    <w:p w14:paraId="34BB1293" w14:textId="242C37BA" w:rsidR="00727ACA" w:rsidRDefault="00727ACA" w:rsidP="00717E09">
      <w:pPr>
        <w:pStyle w:val="04ABodyText"/>
        <w:numPr>
          <w:ilvl w:val="0"/>
          <w:numId w:val="0"/>
        </w:numPr>
      </w:pPr>
      <w:r w:rsidRPr="00530303">
        <w:t>People who don't speak English as a first language face significant barriers</w:t>
      </w:r>
      <w:r>
        <w:t xml:space="preserve">, with 53% in the survey identifying them as a population group facing barriers to accessing </w:t>
      </w:r>
      <w:r w:rsidR="00823862">
        <w:t xml:space="preserve">mental health </w:t>
      </w:r>
      <w:r>
        <w:t>support</w:t>
      </w:r>
      <w:r w:rsidRPr="00530303">
        <w:t xml:space="preserve">. </w:t>
      </w:r>
      <w:r>
        <w:t>These b</w:t>
      </w:r>
      <w:r w:rsidRPr="000B0D07">
        <w:rPr>
          <w:rStyle w:val="02BSubheadingNumbered1stlevelTOCChar"/>
          <w:rFonts w:ascii="Barlow" w:hAnsi="Barlow"/>
          <w:color w:val="000000" w:themeColor="text1"/>
          <w:sz w:val="24"/>
        </w:rPr>
        <w:t xml:space="preserve">arriers </w:t>
      </w:r>
      <w:r>
        <w:rPr>
          <w:rStyle w:val="02BSubheadingNumbered1stlevelTOCChar"/>
          <w:rFonts w:ascii="Barlow" w:hAnsi="Barlow"/>
          <w:color w:val="000000" w:themeColor="text1"/>
          <w:sz w:val="24"/>
        </w:rPr>
        <w:t>ar</w:t>
      </w:r>
      <w:r w:rsidRPr="000B0D07">
        <w:rPr>
          <w:rStyle w:val="02BSubheadingNumbered1stlevelTOCChar"/>
          <w:rFonts w:ascii="Barlow" w:hAnsi="Barlow"/>
          <w:color w:val="000000" w:themeColor="text1"/>
          <w:sz w:val="24"/>
        </w:rPr>
        <w:t xml:space="preserve">e more prevalent among participants in the North and Midlands (62% and 59% respectively, compared </w:t>
      </w:r>
      <w:r>
        <w:rPr>
          <w:rStyle w:val="02BSubheadingNumbered1stlevelTOCChar"/>
          <w:rFonts w:ascii="Barlow" w:hAnsi="Barlow"/>
          <w:color w:val="000000" w:themeColor="text1"/>
          <w:sz w:val="24"/>
        </w:rPr>
        <w:t>with</w:t>
      </w:r>
      <w:r w:rsidRPr="000B0D07">
        <w:rPr>
          <w:rStyle w:val="02BSubheadingNumbered1stlevelTOCChar"/>
          <w:rFonts w:ascii="Barlow" w:hAnsi="Barlow"/>
          <w:color w:val="000000" w:themeColor="text1"/>
          <w:sz w:val="24"/>
        </w:rPr>
        <w:t xml:space="preserve"> 53% overall)</w:t>
      </w:r>
      <w:r>
        <w:rPr>
          <w:rStyle w:val="02BSubheadingNumbered1stlevelTOCChar"/>
          <w:rFonts w:ascii="Barlow" w:hAnsi="Barlow"/>
          <w:color w:val="000000" w:themeColor="text1"/>
          <w:sz w:val="24"/>
        </w:rPr>
        <w:t xml:space="preserve">. </w:t>
      </w:r>
      <w:r w:rsidRPr="00530303">
        <w:t xml:space="preserve">The most prominent barrier is the language barrier itself, making </w:t>
      </w:r>
      <w:r>
        <w:t>effective communication challenging</w:t>
      </w:r>
      <w:r w:rsidRPr="00530303">
        <w:t xml:space="preserve">, </w:t>
      </w:r>
      <w:r>
        <w:t xml:space="preserve">with it being more difficult for people taking psychotropic medicines to </w:t>
      </w:r>
      <w:r w:rsidRPr="00530303">
        <w:t xml:space="preserve">understand diagnoses and treatment plans, and access information about available services. </w:t>
      </w:r>
    </w:p>
    <w:p w14:paraId="07C451D8" w14:textId="791E07C7" w:rsidR="00727ACA" w:rsidRPr="00717E09" w:rsidRDefault="00727ACA" w:rsidP="00717E09">
      <w:pPr>
        <w:pStyle w:val="04ABodyText"/>
        <w:numPr>
          <w:ilvl w:val="0"/>
          <w:numId w:val="0"/>
        </w:numPr>
        <w:ind w:left="284"/>
        <w:rPr>
          <w:bCs/>
          <w:color w:val="452567" w:themeColor="accent4"/>
          <w:szCs w:val="12"/>
        </w:rPr>
      </w:pPr>
      <w:r>
        <w:rPr>
          <w:b/>
          <w:color w:val="452567" w:themeColor="accent4"/>
          <w:szCs w:val="12"/>
        </w:rPr>
        <w:t>“</w:t>
      </w:r>
      <w:r w:rsidRPr="00F904EC">
        <w:rPr>
          <w:b/>
          <w:color w:val="452567" w:themeColor="accent4"/>
          <w:szCs w:val="12"/>
        </w:rPr>
        <w:t xml:space="preserve">I think we do see a lot of patients who can't speak very good English and then it's obviously really hard to then have those conversations with them about their </w:t>
      </w:r>
      <w:r w:rsidR="00C33365">
        <w:rPr>
          <w:b/>
          <w:color w:val="452567" w:themeColor="accent4"/>
          <w:szCs w:val="12"/>
        </w:rPr>
        <w:t>medicine</w:t>
      </w:r>
      <w:r w:rsidRPr="00F904EC">
        <w:rPr>
          <w:b/>
          <w:color w:val="452567" w:themeColor="accent4"/>
          <w:szCs w:val="12"/>
        </w:rPr>
        <w:t xml:space="preserve"> and to communicate the importance of the </w:t>
      </w:r>
      <w:r w:rsidR="00C33365">
        <w:rPr>
          <w:b/>
          <w:color w:val="452567" w:themeColor="accent4"/>
          <w:szCs w:val="12"/>
        </w:rPr>
        <w:t>medicine</w:t>
      </w:r>
      <w:r w:rsidRPr="00F904EC">
        <w:rPr>
          <w:b/>
          <w:color w:val="452567" w:themeColor="accent4"/>
          <w:szCs w:val="12"/>
        </w:rPr>
        <w:t xml:space="preserve"> culturally as well.</w:t>
      </w:r>
      <w:r>
        <w:rPr>
          <w:b/>
          <w:color w:val="452567" w:themeColor="accent4"/>
          <w:szCs w:val="12"/>
        </w:rPr>
        <w:t xml:space="preserve">” </w:t>
      </w:r>
      <w:r w:rsidRPr="00717E09">
        <w:rPr>
          <w:bCs/>
          <w:color w:val="452567" w:themeColor="accent4"/>
          <w:szCs w:val="12"/>
        </w:rPr>
        <w:t>Pharmacist, NHS Mental Health Service</w:t>
      </w:r>
    </w:p>
    <w:p w14:paraId="1184870A" w14:textId="68BE356E" w:rsidR="00727ACA" w:rsidRDefault="00727ACA" w:rsidP="00717E09">
      <w:pPr>
        <w:pStyle w:val="04ABodyText"/>
        <w:numPr>
          <w:ilvl w:val="0"/>
          <w:numId w:val="0"/>
        </w:numPr>
      </w:pPr>
      <w:r>
        <w:t xml:space="preserve">To address this barrier, participants typically used translation services (mentioned by 8% in the survey), whether in-person or via a telephone service such as Language Line, and these were sometimes seen to work well. This </w:t>
      </w:r>
      <w:r w:rsidR="3484A1D4">
        <w:t>require</w:t>
      </w:r>
      <w:r w:rsidR="04CAF1DE">
        <w:t>d</w:t>
      </w:r>
      <w:r>
        <w:t xml:space="preserve"> longer appointment times to allow for the translation. However, challenges were raised with this approach. Some participants in the survey mentioned that access to interpreters was becoming more difficult, and this could lead to relying on family </w:t>
      </w:r>
      <w:r>
        <w:lastRenderedPageBreak/>
        <w:t xml:space="preserve">members for translation. Others noted that remote </w:t>
      </w:r>
      <w:r w:rsidRPr="00530303">
        <w:t>interpretation can be problematic as it misses crucial non</w:t>
      </w:r>
      <w:r>
        <w:t>-</w:t>
      </w:r>
      <w:r w:rsidRPr="00530303">
        <w:t>verbal cues</w:t>
      </w:r>
      <w:r>
        <w:t>, or there could be a lack of clarity via the speakerphone</w:t>
      </w:r>
      <w:r w:rsidRPr="00530303">
        <w:t>.</w:t>
      </w:r>
    </w:p>
    <w:p w14:paraId="5ED78F12" w14:textId="7F3C274B" w:rsidR="00727ACA" w:rsidRPr="00065A28" w:rsidRDefault="00727ACA" w:rsidP="00727ACA">
      <w:pPr>
        <w:pStyle w:val="04ABodyText"/>
        <w:numPr>
          <w:ilvl w:val="0"/>
          <w:numId w:val="0"/>
        </w:numPr>
        <w:rPr>
          <w:color w:val="auto"/>
        </w:rPr>
      </w:pPr>
      <w:r>
        <w:t xml:space="preserve">Other approaches being taken were to </w:t>
      </w:r>
      <w:r w:rsidRPr="00530303">
        <w:t>recruit multilingual staff</w:t>
      </w:r>
      <w:r>
        <w:t xml:space="preserve"> and try to match up patients to staff who speak their language. At times, technology was used, such as translation apps. In addition, information leaflets were available in different languages. </w:t>
      </w:r>
      <w:r w:rsidR="00F01747">
        <w:t>A</w:t>
      </w:r>
      <w:r>
        <w:t xml:space="preserve"> website giving information in different languages</w:t>
      </w:r>
      <w:r w:rsidR="00F01747">
        <w:t xml:space="preserve"> was mentioned as one resource that would better support communication with people who don’t speak English as a first language.</w:t>
      </w:r>
    </w:p>
    <w:p w14:paraId="0E989C3B" w14:textId="77777777" w:rsidR="00727ACA" w:rsidRPr="00C84A37" w:rsidRDefault="00727ACA" w:rsidP="00717E09">
      <w:pPr>
        <w:pStyle w:val="04ABodyText"/>
        <w:numPr>
          <w:ilvl w:val="0"/>
          <w:numId w:val="0"/>
        </w:numPr>
        <w:rPr>
          <w:b/>
          <w:bCs/>
          <w:color w:val="158281" w:themeColor="text2" w:themeShade="BF"/>
        </w:rPr>
      </w:pPr>
      <w:r w:rsidRPr="00C84A37">
        <w:rPr>
          <w:b/>
          <w:bCs/>
          <w:color w:val="158281" w:themeColor="text2" w:themeShade="BF"/>
        </w:rPr>
        <w:t xml:space="preserve">People from ethnic minority backgrounds </w:t>
      </w:r>
    </w:p>
    <w:p w14:paraId="0FAE2C1F" w14:textId="41BC5E1C" w:rsidR="00727ACA" w:rsidRDefault="00727ACA" w:rsidP="00717E09">
      <w:pPr>
        <w:pStyle w:val="04ABodyText"/>
        <w:numPr>
          <w:ilvl w:val="0"/>
          <w:numId w:val="0"/>
        </w:numPr>
        <w:rPr>
          <w:rStyle w:val="02BSubheadingNumbered1stlevelTOCChar"/>
          <w:rFonts w:ascii="Barlow" w:hAnsi="Barlow"/>
          <w:color w:val="000000" w:themeColor="text1"/>
          <w:sz w:val="24"/>
          <w:szCs w:val="24"/>
        </w:rPr>
      </w:pPr>
      <w:bookmarkStart w:id="179" w:name="_Toc196315297"/>
      <w:bookmarkStart w:id="180" w:name="_Toc200463358"/>
      <w:bookmarkStart w:id="181" w:name="_Toc200463423"/>
      <w:r w:rsidRPr="1BFDEB7C">
        <w:rPr>
          <w:rStyle w:val="02BSubheadingNumbered1stlevelTOCChar"/>
          <w:rFonts w:ascii="Barlow" w:hAnsi="Barlow"/>
          <w:color w:val="000000" w:themeColor="text1"/>
          <w:sz w:val="24"/>
          <w:szCs w:val="24"/>
        </w:rPr>
        <w:t xml:space="preserve">Individuals from ethnic minority backgrounds were identified as a population group encountering barriers to accessing support by 36% of survey participants. This was particularly the case </w:t>
      </w:r>
      <w:r w:rsidR="007600B2" w:rsidRPr="1BFDEB7C">
        <w:rPr>
          <w:rStyle w:val="02BSubheadingNumbered1stlevelTOCChar"/>
          <w:rFonts w:ascii="Barlow" w:hAnsi="Barlow"/>
          <w:color w:val="000000" w:themeColor="text1"/>
          <w:sz w:val="24"/>
          <w:szCs w:val="24"/>
        </w:rPr>
        <w:t xml:space="preserve">for </w:t>
      </w:r>
      <w:r w:rsidRPr="1BFDEB7C">
        <w:rPr>
          <w:rStyle w:val="02BSubheadingNumbered1stlevelTOCChar"/>
          <w:rFonts w:ascii="Barlow" w:hAnsi="Barlow"/>
          <w:color w:val="000000" w:themeColor="text1"/>
          <w:sz w:val="24"/>
          <w:szCs w:val="24"/>
        </w:rPr>
        <w:t>participants in the North and Midlands (46% and 41% respectively, compared with 36% overall).</w:t>
      </w:r>
      <w:bookmarkEnd w:id="179"/>
      <w:bookmarkEnd w:id="180"/>
      <w:bookmarkEnd w:id="181"/>
    </w:p>
    <w:p w14:paraId="27DF6CF1" w14:textId="52BAF5BF" w:rsidR="00727ACA" w:rsidRDefault="00727ACA" w:rsidP="6AF86436">
      <w:pPr>
        <w:pStyle w:val="04ABodyText"/>
        <w:numPr>
          <w:ilvl w:val="0"/>
          <w:numId w:val="0"/>
        </w:numPr>
        <w:rPr>
          <w:rStyle w:val="02BSubheadingNumbered1stlevelTOCChar"/>
          <w:rFonts w:ascii="Barlow" w:hAnsi="Barlow"/>
          <w:color w:val="000000" w:themeColor="text1"/>
          <w:sz w:val="24"/>
          <w:szCs w:val="24"/>
        </w:rPr>
      </w:pPr>
      <w:bookmarkStart w:id="182" w:name="_Toc196315298"/>
      <w:bookmarkStart w:id="183" w:name="_Toc200463359"/>
      <w:bookmarkStart w:id="184" w:name="_Toc200463424"/>
      <w:r w:rsidRPr="6AF86436">
        <w:rPr>
          <w:rStyle w:val="02BSubheadingNumbered1stlevelTOCChar"/>
          <w:rFonts w:ascii="Barlow" w:hAnsi="Barlow"/>
          <w:color w:val="000000" w:themeColor="text1"/>
          <w:sz w:val="24"/>
          <w:szCs w:val="24"/>
        </w:rPr>
        <w:t>One of the specific barriers mentioned is cultural stigma surrounding mental health</w:t>
      </w:r>
      <w:r w:rsidR="00930B08" w:rsidRPr="6AF86436">
        <w:rPr>
          <w:rStyle w:val="02BSubheadingNumbered1stlevelTOCChar"/>
          <w:rFonts w:ascii="Barlow" w:hAnsi="Barlow"/>
          <w:color w:val="000000" w:themeColor="text1"/>
          <w:sz w:val="24"/>
          <w:szCs w:val="24"/>
        </w:rPr>
        <w:t>. This</w:t>
      </w:r>
      <w:r w:rsidRPr="6AF86436">
        <w:rPr>
          <w:rStyle w:val="02BSubheadingNumbered1stlevelTOCChar"/>
          <w:rFonts w:ascii="Barlow" w:hAnsi="Barlow"/>
          <w:color w:val="000000" w:themeColor="text1"/>
          <w:sz w:val="24"/>
          <w:szCs w:val="24"/>
        </w:rPr>
        <w:t xml:space="preserve"> can lead to a reluctance to seek help, disclose symptoms and engage with </w:t>
      </w:r>
      <w:r w:rsidR="00C33365">
        <w:rPr>
          <w:rStyle w:val="02BSubheadingNumbered1stlevelTOCChar"/>
          <w:rFonts w:ascii="Barlow" w:hAnsi="Barlow"/>
          <w:color w:val="000000" w:themeColor="text1"/>
          <w:sz w:val="24"/>
          <w:szCs w:val="24"/>
        </w:rPr>
        <w:t>medicine</w:t>
      </w:r>
      <w:r w:rsidRPr="6AF86436">
        <w:rPr>
          <w:rStyle w:val="02BSubheadingNumbered1stlevelTOCChar"/>
          <w:rFonts w:ascii="Barlow" w:hAnsi="Barlow"/>
          <w:color w:val="000000" w:themeColor="text1"/>
          <w:sz w:val="24"/>
          <w:szCs w:val="24"/>
        </w:rPr>
        <w:t>. Differing cultural beliefs and practices related to mental health and well-being can also lead to misunderstandings and misdiagnoses</w:t>
      </w:r>
      <w:r w:rsidR="00930B08" w:rsidRPr="6AF86436">
        <w:rPr>
          <w:rStyle w:val="02BSubheadingNumbered1stlevelTOCChar"/>
          <w:rFonts w:ascii="Barlow" w:hAnsi="Barlow"/>
          <w:color w:val="000000" w:themeColor="text1"/>
          <w:sz w:val="24"/>
          <w:szCs w:val="24"/>
        </w:rPr>
        <w:t>. Additionally</w:t>
      </w:r>
      <w:r w:rsidR="183E6283" w:rsidRPr="6AF86436">
        <w:rPr>
          <w:rStyle w:val="02BSubheadingNumbered1stlevelTOCChar"/>
          <w:rFonts w:ascii="Barlow" w:hAnsi="Barlow"/>
          <w:color w:val="000000" w:themeColor="text1"/>
          <w:sz w:val="24"/>
          <w:szCs w:val="24"/>
        </w:rPr>
        <w:t>,</w:t>
      </w:r>
      <w:r w:rsidR="00930B08" w:rsidRPr="6AF86436">
        <w:rPr>
          <w:rStyle w:val="02BSubheadingNumbered1stlevelTOCChar"/>
          <w:rFonts w:ascii="Barlow" w:hAnsi="Barlow"/>
          <w:color w:val="000000" w:themeColor="text1"/>
          <w:sz w:val="24"/>
          <w:szCs w:val="24"/>
        </w:rPr>
        <w:t xml:space="preserve"> it can lead to </w:t>
      </w:r>
      <w:r w:rsidRPr="6AF86436">
        <w:rPr>
          <w:rStyle w:val="02BSubheadingNumbered1stlevelTOCChar"/>
          <w:rFonts w:ascii="Barlow" w:hAnsi="Barlow"/>
          <w:color w:val="000000" w:themeColor="text1"/>
          <w:sz w:val="24"/>
          <w:szCs w:val="24"/>
        </w:rPr>
        <w:t>practical implications such as women wanting appointments with women rather than men.</w:t>
      </w:r>
      <w:bookmarkEnd w:id="182"/>
      <w:bookmarkEnd w:id="183"/>
      <w:bookmarkEnd w:id="184"/>
      <w:r w:rsidRPr="6AF86436">
        <w:rPr>
          <w:rStyle w:val="02BSubheadingNumbered1stlevelTOCChar"/>
          <w:rFonts w:ascii="Barlow" w:hAnsi="Barlow"/>
          <w:color w:val="000000" w:themeColor="text1"/>
          <w:sz w:val="24"/>
          <w:szCs w:val="24"/>
        </w:rPr>
        <w:t xml:space="preserve">  </w:t>
      </w:r>
    </w:p>
    <w:p w14:paraId="41631E8F" w14:textId="77777777" w:rsidR="00727ACA" w:rsidRDefault="00727ACA" w:rsidP="00717E09">
      <w:pPr>
        <w:pStyle w:val="04ABodyText"/>
        <w:numPr>
          <w:ilvl w:val="0"/>
          <w:numId w:val="0"/>
        </w:numPr>
        <w:rPr>
          <w:rStyle w:val="02BSubheadingNumbered1stlevelTOCChar"/>
          <w:rFonts w:ascii="Barlow" w:hAnsi="Barlow"/>
          <w:color w:val="000000" w:themeColor="text1"/>
          <w:sz w:val="24"/>
        </w:rPr>
      </w:pPr>
      <w:bookmarkStart w:id="185" w:name="_Toc196315299"/>
      <w:bookmarkStart w:id="186" w:name="_Toc200463360"/>
      <w:bookmarkStart w:id="187" w:name="_Toc200463425"/>
      <w:r w:rsidRPr="00530303">
        <w:rPr>
          <w:rStyle w:val="02BSubheadingNumbered1stlevelTOCChar"/>
          <w:rFonts w:ascii="Barlow" w:hAnsi="Barlow"/>
          <w:color w:val="000000" w:themeColor="text1"/>
          <w:sz w:val="24"/>
        </w:rPr>
        <w:t>To address these challenges,</w:t>
      </w:r>
      <w:r>
        <w:rPr>
          <w:rStyle w:val="02BSubheadingNumbered1stlevelTOCChar"/>
          <w:rFonts w:ascii="Barlow" w:hAnsi="Barlow"/>
          <w:color w:val="000000" w:themeColor="text1"/>
          <w:sz w:val="24"/>
        </w:rPr>
        <w:t xml:space="preserve"> participants talked about providing culturally competent services, </w:t>
      </w:r>
      <w:r w:rsidRPr="00530303">
        <w:rPr>
          <w:rStyle w:val="02BSubheadingNumbered1stlevelTOCChar"/>
          <w:rFonts w:ascii="Barlow" w:hAnsi="Barlow"/>
          <w:color w:val="000000" w:themeColor="text1"/>
          <w:sz w:val="24"/>
        </w:rPr>
        <w:t>includ</w:t>
      </w:r>
      <w:r>
        <w:rPr>
          <w:rStyle w:val="02BSubheadingNumbered1stlevelTOCChar"/>
          <w:rFonts w:ascii="Barlow" w:hAnsi="Barlow"/>
          <w:color w:val="000000" w:themeColor="text1"/>
          <w:sz w:val="24"/>
        </w:rPr>
        <w:t>ing</w:t>
      </w:r>
      <w:r w:rsidRPr="00530303">
        <w:rPr>
          <w:rStyle w:val="02BSubheadingNumbered1stlevelTOCChar"/>
          <w:rFonts w:ascii="Barlow" w:hAnsi="Barlow"/>
          <w:color w:val="000000" w:themeColor="text1"/>
          <w:sz w:val="24"/>
        </w:rPr>
        <w:t xml:space="preserve"> providing training for staff on different cultural perspectives on mental health</w:t>
      </w:r>
      <w:r>
        <w:rPr>
          <w:rStyle w:val="02BSubheadingNumbered1stlevelTOCChar"/>
          <w:rFonts w:ascii="Barlow" w:hAnsi="Barlow"/>
          <w:color w:val="000000" w:themeColor="text1"/>
          <w:sz w:val="24"/>
        </w:rPr>
        <w:t>. A small number said they are r</w:t>
      </w:r>
      <w:r w:rsidRPr="00530303">
        <w:rPr>
          <w:rStyle w:val="02BSubheadingNumbered1stlevelTOCChar"/>
          <w:rFonts w:ascii="Barlow" w:hAnsi="Barlow"/>
          <w:color w:val="000000" w:themeColor="text1"/>
          <w:sz w:val="24"/>
        </w:rPr>
        <w:t>ecruiting a more diverse healthcare workforce that reflects the communities they serve, fostering trust and understanding.</w:t>
      </w:r>
      <w:r>
        <w:rPr>
          <w:rStyle w:val="02BSubheadingNumbered1stlevelTOCChar"/>
          <w:rFonts w:ascii="Barlow" w:hAnsi="Barlow"/>
          <w:color w:val="000000" w:themeColor="text1"/>
          <w:sz w:val="24"/>
        </w:rPr>
        <w:t xml:space="preserve"> In some areas, services are </w:t>
      </w:r>
      <w:r w:rsidRPr="00530303">
        <w:rPr>
          <w:rStyle w:val="02BSubheadingNumbered1stlevelTOCChar"/>
          <w:rFonts w:ascii="Barlow" w:hAnsi="Barlow"/>
          <w:color w:val="000000" w:themeColor="text1"/>
          <w:sz w:val="24"/>
        </w:rPr>
        <w:t>engaging faith groups and community leaders</w:t>
      </w:r>
      <w:r>
        <w:rPr>
          <w:rStyle w:val="02BSubheadingNumbered1stlevelTOCChar"/>
          <w:rFonts w:ascii="Barlow" w:hAnsi="Barlow"/>
          <w:color w:val="000000" w:themeColor="text1"/>
          <w:sz w:val="24"/>
        </w:rPr>
        <w:t xml:space="preserve"> and working through charities to develop c</w:t>
      </w:r>
      <w:r w:rsidRPr="00530303">
        <w:rPr>
          <w:rStyle w:val="02BSubheadingNumbered1stlevelTOCChar"/>
          <w:rFonts w:ascii="Barlow" w:hAnsi="Barlow"/>
          <w:color w:val="000000" w:themeColor="text1"/>
          <w:sz w:val="24"/>
        </w:rPr>
        <w:t>ulturally tailored interventions</w:t>
      </w:r>
      <w:r>
        <w:rPr>
          <w:rStyle w:val="02BSubheadingNumbered1stlevelTOCChar"/>
          <w:rFonts w:ascii="Barlow" w:hAnsi="Barlow"/>
          <w:color w:val="000000" w:themeColor="text1"/>
          <w:sz w:val="24"/>
        </w:rPr>
        <w:t xml:space="preserve"> and outreach</w:t>
      </w:r>
      <w:r w:rsidRPr="00530303">
        <w:rPr>
          <w:rStyle w:val="02BSubheadingNumbered1stlevelTOCChar"/>
          <w:rFonts w:ascii="Barlow" w:hAnsi="Barlow"/>
          <w:color w:val="000000" w:themeColor="text1"/>
          <w:sz w:val="24"/>
        </w:rPr>
        <w:t xml:space="preserve"> that resonate with the specific needs and beliefs of different ethnic groups.</w:t>
      </w:r>
      <w:bookmarkEnd w:id="185"/>
      <w:bookmarkEnd w:id="186"/>
      <w:bookmarkEnd w:id="187"/>
      <w:r w:rsidRPr="00530303">
        <w:rPr>
          <w:rStyle w:val="02BSubheadingNumbered1stlevelTOCChar"/>
          <w:rFonts w:ascii="Barlow" w:hAnsi="Barlow"/>
          <w:color w:val="000000" w:themeColor="text1"/>
          <w:sz w:val="24"/>
        </w:rPr>
        <w:t xml:space="preserve">  </w:t>
      </w:r>
    </w:p>
    <w:p w14:paraId="129838F5" w14:textId="77777777" w:rsidR="00727ACA" w:rsidRPr="00214E2D" w:rsidRDefault="00727ACA" w:rsidP="00727ACA">
      <w:pPr>
        <w:spacing w:line="288" w:lineRule="auto"/>
        <w:ind w:left="284"/>
        <w:rPr>
          <w:bCs/>
          <w:color w:val="452567" w:themeColor="accent4"/>
          <w:sz w:val="24"/>
          <w:szCs w:val="12"/>
        </w:rPr>
      </w:pPr>
      <w:r w:rsidRPr="00214E2D">
        <w:rPr>
          <w:b/>
          <w:color w:val="452567" w:themeColor="accent4"/>
          <w:sz w:val="24"/>
          <w:szCs w:val="12"/>
        </w:rPr>
        <w:t>“It's not perfect by any means, but there is more outreach going on into communities, particularly ethnic minority communities, to say, look, these services are available, you can access interpreters or you can speak to somebody who's from a similar background to you if you don't want to.”</w:t>
      </w:r>
      <w:r>
        <w:rPr>
          <w:b/>
          <w:color w:val="452567" w:themeColor="accent4"/>
          <w:sz w:val="24"/>
          <w:szCs w:val="12"/>
        </w:rPr>
        <w:t xml:space="preserve"> </w:t>
      </w:r>
      <w:r>
        <w:rPr>
          <w:bCs/>
          <w:color w:val="452567" w:themeColor="accent4"/>
          <w:sz w:val="24"/>
          <w:szCs w:val="12"/>
        </w:rPr>
        <w:t>Pharmacist, NHS mental health survey</w:t>
      </w:r>
    </w:p>
    <w:p w14:paraId="74CDBCC8" w14:textId="77777777" w:rsidR="00727ACA" w:rsidRDefault="00727ACA" w:rsidP="00727ACA">
      <w:pPr>
        <w:rPr>
          <w:bCs/>
          <w:color w:val="452567" w:themeColor="accent4"/>
          <w:szCs w:val="12"/>
        </w:rPr>
      </w:pPr>
    </w:p>
    <w:p w14:paraId="13D04430" w14:textId="77777777" w:rsidR="00727ACA" w:rsidRPr="00C84A37" w:rsidRDefault="00727ACA" w:rsidP="00717E09">
      <w:pPr>
        <w:pStyle w:val="04ABodyText"/>
        <w:numPr>
          <w:ilvl w:val="0"/>
          <w:numId w:val="0"/>
        </w:numPr>
        <w:rPr>
          <w:b/>
          <w:bCs/>
          <w:color w:val="158281" w:themeColor="text2" w:themeShade="BF"/>
        </w:rPr>
      </w:pPr>
      <w:r w:rsidRPr="00C84A37">
        <w:rPr>
          <w:b/>
          <w:bCs/>
          <w:color w:val="158281" w:themeColor="text2" w:themeShade="BF"/>
        </w:rPr>
        <w:t>People who are homeless</w:t>
      </w:r>
    </w:p>
    <w:p w14:paraId="0FF5CC56" w14:textId="0D9CB1E3" w:rsidR="00971AF6" w:rsidRDefault="00727ACA" w:rsidP="00717E09">
      <w:pPr>
        <w:pStyle w:val="04ABodyText"/>
        <w:numPr>
          <w:ilvl w:val="0"/>
          <w:numId w:val="0"/>
        </w:numPr>
      </w:pPr>
      <w:r>
        <w:t>Around half (52%) of survey participants identified homeless people as a population group facing barriers to accessing support</w:t>
      </w:r>
      <w:r w:rsidRPr="00530303">
        <w:t>.</w:t>
      </w:r>
      <w:r>
        <w:t xml:space="preserve"> N</w:t>
      </w:r>
      <w:r w:rsidRPr="00530303">
        <w:t>umerous obstacles</w:t>
      </w:r>
      <w:r>
        <w:t xml:space="preserve"> were identified</w:t>
      </w:r>
      <w:r w:rsidRPr="00530303">
        <w:t xml:space="preserve"> </w:t>
      </w:r>
      <w:r>
        <w:t xml:space="preserve">for this group </w:t>
      </w:r>
      <w:r w:rsidRPr="00530303">
        <w:t xml:space="preserve">when trying to access support for their mental health and </w:t>
      </w:r>
      <w:r w:rsidR="00C33365">
        <w:t>medicine</w:t>
      </w:r>
      <w:r w:rsidR="00DF4B64">
        <w:t>s</w:t>
      </w:r>
      <w:r w:rsidRPr="00530303">
        <w:t xml:space="preserve"> </w:t>
      </w:r>
      <w:r w:rsidR="00782807">
        <w:t>optimisation</w:t>
      </w:r>
      <w:r w:rsidRPr="00530303">
        <w:t>. These barriers include</w:t>
      </w:r>
      <w:r w:rsidR="00971AF6">
        <w:t>:</w:t>
      </w:r>
    </w:p>
    <w:p w14:paraId="63F27700" w14:textId="1623D4BF" w:rsidR="00971AF6" w:rsidRDefault="00971AF6" w:rsidP="005E3D57">
      <w:pPr>
        <w:pStyle w:val="04ABodyText"/>
        <w:numPr>
          <w:ilvl w:val="0"/>
          <w:numId w:val="9"/>
        </w:numPr>
      </w:pPr>
      <w:r>
        <w:t>A</w:t>
      </w:r>
      <w:r w:rsidR="00727ACA" w:rsidRPr="00530303">
        <w:t xml:space="preserve"> lack of stable housing and contact information</w:t>
      </w:r>
      <w:r>
        <w:t xml:space="preserve">, making </w:t>
      </w:r>
      <w:r w:rsidR="00727ACA" w:rsidRPr="00530303">
        <w:t xml:space="preserve">it difficult for healthcare providers to reach </w:t>
      </w:r>
      <w:r>
        <w:t>people in need,</w:t>
      </w:r>
      <w:r w:rsidR="00727ACA" w:rsidRPr="00530303">
        <w:t xml:space="preserve"> and maintain consistent care</w:t>
      </w:r>
      <w:r>
        <w:t>.</w:t>
      </w:r>
    </w:p>
    <w:p w14:paraId="70DF727F" w14:textId="34DF2D21" w:rsidR="00971AF6" w:rsidRDefault="00971AF6" w:rsidP="005E3D57">
      <w:pPr>
        <w:pStyle w:val="04ABodyText"/>
        <w:numPr>
          <w:ilvl w:val="0"/>
          <w:numId w:val="9"/>
        </w:numPr>
      </w:pPr>
      <w:r>
        <w:t>P</w:t>
      </w:r>
      <w:r w:rsidR="00727ACA" w:rsidRPr="00CC5D31">
        <w:t xml:space="preserve">ractical challenges related to storage, access, and administration of </w:t>
      </w:r>
      <w:r w:rsidR="00C33365">
        <w:t>medicine</w:t>
      </w:r>
      <w:r>
        <w:t xml:space="preserve">. </w:t>
      </w:r>
    </w:p>
    <w:p w14:paraId="754C3A2D" w14:textId="688297B8" w:rsidR="00971AF6" w:rsidRDefault="00971AF6" w:rsidP="005E3D57">
      <w:pPr>
        <w:pStyle w:val="04ABodyText"/>
        <w:numPr>
          <w:ilvl w:val="0"/>
          <w:numId w:val="9"/>
        </w:numPr>
      </w:pPr>
      <w:r>
        <w:lastRenderedPageBreak/>
        <w:t>M</w:t>
      </w:r>
      <w:r w:rsidR="00727ACA" w:rsidRPr="00530303">
        <w:t>iscommunication and unclear pathways within the support system, leading to confusion and difficulty navigating services</w:t>
      </w:r>
      <w:r w:rsidR="00727ACA">
        <w:t xml:space="preserve"> coupled with less consistent engagement with health services</w:t>
      </w:r>
      <w:r>
        <w:t>.</w:t>
      </w:r>
      <w:r w:rsidR="00727ACA" w:rsidRPr="00530303">
        <w:t xml:space="preserve"> </w:t>
      </w:r>
    </w:p>
    <w:p w14:paraId="37D49EE9" w14:textId="01F49F18" w:rsidR="00727ACA" w:rsidRDefault="00971AF6" w:rsidP="005E3D57">
      <w:pPr>
        <w:pStyle w:val="04ABodyText"/>
        <w:numPr>
          <w:ilvl w:val="0"/>
          <w:numId w:val="9"/>
        </w:numPr>
      </w:pPr>
      <w:r>
        <w:t>L</w:t>
      </w:r>
      <w:r w:rsidR="00727ACA">
        <w:t xml:space="preserve">ess commonly, </w:t>
      </w:r>
      <w:r w:rsidR="00727ACA" w:rsidRPr="00530303">
        <w:t xml:space="preserve">strict criteria for accessing support from certain </w:t>
      </w:r>
      <w:r w:rsidR="00727ACA">
        <w:t>services</w:t>
      </w:r>
      <w:r w:rsidR="00727ACA" w:rsidRPr="00530303">
        <w:t>, potentially excluding individuals who are not actively street homeless.</w:t>
      </w:r>
    </w:p>
    <w:p w14:paraId="72E11055" w14:textId="77777777" w:rsidR="00727ACA" w:rsidRDefault="00727ACA" w:rsidP="00971AF6">
      <w:pPr>
        <w:pStyle w:val="04ABodyText"/>
        <w:numPr>
          <w:ilvl w:val="0"/>
          <w:numId w:val="0"/>
        </w:numPr>
      </w:pPr>
      <w:r>
        <w:t>A range of local initiatives have been put in place to address these barriers, often including collaboration across NHS services, the Council, charities and the police. Examples include:</w:t>
      </w:r>
    </w:p>
    <w:p w14:paraId="3F3C75DB" w14:textId="6FE2430E" w:rsidR="00727ACA" w:rsidRDefault="00727ACA" w:rsidP="005E3D57">
      <w:pPr>
        <w:pStyle w:val="04ABodyText"/>
        <w:numPr>
          <w:ilvl w:val="0"/>
          <w:numId w:val="19"/>
        </w:numPr>
      </w:pPr>
      <w:r>
        <w:t xml:space="preserve">Community mental health trusts offering injections in temporary accommodation or shelters, or on the streets, so that those taking depot antipsychotics can remain on </w:t>
      </w:r>
      <w:r w:rsidR="00C33365">
        <w:t>medicine</w:t>
      </w:r>
      <w:r>
        <w:t>.</w:t>
      </w:r>
    </w:p>
    <w:p w14:paraId="0D821878" w14:textId="77777777" w:rsidR="00727ACA" w:rsidRDefault="00727ACA" w:rsidP="005E3D57">
      <w:pPr>
        <w:pStyle w:val="04ABodyText"/>
        <w:numPr>
          <w:ilvl w:val="0"/>
          <w:numId w:val="19"/>
        </w:numPr>
      </w:pPr>
      <w:r>
        <w:t>A collaboration across services and agencies, with joint case reviews and the sharing of information, ensuring a ‘no wrong door’ approach for homeless people in which they can access care where it’s needed.</w:t>
      </w:r>
    </w:p>
    <w:p w14:paraId="52F17920" w14:textId="77777777" w:rsidR="00727ACA" w:rsidRDefault="00727ACA" w:rsidP="005E3D57">
      <w:pPr>
        <w:pStyle w:val="04ABodyText"/>
        <w:numPr>
          <w:ilvl w:val="0"/>
          <w:numId w:val="19"/>
        </w:numPr>
      </w:pPr>
      <w:r>
        <w:t>A charity working alongside the NHS trust to offer outreach and drop-ins.</w:t>
      </w:r>
    </w:p>
    <w:p w14:paraId="14C0B00C" w14:textId="74AC90EC" w:rsidR="00727ACA" w:rsidRDefault="00727ACA" w:rsidP="00DF4B64">
      <w:pPr>
        <w:pStyle w:val="04ABodyText"/>
        <w:numPr>
          <w:ilvl w:val="0"/>
          <w:numId w:val="19"/>
        </w:numPr>
        <w:rPr>
          <w:rStyle w:val="02BSubheadingNumbered1stlevelTOCChar"/>
          <w:rFonts w:ascii="Barlow" w:hAnsi="Barlow"/>
          <w:color w:val="000000" w:themeColor="text1"/>
          <w:sz w:val="24"/>
          <w:szCs w:val="24"/>
        </w:rPr>
      </w:pPr>
      <w:bookmarkStart w:id="188" w:name="_Toc196315300"/>
      <w:bookmarkStart w:id="189" w:name="_Toc200463361"/>
      <w:bookmarkStart w:id="190" w:name="_Toc200463426"/>
      <w:r w:rsidRPr="6AF86436">
        <w:rPr>
          <w:rStyle w:val="02BSubheadingNumbered1stlevelTOCChar"/>
          <w:rFonts w:ascii="Barlow" w:hAnsi="Barlow"/>
          <w:color w:val="000000" w:themeColor="text1"/>
          <w:sz w:val="24"/>
          <w:szCs w:val="24"/>
        </w:rPr>
        <w:t xml:space="preserve">A </w:t>
      </w:r>
      <w:r w:rsidR="4DAB4EA2" w:rsidRPr="6AF86436">
        <w:rPr>
          <w:rStyle w:val="02BSubheadingNumbered1stlevelTOCChar"/>
          <w:rFonts w:ascii="Barlow" w:hAnsi="Barlow"/>
          <w:color w:val="000000" w:themeColor="text1"/>
          <w:sz w:val="24"/>
          <w:szCs w:val="24"/>
        </w:rPr>
        <w:t xml:space="preserve">dedicated </w:t>
      </w:r>
      <w:r w:rsidRPr="6AF86436">
        <w:rPr>
          <w:rStyle w:val="02BSubheadingNumbered1stlevelTOCChar"/>
          <w:rFonts w:ascii="Barlow" w:hAnsi="Barlow"/>
          <w:color w:val="000000" w:themeColor="text1"/>
          <w:sz w:val="24"/>
          <w:szCs w:val="24"/>
        </w:rPr>
        <w:t xml:space="preserve">service for homeless people who are admitted to hospital </w:t>
      </w:r>
      <w:r w:rsidR="45313BA3" w:rsidRPr="6AF86436">
        <w:rPr>
          <w:rStyle w:val="02BSubheadingNumbered1stlevelTOCChar"/>
          <w:rFonts w:ascii="Barlow" w:hAnsi="Barlow"/>
          <w:color w:val="000000" w:themeColor="text1"/>
          <w:sz w:val="24"/>
          <w:szCs w:val="24"/>
        </w:rPr>
        <w:t xml:space="preserve">that engages </w:t>
      </w:r>
      <w:r w:rsidRPr="6AF86436">
        <w:rPr>
          <w:rStyle w:val="02BSubheadingNumbered1stlevelTOCChar"/>
          <w:rFonts w:ascii="Barlow" w:hAnsi="Barlow"/>
          <w:color w:val="000000" w:themeColor="text1"/>
          <w:sz w:val="24"/>
          <w:szCs w:val="24"/>
        </w:rPr>
        <w:t xml:space="preserve">with them </w:t>
      </w:r>
      <w:r w:rsidR="669B8DFC" w:rsidRPr="6AF86436">
        <w:rPr>
          <w:rStyle w:val="02BSubheadingNumbered1stlevelTOCChar"/>
          <w:rFonts w:ascii="Barlow" w:hAnsi="Barlow"/>
          <w:color w:val="000000" w:themeColor="text1"/>
          <w:sz w:val="24"/>
          <w:szCs w:val="24"/>
        </w:rPr>
        <w:t xml:space="preserve">during their stay and, where </w:t>
      </w:r>
      <w:r w:rsidR="00F9190A" w:rsidRPr="6AF86436">
        <w:rPr>
          <w:rStyle w:val="02BSubheadingNumbered1stlevelTOCChar"/>
          <w:rFonts w:ascii="Barlow" w:hAnsi="Barlow"/>
          <w:color w:val="000000" w:themeColor="text1"/>
          <w:sz w:val="24"/>
          <w:szCs w:val="24"/>
        </w:rPr>
        <w:t>possible, continues</w:t>
      </w:r>
      <w:r w:rsidRPr="6AF86436">
        <w:rPr>
          <w:rStyle w:val="02BSubheadingNumbered1stlevelTOCChar"/>
          <w:rFonts w:ascii="Barlow" w:hAnsi="Barlow"/>
          <w:color w:val="000000" w:themeColor="text1"/>
          <w:sz w:val="24"/>
          <w:szCs w:val="24"/>
        </w:rPr>
        <w:t xml:space="preserve"> </w:t>
      </w:r>
      <w:r w:rsidR="003475A1" w:rsidRPr="6AF86436">
        <w:rPr>
          <w:rStyle w:val="02BSubheadingNumbered1stlevelTOCChar"/>
          <w:rFonts w:ascii="Barlow" w:hAnsi="Barlow"/>
          <w:color w:val="000000" w:themeColor="text1"/>
          <w:sz w:val="24"/>
          <w:szCs w:val="24"/>
        </w:rPr>
        <w:t xml:space="preserve">that </w:t>
      </w:r>
      <w:r w:rsidRPr="6AF86436">
        <w:rPr>
          <w:rStyle w:val="02BSubheadingNumbered1stlevelTOCChar"/>
          <w:rFonts w:ascii="Barlow" w:hAnsi="Barlow"/>
          <w:color w:val="000000" w:themeColor="text1"/>
          <w:sz w:val="24"/>
          <w:szCs w:val="24"/>
        </w:rPr>
        <w:t>contact after discharge.</w:t>
      </w:r>
      <w:bookmarkEnd w:id="188"/>
      <w:bookmarkEnd w:id="189"/>
      <w:bookmarkEnd w:id="190"/>
    </w:p>
    <w:p w14:paraId="3F2E73A8" w14:textId="1DFFB1FF" w:rsidR="00727ACA" w:rsidRDefault="00727ACA" w:rsidP="00DF4B64">
      <w:pPr>
        <w:pStyle w:val="04ABodyText"/>
        <w:numPr>
          <w:ilvl w:val="0"/>
          <w:numId w:val="19"/>
        </w:numPr>
      </w:pPr>
      <w:r>
        <w:t xml:space="preserve">A </w:t>
      </w:r>
      <w:r w:rsidR="60D7F818">
        <w:t xml:space="preserve">specialised </w:t>
      </w:r>
      <w:r>
        <w:t xml:space="preserve">homelessness team </w:t>
      </w:r>
      <w:r w:rsidR="403437C2">
        <w:t xml:space="preserve">focused on </w:t>
      </w:r>
      <w:r>
        <w:t xml:space="preserve">providing care for homeless people, monitoring their mental health and </w:t>
      </w:r>
      <w:r w:rsidR="26867735">
        <w:t xml:space="preserve">addressing </w:t>
      </w:r>
      <w:r>
        <w:t xml:space="preserve">any issues </w:t>
      </w:r>
      <w:r w:rsidR="6D172EAC">
        <w:t xml:space="preserve">related to </w:t>
      </w:r>
      <w:r>
        <w:t xml:space="preserve">compliance or </w:t>
      </w:r>
      <w:r w:rsidR="00C33365">
        <w:t>medicine</w:t>
      </w:r>
      <w:r>
        <w:t xml:space="preserve"> treatment. </w:t>
      </w:r>
    </w:p>
    <w:p w14:paraId="7417CFD1" w14:textId="77777777" w:rsidR="00727ACA" w:rsidRDefault="00727ACA" w:rsidP="005E3D57">
      <w:pPr>
        <w:pStyle w:val="04ABodyText"/>
        <w:numPr>
          <w:ilvl w:val="0"/>
          <w:numId w:val="19"/>
        </w:numPr>
      </w:pPr>
      <w:r>
        <w:t xml:space="preserve">A young homeless project, </w:t>
      </w:r>
      <w:r w:rsidRPr="00CC5D31">
        <w:rPr>
          <w:rStyle w:val="02BSubheadingNumbered1stlevelTOCChar"/>
          <w:rFonts w:ascii="Barlow" w:hAnsi="Barlow"/>
          <w:color w:val="000000" w:themeColor="text1"/>
          <w:sz w:val="24"/>
        </w:rPr>
        <w:t>provid</w:t>
      </w:r>
      <w:r>
        <w:rPr>
          <w:rStyle w:val="02BSubheadingNumbered1stlevelTOCChar"/>
          <w:rFonts w:ascii="Barlow" w:hAnsi="Barlow"/>
          <w:color w:val="000000" w:themeColor="text1"/>
          <w:sz w:val="24"/>
        </w:rPr>
        <w:t>ing</w:t>
      </w:r>
      <w:r w:rsidRPr="00CC5D31">
        <w:rPr>
          <w:rStyle w:val="02BSubheadingNumbered1stlevelTOCChar"/>
          <w:rFonts w:ascii="Barlow" w:hAnsi="Barlow"/>
          <w:color w:val="000000" w:themeColor="text1"/>
          <w:sz w:val="24"/>
        </w:rPr>
        <w:t xml:space="preserve"> support with mental and physical health including dental services.</w:t>
      </w:r>
    </w:p>
    <w:p w14:paraId="508C7252" w14:textId="41FA9C9C" w:rsidR="00727ACA" w:rsidRPr="00517E99" w:rsidRDefault="00727ACA" w:rsidP="6AF86436">
      <w:pPr>
        <w:pStyle w:val="04ABodyText"/>
        <w:numPr>
          <w:ilvl w:val="0"/>
          <w:numId w:val="0"/>
        </w:numPr>
        <w:rPr>
          <w:rStyle w:val="02BSubheadingNumbered1stlevelTOCChar"/>
          <w:rFonts w:ascii="Barlow" w:hAnsi="Barlow"/>
          <w:color w:val="000000" w:themeColor="text1"/>
          <w:sz w:val="24"/>
          <w:szCs w:val="24"/>
        </w:rPr>
      </w:pPr>
      <w:r>
        <w:t xml:space="preserve">Other practical interventions included homeless people using the practice as a postal address if needed, setting alerts on the patient’s home screen to alert colleagues whenever they present to the surgery in case they need to speak to them, and using local pharmacy colleagues to get in touch with them. Another practice offers walk-in appointments and has four slots per day available with GPs for vulnerable patients who may need to be seen on the day </w:t>
      </w:r>
      <w:r w:rsidR="7881D570">
        <w:t xml:space="preserve">but are unable to </w:t>
      </w:r>
      <w:r>
        <w:t xml:space="preserve">call in at 8am or access digital services to </w:t>
      </w:r>
      <w:r w:rsidR="632B7A7B">
        <w:t xml:space="preserve">book </w:t>
      </w:r>
      <w:r>
        <w:t>online.</w:t>
      </w:r>
    </w:p>
    <w:p w14:paraId="370A951F" w14:textId="7ADBCDE6" w:rsidR="00727ACA" w:rsidRPr="00C84A37" w:rsidRDefault="00727ACA" w:rsidP="00971AF6">
      <w:pPr>
        <w:pStyle w:val="04ABodyText"/>
        <w:numPr>
          <w:ilvl w:val="0"/>
          <w:numId w:val="0"/>
        </w:numPr>
        <w:rPr>
          <w:b/>
          <w:bCs/>
          <w:color w:val="158281" w:themeColor="text2" w:themeShade="BF"/>
        </w:rPr>
      </w:pPr>
      <w:r w:rsidRPr="00C84A37">
        <w:rPr>
          <w:b/>
          <w:bCs/>
          <w:color w:val="158281" w:themeColor="text2" w:themeShade="BF"/>
        </w:rPr>
        <w:t xml:space="preserve">Autistic </w:t>
      </w:r>
      <w:r w:rsidR="00971AF6">
        <w:rPr>
          <w:b/>
          <w:bCs/>
          <w:color w:val="158281" w:themeColor="text2" w:themeShade="BF"/>
        </w:rPr>
        <w:t>and</w:t>
      </w:r>
      <w:r w:rsidRPr="00C84A37">
        <w:rPr>
          <w:b/>
          <w:bCs/>
          <w:color w:val="158281" w:themeColor="text2" w:themeShade="BF"/>
        </w:rPr>
        <w:t xml:space="preserve"> neurodivergent people</w:t>
      </w:r>
    </w:p>
    <w:p w14:paraId="2C079E3B" w14:textId="5D1CE2D8" w:rsidR="00727ACA" w:rsidRDefault="00727ACA" w:rsidP="00971AF6">
      <w:pPr>
        <w:pStyle w:val="04ABodyText"/>
        <w:numPr>
          <w:ilvl w:val="0"/>
          <w:numId w:val="0"/>
        </w:numPr>
      </w:pPr>
      <w:r w:rsidRPr="004B39CD">
        <w:t>Autistic and neurodivergent individuals face distinct challenges in accessing mental health support</w:t>
      </w:r>
      <w:r>
        <w:t>, with 48% of survey participants identifying them as a population group facing barriers to accessing support</w:t>
      </w:r>
      <w:r w:rsidRPr="004B39CD">
        <w:t xml:space="preserve">. </w:t>
      </w:r>
      <w:r>
        <w:t>Some of the barriers relate to s</w:t>
      </w:r>
      <w:r w:rsidRPr="004B39CD">
        <w:t>ensory sensitivities</w:t>
      </w:r>
      <w:r>
        <w:t xml:space="preserve">, which </w:t>
      </w:r>
      <w:r w:rsidRPr="004B39CD">
        <w:t xml:space="preserve">can </w:t>
      </w:r>
      <w:r>
        <w:t xml:space="preserve">mean alternatives to tablets are needed such as liquid or </w:t>
      </w:r>
      <w:r w:rsidRPr="004B39CD">
        <w:t xml:space="preserve">injectable </w:t>
      </w:r>
      <w:r w:rsidR="00C33365">
        <w:t>medicine</w:t>
      </w:r>
      <w:r w:rsidRPr="004B39CD">
        <w:t xml:space="preserve">s. Communication differences, </w:t>
      </w:r>
      <w:r>
        <w:t xml:space="preserve">such as difficulties with social interaction and </w:t>
      </w:r>
      <w:r w:rsidRPr="004B39CD">
        <w:t xml:space="preserve">delayed information processing, can hinder engagement with </w:t>
      </w:r>
      <w:r>
        <w:t>healthcare professionals</w:t>
      </w:r>
      <w:r w:rsidRPr="004B39CD">
        <w:t xml:space="preserve">. </w:t>
      </w:r>
      <w:r>
        <w:t>This can be exacerbated by</w:t>
      </w:r>
      <w:r w:rsidRPr="004B39CD">
        <w:t xml:space="preserve"> </w:t>
      </w:r>
      <w:r>
        <w:t>a</w:t>
      </w:r>
      <w:r w:rsidRPr="004B39CD">
        <w:t xml:space="preserve"> lack of </w:t>
      </w:r>
      <w:r w:rsidRPr="004B39CD">
        <w:lastRenderedPageBreak/>
        <w:t xml:space="preserve">understanding from some healthcare professionals, </w:t>
      </w:r>
      <w:r>
        <w:t>and a lack of continuity of c</w:t>
      </w:r>
      <w:r w:rsidRPr="004B39CD">
        <w:t xml:space="preserve">are, </w:t>
      </w:r>
      <w:r>
        <w:t xml:space="preserve">which </w:t>
      </w:r>
      <w:r w:rsidRPr="004B39CD">
        <w:t>can lead to mistrust and difficulty building rapport</w:t>
      </w:r>
      <w:r>
        <w:t xml:space="preserve">. </w:t>
      </w:r>
    </w:p>
    <w:p w14:paraId="398A1C06" w14:textId="0CAACAE9" w:rsidR="00727ACA" w:rsidRDefault="00727ACA" w:rsidP="00971AF6">
      <w:pPr>
        <w:pStyle w:val="04ABodyText"/>
        <w:numPr>
          <w:ilvl w:val="0"/>
          <w:numId w:val="0"/>
        </w:numPr>
      </w:pPr>
      <w:r>
        <w:t xml:space="preserve">Finally, longer waiting times </w:t>
      </w:r>
      <w:r w:rsidR="08D82436">
        <w:t xml:space="preserve">or a lack of </w:t>
      </w:r>
      <w:r>
        <w:t>specialised services, can also be barriers for this population group</w:t>
      </w:r>
      <w:r w:rsidR="009C5620">
        <w:t>. It</w:t>
      </w:r>
      <w:r>
        <w:t xml:space="preserve"> can lead them to be referred into mental health services that can be less appropriate for them.</w:t>
      </w:r>
    </w:p>
    <w:p w14:paraId="0261D70B" w14:textId="0B091BA0" w:rsidR="00727ACA" w:rsidRDefault="00727ACA" w:rsidP="00971AF6">
      <w:pPr>
        <w:pStyle w:val="04ABodyText"/>
        <w:numPr>
          <w:ilvl w:val="0"/>
          <w:numId w:val="0"/>
        </w:numPr>
      </w:pPr>
      <w:r>
        <w:t>T</w:t>
      </w:r>
      <w:r w:rsidRPr="004B39CD">
        <w:t>raining</w:t>
      </w:r>
      <w:r>
        <w:t xml:space="preserve"> such as the </w:t>
      </w:r>
      <w:r w:rsidRPr="004B39CD">
        <w:t>Oliver McGowan training</w:t>
      </w:r>
      <w:r w:rsidR="00B37BBF">
        <w:rPr>
          <w:rStyle w:val="FootnoteReference"/>
        </w:rPr>
        <w:footnoteReference w:id="9"/>
      </w:r>
      <w:r>
        <w:t>, which</w:t>
      </w:r>
      <w:r w:rsidRPr="004B39CD">
        <w:t xml:space="preserve"> aim</w:t>
      </w:r>
      <w:r>
        <w:t>s</w:t>
      </w:r>
      <w:r w:rsidRPr="004B39CD">
        <w:t xml:space="preserve"> to increase awareness and understanding of neurodiversity among healthcare professionals</w:t>
      </w:r>
      <w:r>
        <w:t>, was seen to help address these barriers. Another participant talked about the need to make reasonable adjustments to make services work for this population group.</w:t>
      </w:r>
    </w:p>
    <w:p w14:paraId="7E8371B2" w14:textId="5505AC75" w:rsidR="00727ACA" w:rsidRPr="00FD137B" w:rsidRDefault="00727ACA" w:rsidP="00971AF6">
      <w:pPr>
        <w:pStyle w:val="04ABodyText"/>
        <w:numPr>
          <w:ilvl w:val="0"/>
          <w:numId w:val="0"/>
        </w:numPr>
        <w:ind w:left="284"/>
        <w:rPr>
          <w:bCs/>
          <w:color w:val="452567" w:themeColor="accent4"/>
          <w:szCs w:val="12"/>
        </w:rPr>
      </w:pPr>
      <w:r>
        <w:rPr>
          <w:b/>
          <w:color w:val="452567" w:themeColor="accent4"/>
          <w:szCs w:val="12"/>
        </w:rPr>
        <w:t>“</w:t>
      </w:r>
      <w:r w:rsidRPr="00FD137B">
        <w:rPr>
          <w:b/>
          <w:color w:val="452567" w:themeColor="accent4"/>
          <w:szCs w:val="12"/>
        </w:rPr>
        <w:t>So I'm just thinking back to when we did, like the COVID vaccine program</w:t>
      </w:r>
      <w:r w:rsidR="00D11D2E">
        <w:rPr>
          <w:b/>
          <w:color w:val="452567" w:themeColor="accent4"/>
          <w:szCs w:val="12"/>
        </w:rPr>
        <w:t>me</w:t>
      </w:r>
      <w:r w:rsidRPr="00FD137B">
        <w:rPr>
          <w:b/>
          <w:color w:val="452567" w:themeColor="accent4"/>
          <w:szCs w:val="12"/>
        </w:rPr>
        <w:t>. We had patients with autism who we vaccinated in the car park because they couldn't actually come into the building because of whatever was going on with their autism. We adjusted to them.</w:t>
      </w:r>
      <w:r>
        <w:rPr>
          <w:b/>
          <w:color w:val="452567" w:themeColor="accent4"/>
          <w:szCs w:val="12"/>
        </w:rPr>
        <w:t>”</w:t>
      </w:r>
      <w:r>
        <w:rPr>
          <w:b/>
          <w:color w:val="452567" w:themeColor="accent4"/>
          <w:szCs w:val="12"/>
        </w:rPr>
        <w:br/>
      </w:r>
      <w:r>
        <w:rPr>
          <w:bCs/>
          <w:color w:val="452567" w:themeColor="accent4"/>
          <w:szCs w:val="12"/>
        </w:rPr>
        <w:t>Pharmacist, NHS Mental Health Service</w:t>
      </w:r>
    </w:p>
    <w:p w14:paraId="13ADBC6B" w14:textId="5A6A808A" w:rsidR="00727ACA" w:rsidRDefault="00727ACA">
      <w:pPr>
        <w:pStyle w:val="04ABodyText"/>
        <w:numPr>
          <w:ilvl w:val="0"/>
          <w:numId w:val="0"/>
        </w:numPr>
        <w:rPr>
          <w:szCs w:val="24"/>
        </w:rPr>
      </w:pPr>
      <w:r>
        <w:t>In one area</w:t>
      </w:r>
      <w:r w:rsidR="7BE5EDA4">
        <w:t xml:space="preserve">, </w:t>
      </w:r>
      <w:r>
        <w:t>a mental health pharmacist</w:t>
      </w:r>
      <w:r w:rsidR="0D24B3EF">
        <w:t xml:space="preserve"> </w:t>
      </w:r>
      <w:r>
        <w:t>take</w:t>
      </w:r>
      <w:r w:rsidR="53E20BC7">
        <w:t>s</w:t>
      </w:r>
      <w:r>
        <w:t xml:space="preserve"> the time to review the </w:t>
      </w:r>
      <w:r w:rsidR="00C33365">
        <w:t>medicine</w:t>
      </w:r>
      <w:r>
        <w:t xml:space="preserve"> of autistic or neurodivergent people, </w:t>
      </w:r>
      <w:r w:rsidR="51547CC5">
        <w:t xml:space="preserve">offering </w:t>
      </w:r>
      <w:r>
        <w:t>longer appointment</w:t>
      </w:r>
      <w:r w:rsidR="7FBB7311">
        <w:t xml:space="preserve">s that </w:t>
      </w:r>
      <w:r>
        <w:t>allow</w:t>
      </w:r>
      <w:r w:rsidR="6E065E01">
        <w:t xml:space="preserve"> for more </w:t>
      </w:r>
      <w:r>
        <w:t>tailored communication</w:t>
      </w:r>
      <w:r w:rsidR="0054337C">
        <w:t xml:space="preserve">. They can also </w:t>
      </w:r>
      <w:r>
        <w:t xml:space="preserve">provide tailored written information </w:t>
      </w:r>
      <w:r w:rsidR="0054337C">
        <w:t>to the patient</w:t>
      </w:r>
      <w:r w:rsidR="00024E3E">
        <w:t xml:space="preserve"> for</w:t>
      </w:r>
      <w:r>
        <w:t xml:space="preserve"> afterwards, for those with delays in processing information. In another area, primary care can refer neurodivergent patients to a team within the trust, which provides additional support to both staff and patients to help improve patient outcomes.</w:t>
      </w:r>
    </w:p>
    <w:p w14:paraId="0B221DEE" w14:textId="77777777" w:rsidR="00727ACA" w:rsidRPr="00C84A37" w:rsidRDefault="00727ACA" w:rsidP="00971AF6">
      <w:pPr>
        <w:pStyle w:val="04ABodyText"/>
        <w:numPr>
          <w:ilvl w:val="0"/>
          <w:numId w:val="0"/>
        </w:numPr>
        <w:rPr>
          <w:b/>
          <w:bCs/>
          <w:color w:val="158281" w:themeColor="text2" w:themeShade="BF"/>
        </w:rPr>
      </w:pPr>
      <w:r w:rsidRPr="00C84A37">
        <w:rPr>
          <w:b/>
          <w:bCs/>
          <w:color w:val="158281" w:themeColor="text2" w:themeShade="BF"/>
        </w:rPr>
        <w:t>People with learning disabilities</w:t>
      </w:r>
    </w:p>
    <w:p w14:paraId="36E2EAC2" w14:textId="77777777" w:rsidR="00727ACA" w:rsidRDefault="00727ACA" w:rsidP="00971AF6">
      <w:pPr>
        <w:pStyle w:val="04ABodyText"/>
        <w:numPr>
          <w:ilvl w:val="0"/>
          <w:numId w:val="0"/>
        </w:numPr>
      </w:pPr>
      <w:r>
        <w:t>People</w:t>
      </w:r>
      <w:r w:rsidRPr="0081795B">
        <w:t xml:space="preserve"> with learning disabilities </w:t>
      </w:r>
      <w:r>
        <w:t xml:space="preserve">were identified as another population group facing barriers to accessing support (noted by 46% of survey participants). The barriers they face include: </w:t>
      </w:r>
      <w:r w:rsidRPr="0081795B">
        <w:t>struggl</w:t>
      </w:r>
      <w:r>
        <w:t>ing to</w:t>
      </w:r>
      <w:r w:rsidRPr="0081795B">
        <w:t xml:space="preserve"> attend appointments</w:t>
      </w:r>
      <w:r>
        <w:t xml:space="preserve"> (meaning they can be dependent on others for access); difficulties</w:t>
      </w:r>
      <w:r w:rsidRPr="0081795B">
        <w:t xml:space="preserve"> understanding</w:t>
      </w:r>
      <w:r>
        <w:t xml:space="preserve"> and discussing their</w:t>
      </w:r>
      <w:r w:rsidRPr="0081795B">
        <w:t xml:space="preserve"> </w:t>
      </w:r>
      <w:r>
        <w:t xml:space="preserve">condition and </w:t>
      </w:r>
      <w:r w:rsidRPr="0081795B">
        <w:t>treatment,</w:t>
      </w:r>
      <w:r>
        <w:t xml:space="preserve"> leading to less involvement in decision-making;</w:t>
      </w:r>
      <w:r w:rsidRPr="0081795B">
        <w:t xml:space="preserve"> and </w:t>
      </w:r>
      <w:r>
        <w:t xml:space="preserve">challenges </w:t>
      </w:r>
      <w:r w:rsidRPr="0081795B">
        <w:t>advocating for their needs</w:t>
      </w:r>
      <w:r>
        <w:t xml:space="preserve"> and navigating </w:t>
      </w:r>
      <w:r w:rsidRPr="0081795B">
        <w:t xml:space="preserve">complex healthcare systems. </w:t>
      </w:r>
    </w:p>
    <w:p w14:paraId="3A54F044" w14:textId="3AACE1C2" w:rsidR="00727ACA" w:rsidRDefault="001F0907" w:rsidP="00971AF6">
      <w:pPr>
        <w:pStyle w:val="04ABodyText"/>
        <w:numPr>
          <w:ilvl w:val="0"/>
          <w:numId w:val="0"/>
        </w:numPr>
      </w:pPr>
      <w:r>
        <w:t>T</w:t>
      </w:r>
      <w:r w:rsidR="00727ACA">
        <w:t>o address these barriers, patients with learning disabilities who are taking psychotropic medicines in the community are asked to attend reviews (often annually). Some areas are making concerted efforts to ensure every individual has one of these, and to improve the quality of the consultation.</w:t>
      </w:r>
    </w:p>
    <w:p w14:paraId="679227BC" w14:textId="77777777" w:rsidR="00727ACA" w:rsidRDefault="00727ACA" w:rsidP="00971AF6">
      <w:pPr>
        <w:pStyle w:val="04ABodyText"/>
        <w:numPr>
          <w:ilvl w:val="0"/>
          <w:numId w:val="0"/>
        </w:numPr>
      </w:pPr>
      <w:r>
        <w:lastRenderedPageBreak/>
        <w:t>In some areas, there are teams providing specialised support to individuals with learning disabilities. These teams are set up differently but can facilitate better access to support, for example with nursing staff able to support adherence or support workers coordinating their care.</w:t>
      </w:r>
    </w:p>
    <w:p w14:paraId="62885074" w14:textId="77777777" w:rsidR="00727ACA" w:rsidRDefault="00727ACA" w:rsidP="00971AF6">
      <w:pPr>
        <w:pStyle w:val="04ABodyText"/>
        <w:numPr>
          <w:ilvl w:val="0"/>
          <w:numId w:val="0"/>
        </w:numPr>
      </w:pPr>
      <w:r>
        <w:t>Some participants mentioned training, so that healthcare professionals are better equipped to manage this patient group, while practical approaches included having longer consultations, sending reminders about appointments, and offering home visits.</w:t>
      </w:r>
    </w:p>
    <w:p w14:paraId="22835593" w14:textId="77777777" w:rsidR="00727ACA" w:rsidRPr="00C84A37" w:rsidRDefault="00727ACA" w:rsidP="00971AF6">
      <w:pPr>
        <w:pStyle w:val="04ABodyText"/>
        <w:numPr>
          <w:ilvl w:val="0"/>
          <w:numId w:val="0"/>
        </w:numPr>
        <w:rPr>
          <w:b/>
          <w:bCs/>
          <w:color w:val="158281" w:themeColor="text2" w:themeShade="BF"/>
        </w:rPr>
      </w:pPr>
      <w:r w:rsidRPr="00C84A37">
        <w:rPr>
          <w:b/>
          <w:bCs/>
          <w:color w:val="158281" w:themeColor="text2" w:themeShade="BF"/>
        </w:rPr>
        <w:t>People who are misusing substances</w:t>
      </w:r>
    </w:p>
    <w:p w14:paraId="23769D4E" w14:textId="68D9EE10" w:rsidR="00727ACA" w:rsidRDefault="00727ACA" w:rsidP="00971AF6">
      <w:pPr>
        <w:pStyle w:val="04ABodyText"/>
        <w:numPr>
          <w:ilvl w:val="0"/>
          <w:numId w:val="0"/>
        </w:numPr>
      </w:pPr>
      <w:r>
        <w:t xml:space="preserve">People who are misusing substances such as drugs and alcohol </w:t>
      </w:r>
      <w:r w:rsidR="00D11D2E">
        <w:t>we</w:t>
      </w:r>
      <w:r>
        <w:t xml:space="preserve">re identified </w:t>
      </w:r>
      <w:r w:rsidR="005E76B3">
        <w:t xml:space="preserve">in the depth interviews </w:t>
      </w:r>
      <w:r>
        <w:t>as another population group facing barriers to accessing support. The barriers they face include getting appointments, attending appointments and medicine adherence.</w:t>
      </w:r>
      <w:r w:rsidR="00D11D2E">
        <w:t xml:space="preserve"> Attitudinal barriers were also mentioned – for example, a view that self-medicating with drugs was a more effective route to recovery than using prescribed </w:t>
      </w:r>
      <w:r w:rsidR="00C33365">
        <w:t>medicine</w:t>
      </w:r>
      <w:r w:rsidR="00D11D2E">
        <w:t xml:space="preserve">. </w:t>
      </w:r>
    </w:p>
    <w:p w14:paraId="187D75F5" w14:textId="77777777" w:rsidR="00727ACA" w:rsidRPr="00073AA9" w:rsidRDefault="00727ACA" w:rsidP="00971AF6">
      <w:pPr>
        <w:pStyle w:val="04ABodyText"/>
        <w:numPr>
          <w:ilvl w:val="0"/>
          <w:numId w:val="0"/>
        </w:numPr>
        <w:ind w:left="284"/>
        <w:rPr>
          <w:bCs/>
          <w:color w:val="452567" w:themeColor="accent4"/>
          <w:szCs w:val="12"/>
        </w:rPr>
      </w:pPr>
      <w:r>
        <w:rPr>
          <w:b/>
          <w:color w:val="452567" w:themeColor="accent4"/>
          <w:szCs w:val="12"/>
        </w:rPr>
        <w:t>“</w:t>
      </w:r>
      <w:r w:rsidRPr="00073AA9">
        <w:rPr>
          <w:b/>
          <w:color w:val="452567" w:themeColor="accent4"/>
          <w:szCs w:val="12"/>
        </w:rPr>
        <w:t>They tend to be some of the harder patients to treat and in a way they may feel that actually they don't need the medicines which we're trying to push that they think actually by taking cannabis or whatever medicine illicits they're taking</w:t>
      </w:r>
      <w:r>
        <w:rPr>
          <w:b/>
          <w:color w:val="452567" w:themeColor="accent4"/>
          <w:szCs w:val="12"/>
        </w:rPr>
        <w:t>,</w:t>
      </w:r>
      <w:r w:rsidRPr="00073AA9">
        <w:rPr>
          <w:b/>
          <w:color w:val="452567" w:themeColor="accent4"/>
          <w:szCs w:val="12"/>
        </w:rPr>
        <w:t xml:space="preserve"> that they feel that's a better treatment for them.</w:t>
      </w:r>
      <w:r>
        <w:rPr>
          <w:b/>
          <w:color w:val="452567" w:themeColor="accent4"/>
          <w:szCs w:val="12"/>
        </w:rPr>
        <w:t xml:space="preserve">” </w:t>
      </w:r>
      <w:r>
        <w:rPr>
          <w:bCs/>
          <w:color w:val="452567" w:themeColor="accent4"/>
          <w:szCs w:val="12"/>
        </w:rPr>
        <w:t>Pharmacist, NHS Mental Health Survey</w:t>
      </w:r>
    </w:p>
    <w:p w14:paraId="2022E975" w14:textId="2DD0190D" w:rsidR="00727ACA" w:rsidRDefault="00727ACA" w:rsidP="00971AF6">
      <w:pPr>
        <w:pStyle w:val="04ABodyText"/>
        <w:numPr>
          <w:ilvl w:val="0"/>
          <w:numId w:val="0"/>
        </w:numPr>
      </w:pPr>
      <w:r>
        <w:t xml:space="preserve">To address this, one participant would try to see these patients with a support worker from the Council or housing </w:t>
      </w:r>
      <w:r w:rsidR="00E20822">
        <w:t>team and</w:t>
      </w:r>
      <w:r>
        <w:t xml:space="preserve"> build a relationship with the support worker (including getting their contact details) to make sure that appointments are made and attended.</w:t>
      </w:r>
    </w:p>
    <w:p w14:paraId="766302D8" w14:textId="77777777" w:rsidR="00727ACA" w:rsidRDefault="00727ACA" w:rsidP="00971AF6">
      <w:pPr>
        <w:pStyle w:val="04ABodyText"/>
        <w:numPr>
          <w:ilvl w:val="0"/>
          <w:numId w:val="0"/>
        </w:numPr>
      </w:pPr>
      <w:r>
        <w:t>However, the few participants commenting on this group describe a lack of joined-up services, exacerbated by the range of organisations that can be involved (for example, including the police and drug and alcohol teams) which can impact on their care.</w:t>
      </w:r>
    </w:p>
    <w:p w14:paraId="4F711466" w14:textId="77777777" w:rsidR="00727ACA" w:rsidRPr="00C84A37" w:rsidRDefault="00727ACA" w:rsidP="00971AF6">
      <w:pPr>
        <w:pStyle w:val="04ABodyText"/>
        <w:numPr>
          <w:ilvl w:val="0"/>
          <w:numId w:val="0"/>
        </w:numPr>
        <w:rPr>
          <w:b/>
          <w:bCs/>
          <w:color w:val="158281" w:themeColor="text2" w:themeShade="BF"/>
        </w:rPr>
      </w:pPr>
      <w:r w:rsidRPr="00C84A37">
        <w:rPr>
          <w:b/>
          <w:bCs/>
          <w:color w:val="158281" w:themeColor="text2" w:themeShade="BF"/>
        </w:rPr>
        <w:t>People with severe mental illness</w:t>
      </w:r>
    </w:p>
    <w:p w14:paraId="402877AE" w14:textId="7E1ED1FB" w:rsidR="00727ACA" w:rsidRPr="00013B13" w:rsidRDefault="00727ACA" w:rsidP="00971AF6">
      <w:pPr>
        <w:pStyle w:val="04ABodyText"/>
        <w:numPr>
          <w:ilvl w:val="0"/>
          <w:numId w:val="0"/>
        </w:numPr>
        <w:rPr>
          <w:rStyle w:val="02BSubheadingNumbered1stlevelTOCChar"/>
          <w:rFonts w:ascii="Barlow" w:hAnsi="Barlow"/>
          <w:color w:val="000000" w:themeColor="text1"/>
          <w:sz w:val="24"/>
        </w:rPr>
      </w:pPr>
      <w:bookmarkStart w:id="191" w:name="_Toc196315301"/>
      <w:bookmarkStart w:id="192" w:name="_Toc200463362"/>
      <w:bookmarkStart w:id="193" w:name="_Toc200463427"/>
      <w:r w:rsidRPr="00013B13">
        <w:rPr>
          <w:rStyle w:val="02BSubheadingNumbered1stlevelTOCChar"/>
          <w:rFonts w:ascii="Barlow" w:hAnsi="Barlow"/>
          <w:color w:val="000000" w:themeColor="text1"/>
          <w:sz w:val="24"/>
        </w:rPr>
        <w:t xml:space="preserve">Some participants in the depth interviews identified people with severe mental illness (SMI) as struggling to access the support they need, due to a complex interplay of factors. The key barrier is the ‘lack of insight’ that can accompany these conditions alongside stigma, making it difficult for individuals to recognise their need for treatment, proactively seek help, or follow </w:t>
      </w:r>
      <w:r w:rsidR="00C33365">
        <w:rPr>
          <w:rStyle w:val="02BSubheadingNumbered1stlevelTOCChar"/>
          <w:rFonts w:ascii="Barlow" w:hAnsi="Barlow"/>
          <w:color w:val="000000" w:themeColor="text1"/>
          <w:sz w:val="24"/>
        </w:rPr>
        <w:t>medicine</w:t>
      </w:r>
      <w:r w:rsidRPr="00013B13">
        <w:rPr>
          <w:rStyle w:val="02BSubheadingNumbered1stlevelTOCChar"/>
          <w:rFonts w:ascii="Barlow" w:hAnsi="Barlow"/>
          <w:color w:val="000000" w:themeColor="text1"/>
          <w:sz w:val="24"/>
        </w:rPr>
        <w:t xml:space="preserve"> regimens. Again, it could be difficult for these patients to navigate complex, often fragmented health services.</w:t>
      </w:r>
      <w:bookmarkEnd w:id="191"/>
      <w:bookmarkEnd w:id="192"/>
      <w:bookmarkEnd w:id="193"/>
    </w:p>
    <w:p w14:paraId="44FC0F2F" w14:textId="3C69BDAD" w:rsidR="00727ACA" w:rsidRPr="00013B13" w:rsidRDefault="00727ACA" w:rsidP="00971AF6">
      <w:pPr>
        <w:pStyle w:val="04ABodyText"/>
        <w:numPr>
          <w:ilvl w:val="0"/>
          <w:numId w:val="0"/>
        </w:numPr>
        <w:rPr>
          <w:rStyle w:val="02BSubheadingNumbered1stlevelTOCChar"/>
          <w:rFonts w:ascii="Barlow" w:hAnsi="Barlow"/>
          <w:color w:val="000000" w:themeColor="text1"/>
          <w:sz w:val="24"/>
        </w:rPr>
      </w:pPr>
      <w:bookmarkStart w:id="194" w:name="_Toc196315302"/>
      <w:bookmarkStart w:id="195" w:name="_Toc200463363"/>
      <w:bookmarkStart w:id="196" w:name="_Toc200463428"/>
      <w:r>
        <w:rPr>
          <w:rStyle w:val="02BSubheadingNumbered1stlevelTOCChar"/>
          <w:rFonts w:ascii="Barlow" w:hAnsi="Barlow"/>
          <w:color w:val="000000" w:themeColor="text1"/>
          <w:sz w:val="24"/>
        </w:rPr>
        <w:t>Participants explained how t</w:t>
      </w:r>
      <w:r w:rsidRPr="00013B13">
        <w:rPr>
          <w:rStyle w:val="02BSubheadingNumbered1stlevelTOCChar"/>
          <w:rFonts w:ascii="Barlow" w:hAnsi="Barlow"/>
          <w:color w:val="000000" w:themeColor="text1"/>
          <w:sz w:val="24"/>
        </w:rPr>
        <w:t>his is compounded by the pervasive stigma surrounding SMI, both within healthcare settings and society at large</w:t>
      </w:r>
      <w:r w:rsidR="00C67747">
        <w:rPr>
          <w:rStyle w:val="02BSubheadingNumbered1stlevelTOCChar"/>
          <w:rFonts w:ascii="Barlow" w:hAnsi="Barlow"/>
          <w:color w:val="000000" w:themeColor="text1"/>
          <w:sz w:val="24"/>
        </w:rPr>
        <w:t>. This</w:t>
      </w:r>
      <w:r w:rsidRPr="00013B13">
        <w:rPr>
          <w:rStyle w:val="02BSubheadingNumbered1stlevelTOCChar"/>
          <w:rFonts w:ascii="Barlow" w:hAnsi="Barlow"/>
          <w:color w:val="000000" w:themeColor="text1"/>
          <w:sz w:val="24"/>
        </w:rPr>
        <w:t xml:space="preserve"> can deter individuals from disclosing their symptoms or engaging with services. Additionally, systemic issues such as long wait times for speciali</w:t>
      </w:r>
      <w:r>
        <w:rPr>
          <w:rStyle w:val="02BSubheadingNumbered1stlevelTOCChar"/>
          <w:rFonts w:ascii="Barlow" w:hAnsi="Barlow"/>
          <w:color w:val="000000" w:themeColor="text1"/>
          <w:sz w:val="24"/>
        </w:rPr>
        <w:t>s</w:t>
      </w:r>
      <w:r w:rsidRPr="00013B13">
        <w:rPr>
          <w:rStyle w:val="02BSubheadingNumbered1stlevelTOCChar"/>
          <w:rFonts w:ascii="Barlow" w:hAnsi="Barlow"/>
          <w:color w:val="000000" w:themeColor="text1"/>
          <w:sz w:val="24"/>
        </w:rPr>
        <w:t>ed care, fragmented services, and a lack of coordinated support can further marginali</w:t>
      </w:r>
      <w:r w:rsidR="00615D3D">
        <w:rPr>
          <w:rStyle w:val="02BSubheadingNumbered1stlevelTOCChar"/>
          <w:rFonts w:ascii="Barlow" w:hAnsi="Barlow"/>
          <w:color w:val="000000" w:themeColor="text1"/>
          <w:sz w:val="24"/>
        </w:rPr>
        <w:t>s</w:t>
      </w:r>
      <w:r w:rsidRPr="00013B13">
        <w:rPr>
          <w:rStyle w:val="02BSubheadingNumbered1stlevelTOCChar"/>
          <w:rFonts w:ascii="Barlow" w:hAnsi="Barlow"/>
          <w:color w:val="000000" w:themeColor="text1"/>
          <w:sz w:val="24"/>
        </w:rPr>
        <w:t>e this vulnerable population.</w:t>
      </w:r>
      <w:bookmarkEnd w:id="194"/>
      <w:bookmarkEnd w:id="195"/>
      <w:bookmarkEnd w:id="196"/>
      <w:r w:rsidRPr="00013B13">
        <w:rPr>
          <w:rStyle w:val="02BSubheadingNumbered1stlevelTOCChar"/>
          <w:rFonts w:ascii="Barlow" w:hAnsi="Barlow"/>
          <w:color w:val="000000" w:themeColor="text1"/>
          <w:sz w:val="24"/>
        </w:rPr>
        <w:t xml:space="preserve"> </w:t>
      </w:r>
    </w:p>
    <w:p w14:paraId="14DF5392" w14:textId="3F9E6E43" w:rsidR="00727ACA" w:rsidRPr="00013B13" w:rsidRDefault="00727ACA" w:rsidP="00971AF6">
      <w:pPr>
        <w:pStyle w:val="04ABodyText"/>
        <w:numPr>
          <w:ilvl w:val="0"/>
          <w:numId w:val="0"/>
        </w:numPr>
        <w:rPr>
          <w:rStyle w:val="02BSubheadingNumbered1stlevelTOCChar"/>
          <w:rFonts w:ascii="Barlow" w:hAnsi="Barlow"/>
          <w:color w:val="000000" w:themeColor="text1"/>
          <w:sz w:val="24"/>
        </w:rPr>
      </w:pPr>
      <w:bookmarkStart w:id="197" w:name="_Toc196315303"/>
      <w:bookmarkStart w:id="198" w:name="_Toc200463364"/>
      <w:bookmarkStart w:id="199" w:name="_Toc200463429"/>
      <w:r w:rsidRPr="00013B13">
        <w:rPr>
          <w:rStyle w:val="02BSubheadingNumbered1stlevelTOCChar"/>
          <w:rFonts w:ascii="Barlow" w:hAnsi="Barlow"/>
          <w:color w:val="000000" w:themeColor="text1"/>
          <w:sz w:val="24"/>
        </w:rPr>
        <w:lastRenderedPageBreak/>
        <w:t xml:space="preserve">To address these challenges, </w:t>
      </w:r>
      <w:r>
        <w:rPr>
          <w:rStyle w:val="02BSubheadingNumbered1stlevelTOCChar"/>
          <w:rFonts w:ascii="Barlow" w:hAnsi="Barlow"/>
          <w:color w:val="000000" w:themeColor="text1"/>
          <w:sz w:val="24"/>
        </w:rPr>
        <w:t>many of the approaches already mentioned were considered to be important</w:t>
      </w:r>
      <w:r w:rsidR="00615D3D">
        <w:rPr>
          <w:rStyle w:val="02BSubheadingNumbered1stlevelTOCChar"/>
          <w:rFonts w:ascii="Barlow" w:hAnsi="Barlow"/>
          <w:color w:val="000000" w:themeColor="text1"/>
          <w:sz w:val="24"/>
        </w:rPr>
        <w:t>.</w:t>
      </w:r>
      <w:r w:rsidRPr="00013B13">
        <w:rPr>
          <w:rStyle w:val="02BSubheadingNumbered1stlevelTOCChar"/>
          <w:rFonts w:ascii="Barlow" w:hAnsi="Barlow"/>
          <w:color w:val="000000" w:themeColor="text1"/>
          <w:sz w:val="24"/>
        </w:rPr>
        <w:t xml:space="preserve"> Proactive outreach and assertive engagement strategies from mental health services are crucial for reaching individuals who may not seek help on their own. This includes early intervention programs, community-based outreach initiatives, and close collaboration with other agencies. Equally important is tackling the stigma surrounding SMI through public awareness campaigns, education for healthcare providers, and fostering supportive environments that encourage help-seeking behaviours.</w:t>
      </w:r>
      <w:bookmarkEnd w:id="197"/>
      <w:bookmarkEnd w:id="198"/>
      <w:bookmarkEnd w:id="199"/>
      <w:r w:rsidRPr="00013B13">
        <w:rPr>
          <w:rStyle w:val="02BSubheadingNumbered1stlevelTOCChar"/>
          <w:rFonts w:ascii="Barlow" w:hAnsi="Barlow"/>
          <w:color w:val="000000" w:themeColor="text1"/>
          <w:sz w:val="24"/>
        </w:rPr>
        <w:t xml:space="preserve">  </w:t>
      </w:r>
    </w:p>
    <w:p w14:paraId="3BE2C474" w14:textId="77777777" w:rsidR="0015565D" w:rsidRPr="00D0021D" w:rsidRDefault="00727ACA" w:rsidP="00971AF6">
      <w:pPr>
        <w:pStyle w:val="04ABodyText"/>
        <w:numPr>
          <w:ilvl w:val="0"/>
          <w:numId w:val="0"/>
        </w:numPr>
        <w:ind w:left="284"/>
        <w:rPr>
          <w:bCs/>
          <w:color w:val="452567" w:themeColor="accent4"/>
          <w:szCs w:val="12"/>
        </w:rPr>
      </w:pPr>
      <w:r>
        <w:rPr>
          <w:b/>
          <w:color w:val="452567" w:themeColor="accent4"/>
          <w:szCs w:val="12"/>
        </w:rPr>
        <w:t>“</w:t>
      </w:r>
      <w:r w:rsidRPr="00013B13">
        <w:rPr>
          <w:b/>
          <w:color w:val="452567" w:themeColor="accent4"/>
          <w:szCs w:val="12"/>
        </w:rPr>
        <w:t>I think, they lack insight into their health. Just part of having a psychosis or bipolar is part of that condition. And so they won't come forward, they tend not to come forward, they tend not to go to their GP practice like the rest of the population might do if they've got a niggle or a pop or something. And so there is a real need for services to reach out to people with severe mental illness rather than expecting them to come to us.”</w:t>
      </w:r>
      <w:r w:rsidR="0015565D">
        <w:rPr>
          <w:b/>
          <w:color w:val="452567" w:themeColor="accent4"/>
          <w:szCs w:val="12"/>
        </w:rPr>
        <w:t xml:space="preserve"> </w:t>
      </w:r>
      <w:r w:rsidR="0015565D">
        <w:rPr>
          <w:bCs/>
          <w:color w:val="452567" w:themeColor="accent4"/>
          <w:szCs w:val="12"/>
        </w:rPr>
        <w:t>Pharmacist, NHS Mental Health Service</w:t>
      </w:r>
    </w:p>
    <w:p w14:paraId="4ABA57F1" w14:textId="77777777" w:rsidR="00727ACA" w:rsidRPr="00C84A37" w:rsidRDefault="00727ACA" w:rsidP="00971AF6">
      <w:pPr>
        <w:pStyle w:val="04ABodyText"/>
        <w:numPr>
          <w:ilvl w:val="0"/>
          <w:numId w:val="0"/>
        </w:numPr>
        <w:rPr>
          <w:b/>
          <w:bCs/>
          <w:color w:val="158281" w:themeColor="text2" w:themeShade="BF"/>
        </w:rPr>
      </w:pPr>
      <w:r w:rsidRPr="00C84A37">
        <w:rPr>
          <w:b/>
          <w:bCs/>
          <w:color w:val="158281" w:themeColor="text2" w:themeShade="BF"/>
        </w:rPr>
        <w:t>Other population groups</w:t>
      </w:r>
    </w:p>
    <w:p w14:paraId="69CC9768" w14:textId="77777777" w:rsidR="00727ACA" w:rsidRDefault="00727ACA" w:rsidP="00971AF6">
      <w:pPr>
        <w:pStyle w:val="04ABodyText"/>
        <w:numPr>
          <w:ilvl w:val="0"/>
          <w:numId w:val="0"/>
        </w:numPr>
      </w:pPr>
      <w:r w:rsidRPr="000C56A5">
        <w:t xml:space="preserve">In addition to those already mentioned, a range of other population groups </w:t>
      </w:r>
      <w:r>
        <w:t>were</w:t>
      </w:r>
      <w:r w:rsidRPr="000C56A5">
        <w:t xml:space="preserve"> identified by one or two participants as experiencing particular barriers. These include </w:t>
      </w:r>
      <w:r>
        <w:t>people with co-morbidities, immigrants, people with demanding work schedules, people who have recently moved into an area, people who lack family or a strong social support network and who live alone, people who are housebound, single mothers, people living in areas of greater deprivation, and people living in more rural areas.</w:t>
      </w:r>
    </w:p>
    <w:p w14:paraId="68D96F55" w14:textId="77777777" w:rsidR="00727ACA" w:rsidRPr="00D0021D" w:rsidRDefault="00727ACA" w:rsidP="00971AF6">
      <w:pPr>
        <w:pStyle w:val="04ABodyText"/>
        <w:numPr>
          <w:ilvl w:val="0"/>
          <w:numId w:val="0"/>
        </w:numPr>
        <w:ind w:left="284"/>
        <w:rPr>
          <w:bCs/>
          <w:color w:val="452567" w:themeColor="accent4"/>
          <w:szCs w:val="12"/>
        </w:rPr>
      </w:pPr>
      <w:r w:rsidRPr="00D0021D">
        <w:rPr>
          <w:b/>
          <w:color w:val="452567" w:themeColor="accent4"/>
          <w:szCs w:val="12"/>
        </w:rPr>
        <w:t>“The other thing I would really like is for those that are housebound because of their mental health condition, for them to have some form of be</w:t>
      </w:r>
      <w:r>
        <w:rPr>
          <w:b/>
          <w:color w:val="452567" w:themeColor="accent4"/>
          <w:szCs w:val="12"/>
        </w:rPr>
        <w:t>frie</w:t>
      </w:r>
      <w:r w:rsidRPr="00D0021D">
        <w:rPr>
          <w:b/>
          <w:color w:val="452567" w:themeColor="accent4"/>
          <w:szCs w:val="12"/>
        </w:rPr>
        <w:t>nding service, you know, so that somebody can visit them</w:t>
      </w:r>
      <w:r>
        <w:rPr>
          <w:b/>
          <w:color w:val="452567" w:themeColor="accent4"/>
          <w:szCs w:val="12"/>
        </w:rPr>
        <w:t xml:space="preserve">… </w:t>
      </w:r>
      <w:r w:rsidRPr="00D0021D">
        <w:rPr>
          <w:b/>
          <w:color w:val="452567" w:themeColor="accent4"/>
          <w:szCs w:val="12"/>
        </w:rPr>
        <w:t>at home and get them moving again, because there's no real service for them at the moment.”</w:t>
      </w:r>
      <w:r>
        <w:rPr>
          <w:b/>
          <w:color w:val="452567" w:themeColor="accent4"/>
          <w:szCs w:val="12"/>
        </w:rPr>
        <w:t xml:space="preserve"> </w:t>
      </w:r>
      <w:r>
        <w:rPr>
          <w:bCs/>
          <w:color w:val="452567" w:themeColor="accent4"/>
          <w:szCs w:val="12"/>
        </w:rPr>
        <w:t>Pharmacist, NHS Mental Health Service</w:t>
      </w:r>
    </w:p>
    <w:p w14:paraId="78910810" w14:textId="77777777" w:rsidR="00727ACA" w:rsidRPr="00C84A37" w:rsidRDefault="00727ACA" w:rsidP="00727ACA">
      <w:pPr>
        <w:pStyle w:val="04ABodyText"/>
        <w:numPr>
          <w:ilvl w:val="0"/>
          <w:numId w:val="0"/>
        </w:numPr>
        <w:rPr>
          <w:b/>
          <w:bCs/>
          <w:color w:val="158281" w:themeColor="text2" w:themeShade="BF"/>
        </w:rPr>
      </w:pPr>
      <w:r w:rsidRPr="00C84A37">
        <w:rPr>
          <w:b/>
          <w:bCs/>
          <w:color w:val="158281" w:themeColor="text2" w:themeShade="BF"/>
        </w:rPr>
        <w:t>Intersectionality</w:t>
      </w:r>
    </w:p>
    <w:p w14:paraId="6EEF3523" w14:textId="38B81410" w:rsidR="00727ACA" w:rsidRDefault="00727ACA" w:rsidP="00971AF6">
      <w:pPr>
        <w:pStyle w:val="04ABodyText"/>
        <w:numPr>
          <w:ilvl w:val="0"/>
          <w:numId w:val="0"/>
        </w:numPr>
      </w:pPr>
      <w:r>
        <w:t xml:space="preserve">While this section of the report has looked at the barriers facing specific population groups, and how they are being overcome, it is important to remember that some people taking psychotropic medicines in the community will </w:t>
      </w:r>
      <w:r w:rsidR="00D11D2E">
        <w:t>be part of</w:t>
      </w:r>
      <w:r>
        <w:t xml:space="preserve"> several population groups. This means there are patients requiring support in the community who have particularly complex </w:t>
      </w:r>
      <w:r w:rsidR="0022486D">
        <w:t>lives and</w:t>
      </w:r>
      <w:r>
        <w:t xml:space="preserve"> require greater support.</w:t>
      </w:r>
    </w:p>
    <w:p w14:paraId="69D66C22" w14:textId="77777777" w:rsidR="00727ACA" w:rsidRPr="000C56A5" w:rsidRDefault="00727ACA" w:rsidP="00971AF6">
      <w:pPr>
        <w:pStyle w:val="04ABodyText"/>
        <w:numPr>
          <w:ilvl w:val="0"/>
          <w:numId w:val="0"/>
        </w:numPr>
        <w:ind w:left="284"/>
        <w:rPr>
          <w:bCs/>
          <w:color w:val="452567" w:themeColor="accent4"/>
          <w:szCs w:val="12"/>
        </w:rPr>
      </w:pPr>
      <w:r>
        <w:rPr>
          <w:b/>
          <w:color w:val="452567" w:themeColor="accent4"/>
          <w:szCs w:val="12"/>
        </w:rPr>
        <w:t>“</w:t>
      </w:r>
      <w:r w:rsidRPr="000C56A5">
        <w:rPr>
          <w:b/>
          <w:color w:val="452567" w:themeColor="accent4"/>
          <w:szCs w:val="12"/>
        </w:rPr>
        <w:t>The cohort of patients that I used to look after</w:t>
      </w:r>
      <w:r>
        <w:rPr>
          <w:b/>
          <w:color w:val="452567" w:themeColor="accent4"/>
          <w:szCs w:val="12"/>
        </w:rPr>
        <w:t xml:space="preserve">… </w:t>
      </w:r>
      <w:r w:rsidRPr="000C56A5">
        <w:rPr>
          <w:b/>
          <w:color w:val="452567" w:themeColor="accent4"/>
          <w:szCs w:val="12"/>
        </w:rPr>
        <w:t>who were</w:t>
      </w:r>
      <w:r>
        <w:rPr>
          <w:b/>
          <w:color w:val="452567" w:themeColor="accent4"/>
          <w:szCs w:val="12"/>
        </w:rPr>
        <w:t xml:space="preserve"> in a r</w:t>
      </w:r>
      <w:r w:rsidRPr="000C56A5">
        <w:rPr>
          <w:b/>
          <w:color w:val="452567" w:themeColor="accent4"/>
          <w:szCs w:val="12"/>
        </w:rPr>
        <w:t>evolving door to our psychiatric wards, got in themselves and bothered with the police, usually had drug and alcohol problems as well, which inevitably led to issues with their housing and their relationships. And those people whose lives have just sort of spiral</w:t>
      </w:r>
      <w:r>
        <w:rPr>
          <w:b/>
          <w:color w:val="452567" w:themeColor="accent4"/>
          <w:szCs w:val="12"/>
        </w:rPr>
        <w:t>l</w:t>
      </w:r>
      <w:r w:rsidRPr="000C56A5">
        <w:rPr>
          <w:b/>
          <w:color w:val="452567" w:themeColor="accent4"/>
          <w:szCs w:val="12"/>
        </w:rPr>
        <w:t>ed, really, probably because they've become mentally unwell. I think they're the most vulnerable people in society, because they're</w:t>
      </w:r>
      <w:r>
        <w:rPr>
          <w:b/>
          <w:color w:val="452567" w:themeColor="accent4"/>
          <w:szCs w:val="12"/>
        </w:rPr>
        <w:t xml:space="preserve"> </w:t>
      </w:r>
      <w:r w:rsidRPr="000C56A5">
        <w:rPr>
          <w:b/>
          <w:color w:val="452567" w:themeColor="accent4"/>
          <w:szCs w:val="12"/>
        </w:rPr>
        <w:t>really isolated</w:t>
      </w:r>
      <w:r>
        <w:rPr>
          <w:b/>
          <w:color w:val="452567" w:themeColor="accent4"/>
          <w:szCs w:val="12"/>
        </w:rPr>
        <w:t>.</w:t>
      </w:r>
      <w:r w:rsidRPr="000C56A5">
        <w:rPr>
          <w:b/>
          <w:color w:val="452567" w:themeColor="accent4"/>
          <w:szCs w:val="12"/>
        </w:rPr>
        <w:t xml:space="preserve"> And ostraci</w:t>
      </w:r>
      <w:r>
        <w:rPr>
          <w:b/>
          <w:color w:val="452567" w:themeColor="accent4"/>
          <w:szCs w:val="12"/>
        </w:rPr>
        <w:t>s</w:t>
      </w:r>
      <w:r w:rsidRPr="000C56A5">
        <w:rPr>
          <w:b/>
          <w:color w:val="452567" w:themeColor="accent4"/>
          <w:szCs w:val="12"/>
        </w:rPr>
        <w:t>ed. And I think for all of those reasons, they stop being offered the support.</w:t>
      </w:r>
      <w:r>
        <w:rPr>
          <w:b/>
          <w:color w:val="452567" w:themeColor="accent4"/>
          <w:szCs w:val="12"/>
        </w:rPr>
        <w:t xml:space="preserve">” </w:t>
      </w:r>
      <w:r>
        <w:rPr>
          <w:bCs/>
          <w:color w:val="452567" w:themeColor="accent4"/>
          <w:szCs w:val="12"/>
        </w:rPr>
        <w:t>Nurse, NHS Mental Health Service</w:t>
      </w:r>
      <w:r w:rsidRPr="000C56A5">
        <w:rPr>
          <w:bCs/>
          <w:color w:val="452567" w:themeColor="accent4"/>
          <w:szCs w:val="12"/>
        </w:rPr>
        <w:t xml:space="preserve"> </w:t>
      </w:r>
    </w:p>
    <w:p w14:paraId="61FF4E42" w14:textId="7AFA1700" w:rsidR="00727ACA" w:rsidRDefault="46668FDD" w:rsidP="00971AF6">
      <w:pPr>
        <w:pStyle w:val="04ABodyText"/>
        <w:numPr>
          <w:ilvl w:val="0"/>
          <w:numId w:val="0"/>
        </w:numPr>
      </w:pPr>
      <w:r>
        <w:lastRenderedPageBreak/>
        <w:t xml:space="preserve">In addition, </w:t>
      </w:r>
      <w:r w:rsidR="00D11D2E">
        <w:t xml:space="preserve">the group characteristics are not uniform – there will be significant variation within the groups too. </w:t>
      </w:r>
      <w:r>
        <w:t xml:space="preserve">For example, </w:t>
      </w:r>
      <w:r w:rsidR="00D11D2E">
        <w:t xml:space="preserve">some cultures have stronger extended family and community networks helping individuals overcome language barriers, while other do not. </w:t>
      </w:r>
    </w:p>
    <w:p w14:paraId="16B8F533" w14:textId="786C155F" w:rsidR="00727ACA" w:rsidRPr="00727ACA" w:rsidRDefault="00727ACA" w:rsidP="00727ACA">
      <w:pPr>
        <w:pStyle w:val="08BQuoteName"/>
      </w:pPr>
      <w:r w:rsidRPr="002D37C2">
        <w:rPr>
          <w:b/>
          <w:sz w:val="24"/>
          <w:szCs w:val="12"/>
        </w:rPr>
        <w:t>“We've got</w:t>
      </w:r>
      <w:r w:rsidRPr="00214E2D">
        <w:rPr>
          <w:b/>
          <w:sz w:val="24"/>
          <w:szCs w:val="12"/>
        </w:rPr>
        <w:t xml:space="preserve"> a</w:t>
      </w:r>
      <w:r w:rsidRPr="002D37C2">
        <w:rPr>
          <w:b/>
          <w:sz w:val="24"/>
          <w:szCs w:val="12"/>
        </w:rPr>
        <w:t xml:space="preserve"> Bengali population, but a lot of the Bengali population, they live in extended </w:t>
      </w:r>
      <w:r w:rsidR="0022486D" w:rsidRPr="002D37C2">
        <w:rPr>
          <w:b/>
          <w:sz w:val="24"/>
          <w:szCs w:val="12"/>
        </w:rPr>
        <w:t>families,</w:t>
      </w:r>
      <w:r w:rsidRPr="002D37C2">
        <w:rPr>
          <w:b/>
          <w:sz w:val="24"/>
          <w:szCs w:val="12"/>
        </w:rPr>
        <w:t xml:space="preserve"> so they get a lot of support. So</w:t>
      </w:r>
      <w:r w:rsidRPr="00214E2D">
        <w:rPr>
          <w:b/>
          <w:sz w:val="24"/>
          <w:szCs w:val="12"/>
        </w:rPr>
        <w:t>,</w:t>
      </w:r>
      <w:r w:rsidRPr="002D37C2">
        <w:rPr>
          <w:b/>
          <w:sz w:val="24"/>
          <w:szCs w:val="12"/>
        </w:rPr>
        <w:t xml:space="preserve"> I think for them usually there's somebody within the family who speaks English and they bring them in. So</w:t>
      </w:r>
      <w:r w:rsidRPr="00214E2D">
        <w:rPr>
          <w:b/>
          <w:sz w:val="24"/>
          <w:szCs w:val="12"/>
        </w:rPr>
        <w:t>,</w:t>
      </w:r>
      <w:r w:rsidRPr="002D37C2">
        <w:rPr>
          <w:b/>
          <w:sz w:val="24"/>
          <w:szCs w:val="12"/>
        </w:rPr>
        <w:t xml:space="preserve"> I don't think there's that much of a barrier there. It's more people who are here alone, you know, from Eastern Europe, Polish community, Romanian. So </w:t>
      </w:r>
      <w:r w:rsidRPr="00214E2D">
        <w:rPr>
          <w:b/>
          <w:sz w:val="24"/>
          <w:szCs w:val="12"/>
        </w:rPr>
        <w:t>I</w:t>
      </w:r>
      <w:r w:rsidRPr="002D37C2">
        <w:rPr>
          <w:b/>
          <w:sz w:val="24"/>
          <w:szCs w:val="12"/>
        </w:rPr>
        <w:t xml:space="preserve"> think sometimes, that's the population that struggles to access</w:t>
      </w:r>
      <w:r w:rsidRPr="00214E2D">
        <w:rPr>
          <w:b/>
          <w:sz w:val="24"/>
          <w:szCs w:val="12"/>
        </w:rPr>
        <w:t>.”</w:t>
      </w:r>
      <w:r>
        <w:rPr>
          <w:b/>
          <w:szCs w:val="12"/>
        </w:rPr>
        <w:br/>
      </w:r>
      <w:bookmarkEnd w:id="132"/>
      <w:r w:rsidRPr="00013B13">
        <w:rPr>
          <w:bCs/>
          <w:sz w:val="24"/>
          <w:szCs w:val="12"/>
        </w:rPr>
        <w:t>GP, Primary Care</w:t>
      </w:r>
      <w:r>
        <w:rPr>
          <w:bCs/>
          <w:szCs w:val="12"/>
        </w:rPr>
        <w:t xml:space="preserve"> </w:t>
      </w:r>
      <w:r w:rsidRPr="002D37C2">
        <w:rPr>
          <w:bCs/>
          <w:szCs w:val="12"/>
        </w:rPr>
        <w:t xml:space="preserve"> </w:t>
      </w:r>
    </w:p>
    <w:p w14:paraId="36E94E4C" w14:textId="0C144143" w:rsidR="009221DB" w:rsidRDefault="009221DB">
      <w:pPr>
        <w:rPr>
          <w:rFonts w:ascii="Barlow Semi Condensed SemiBold" w:hAnsi="Barlow Semi Condensed SemiBold"/>
          <w:color w:val="121B5A" w:themeColor="accent1"/>
          <w:sz w:val="28"/>
        </w:rPr>
      </w:pPr>
      <w:r>
        <w:br w:type="page"/>
      </w:r>
    </w:p>
    <w:p w14:paraId="251C3665" w14:textId="7E8541DF" w:rsidR="009221DB" w:rsidRDefault="009221DB" w:rsidP="00653C65">
      <w:pPr>
        <w:pStyle w:val="01BMainHeadingNumberedTOC"/>
      </w:pPr>
      <w:bookmarkStart w:id="200" w:name="_Toc200463430"/>
      <w:r w:rsidRPr="00653C65">
        <w:lastRenderedPageBreak/>
        <w:t>Support and training</w:t>
      </w:r>
      <w:bookmarkEnd w:id="200"/>
    </w:p>
    <w:p w14:paraId="20DD5EF3" w14:textId="3FC5C56A" w:rsidR="00BD7E0B" w:rsidRPr="00BD7E0B" w:rsidRDefault="00BD7E0B" w:rsidP="00D11D2E">
      <w:pPr>
        <w:pStyle w:val="04ABodyText"/>
        <w:numPr>
          <w:ilvl w:val="0"/>
          <w:numId w:val="0"/>
        </w:numPr>
        <w:rPr>
          <w:color w:val="FFFFFF" w:themeColor="background1"/>
          <w:shd w:val="clear" w:color="auto" w:fill="121B5A" w:themeFill="accent1"/>
        </w:rPr>
      </w:pPr>
      <w:r>
        <w:t>This chapter explores the training, advice and support</w:t>
      </w:r>
      <w:r w:rsidR="009A5F3B">
        <w:t xml:space="preserve"> that</w:t>
      </w:r>
      <w:r>
        <w:t xml:space="preserve"> healthcare professionals are providing on psychotropic </w:t>
      </w:r>
      <w:r w:rsidR="00C33365">
        <w:t>medicine</w:t>
      </w:r>
      <w:r>
        <w:t>s</w:t>
      </w:r>
      <w:r w:rsidR="00314051">
        <w:t>. It also looks at</w:t>
      </w:r>
      <w:r>
        <w:t xml:space="preserve"> the support and resources healthcare professionals would welcome on this topic, and examines the potential role of the CQC in improving care.</w:t>
      </w:r>
    </w:p>
    <w:p w14:paraId="49F0C8CC" w14:textId="09551A44" w:rsidR="008719A4" w:rsidRPr="00CD12FA" w:rsidRDefault="008719A4" w:rsidP="00D11D2E">
      <w:pPr>
        <w:pStyle w:val="09BBoxedHighlightText"/>
        <w:numPr>
          <w:ilvl w:val="0"/>
          <w:numId w:val="0"/>
        </w:numPr>
        <w:ind w:left="306"/>
        <w:rPr>
          <w:b/>
          <w:bCs/>
        </w:rPr>
      </w:pPr>
      <w:r w:rsidRPr="00CD12FA">
        <w:rPr>
          <w:b/>
          <w:bCs/>
        </w:rPr>
        <w:t>Chapter summary</w:t>
      </w:r>
    </w:p>
    <w:p w14:paraId="721473A9" w14:textId="742379EE" w:rsidR="00CD12FA" w:rsidRDefault="00CD12FA" w:rsidP="00D11D2E">
      <w:pPr>
        <w:pStyle w:val="09BBoxedHighlightText"/>
        <w:numPr>
          <w:ilvl w:val="0"/>
          <w:numId w:val="0"/>
        </w:numPr>
        <w:ind w:left="306"/>
      </w:pPr>
      <w:r>
        <w:t xml:space="preserve">GPs </w:t>
      </w:r>
      <w:r w:rsidR="009A5F3B">
        <w:t>were</w:t>
      </w:r>
      <w:r>
        <w:t xml:space="preserve"> the most likely recipients of training, advice and support on psychotropic medicines. </w:t>
      </w:r>
      <w:r w:rsidRPr="00CD12FA">
        <w:t xml:space="preserve">Pharmacists and those working in mental health services </w:t>
      </w:r>
      <w:r w:rsidR="009A5F3B">
        <w:t>were</w:t>
      </w:r>
      <w:r w:rsidRPr="00CD12FA">
        <w:t xml:space="preserve"> more likely to provide external training than other staff groups.</w:t>
      </w:r>
    </w:p>
    <w:p w14:paraId="6D28DD6E" w14:textId="47FA4334" w:rsidR="00CD12FA" w:rsidRDefault="00C50119" w:rsidP="00D11D2E">
      <w:pPr>
        <w:pStyle w:val="09BBoxedHighlightText"/>
        <w:numPr>
          <w:ilvl w:val="0"/>
          <w:numId w:val="0"/>
        </w:numPr>
        <w:ind w:left="306"/>
      </w:pPr>
      <w:r w:rsidRPr="00C50119">
        <w:t xml:space="preserve">To best support community mental health engagement, </w:t>
      </w:r>
      <w:r>
        <w:t xml:space="preserve">participants called for </w:t>
      </w:r>
      <w:r w:rsidRPr="00C50119">
        <w:t>reduced workloads, improved inter-organi</w:t>
      </w:r>
      <w:r>
        <w:t>s</w:t>
      </w:r>
      <w:r w:rsidRPr="00C50119">
        <w:t>ational communication, and a more collaborative, integrated care approach.</w:t>
      </w:r>
      <w:r>
        <w:t xml:space="preserve"> </w:t>
      </w:r>
      <w:r w:rsidR="00CD12FA">
        <w:t>P</w:t>
      </w:r>
      <w:r w:rsidR="00CD12FA" w:rsidRPr="00CD12FA">
        <w:t xml:space="preserve">articipants identified a need for enhanced specialist knowledge regarding psychotropic </w:t>
      </w:r>
      <w:r w:rsidR="00C33365">
        <w:t>medicine</w:t>
      </w:r>
      <w:r w:rsidR="00CD12FA" w:rsidRPr="00CD12FA">
        <w:t xml:space="preserve">s, particularly among GPs and non-specialist pharmacists. </w:t>
      </w:r>
      <w:r w:rsidR="009A5F3B">
        <w:t>T</w:t>
      </w:r>
      <w:r w:rsidR="007D02D6">
        <w:t>his included: t</w:t>
      </w:r>
      <w:r w:rsidR="00CD12FA" w:rsidRPr="00CD12FA">
        <w:t>argeted training on pharmacological aspects, side effects, and monitoring protocols, alongside training on motivational interviewing techniques to improve patient engagement and adherence. Participants also highlighted the importance of trauma-informed care and suggested training on recogni</w:t>
      </w:r>
      <w:r w:rsidR="00CD12FA">
        <w:t>s</w:t>
      </w:r>
      <w:r w:rsidR="00CD12FA" w:rsidRPr="00CD12FA">
        <w:t>ing and addressing the impact of trauma on patient engagement.</w:t>
      </w:r>
    </w:p>
    <w:p w14:paraId="01EA003F" w14:textId="44E4F2E4" w:rsidR="00CD12FA" w:rsidRDefault="00CD12FA" w:rsidP="00D11D2E">
      <w:pPr>
        <w:pStyle w:val="09BBoxedHighlightText"/>
        <w:numPr>
          <w:ilvl w:val="0"/>
          <w:numId w:val="0"/>
        </w:numPr>
        <w:ind w:left="306"/>
      </w:pPr>
      <w:r w:rsidRPr="00CD12FA">
        <w:t xml:space="preserve">Participants felt CQC could play a valuable role in disseminating best practice examples, such as successful community mental health team models and patient-centred approaches.  Clearer guidance on managing complex </w:t>
      </w:r>
      <w:r w:rsidR="00C33365">
        <w:t>medicine</w:t>
      </w:r>
      <w:r w:rsidRPr="00CD12FA">
        <w:t xml:space="preserve"> regimens, clarifying roles within shared care agreements, and supporting disadvantaged patients was also recommended.  </w:t>
      </w:r>
    </w:p>
    <w:p w14:paraId="01B9ED45" w14:textId="77777777" w:rsidR="00014EAE" w:rsidRPr="00014EAE" w:rsidRDefault="009221DB" w:rsidP="00C95294">
      <w:pPr>
        <w:pStyle w:val="02BSubheadingNumbered1stlevelTOC"/>
        <w:rPr>
          <w:i/>
          <w:iCs/>
          <w:caps/>
          <w:color w:val="FF0000"/>
        </w:rPr>
      </w:pPr>
      <w:bookmarkStart w:id="201" w:name="_Toc194589179"/>
      <w:bookmarkStart w:id="202" w:name="_Toc196315305"/>
      <w:bookmarkStart w:id="203" w:name="_Toc200463366"/>
      <w:bookmarkStart w:id="204" w:name="_Toc200463431"/>
      <w:r>
        <w:t>Advice and training offered to providers</w:t>
      </w:r>
      <w:bookmarkEnd w:id="201"/>
      <w:bookmarkEnd w:id="202"/>
      <w:bookmarkEnd w:id="203"/>
      <w:bookmarkEnd w:id="204"/>
    </w:p>
    <w:p w14:paraId="1C810C7B" w14:textId="56C55223" w:rsidR="005C23B3" w:rsidRPr="009F722E" w:rsidRDefault="00014EAE" w:rsidP="00D11D2E">
      <w:pPr>
        <w:pStyle w:val="04ABodyText"/>
        <w:numPr>
          <w:ilvl w:val="0"/>
          <w:numId w:val="0"/>
        </w:numPr>
      </w:pPr>
      <w:r w:rsidRPr="00014EAE">
        <w:t xml:space="preserve">One in four participants (23%) provide training, advice, and support around psychotropic medicines to </w:t>
      </w:r>
      <w:r w:rsidRPr="00654734">
        <w:rPr>
          <w:b/>
          <w:bCs/>
        </w:rPr>
        <w:t>GPs</w:t>
      </w:r>
      <w:r w:rsidRPr="00014EAE">
        <w:t xml:space="preserve">. One in ten (11%) provide </w:t>
      </w:r>
      <w:r>
        <w:t>training, advice, and</w:t>
      </w:r>
      <w:r w:rsidRPr="00014EAE">
        <w:t xml:space="preserve"> support to </w:t>
      </w:r>
      <w:r w:rsidRPr="00654734">
        <w:rPr>
          <w:b/>
          <w:bCs/>
        </w:rPr>
        <w:t>care homes</w:t>
      </w:r>
      <w:r w:rsidRPr="00014EAE">
        <w:t xml:space="preserve"> (adult social care), </w:t>
      </w:r>
      <w:r w:rsidR="009A5F3B">
        <w:t xml:space="preserve">while around </w:t>
      </w:r>
      <w:r w:rsidRPr="00014EAE">
        <w:t>one in five (1</w:t>
      </w:r>
      <w:r w:rsidR="00374012">
        <w:t>9</w:t>
      </w:r>
      <w:r w:rsidRPr="00014EAE">
        <w:t xml:space="preserve">%) provide support only </w:t>
      </w:r>
      <w:r w:rsidRPr="00654734">
        <w:rPr>
          <w:b/>
          <w:bCs/>
        </w:rPr>
        <w:t>within their own organisation</w:t>
      </w:r>
      <w:r w:rsidRPr="00014EAE">
        <w:t>. A similar proportion (18%) do not provide this support to any external providers.</w:t>
      </w:r>
    </w:p>
    <w:p w14:paraId="6BF8BAE9" w14:textId="4EB2E03C" w:rsidR="009F722E" w:rsidRPr="00F43C60" w:rsidRDefault="003442DC" w:rsidP="00605525">
      <w:pPr>
        <w:pStyle w:val="07BImageCaptionNumbered"/>
      </w:pPr>
      <w:r>
        <w:lastRenderedPageBreak/>
        <w:t>The</w:t>
      </w:r>
      <w:r w:rsidR="009F722E">
        <w:t xml:space="preserve"> providers participants</w:t>
      </w:r>
      <w:r w:rsidR="000D7528">
        <w:t>’</w:t>
      </w:r>
      <w:r w:rsidR="009F722E">
        <w:t xml:space="preserve"> organisations provide training, advice, and support to</w:t>
      </w:r>
    </w:p>
    <w:p w14:paraId="4A7E9786" w14:textId="3F8723C8" w:rsidR="00F43C60" w:rsidRPr="005C23B3" w:rsidRDefault="00F43C60" w:rsidP="4A78456C">
      <w:pPr>
        <w:pStyle w:val="04ABodyText"/>
        <w:numPr>
          <w:ilvl w:val="0"/>
          <w:numId w:val="0"/>
        </w:numPr>
        <w:rPr>
          <w:caps/>
          <w:color w:val="FF0000"/>
        </w:rPr>
      </w:pPr>
      <w:r>
        <w:rPr>
          <w:caps/>
          <w:noProof/>
          <w:color w:val="FF0000"/>
        </w:rPr>
        <w:drawing>
          <wp:inline distT="0" distB="0" distL="0" distR="0" wp14:anchorId="743C9124" wp14:editId="19B004E1">
            <wp:extent cx="6757779" cy="3327400"/>
            <wp:effectExtent l="0" t="0" r="5080" b="6350"/>
            <wp:docPr id="1283348793" name="Picture 37" descr="Bar chart showing health and social care providers participants organisations provided training, advice and support to, as discussed in section 7.1. Base: All respondents (314). Chart shows responses of 5% and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48793" name="Picture 37" descr="Bar chart showing health and social care providers participants organisations provided training, advice and support to, as discussed in section 7.1. Base: All respondents (314). Chart shows responses of 5% and highe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06491" cy="3351385"/>
                    </a:xfrm>
                    <a:prstGeom prst="rect">
                      <a:avLst/>
                    </a:prstGeom>
                    <a:noFill/>
                  </pic:spPr>
                </pic:pic>
              </a:graphicData>
            </a:graphic>
          </wp:inline>
        </w:drawing>
      </w:r>
    </w:p>
    <w:p w14:paraId="203FA73A" w14:textId="660C9D9F" w:rsidR="005E1874" w:rsidRDefault="009A5F3B" w:rsidP="00D11D2E">
      <w:pPr>
        <w:pStyle w:val="04ABodyText"/>
        <w:numPr>
          <w:ilvl w:val="0"/>
          <w:numId w:val="0"/>
        </w:numPr>
      </w:pPr>
      <w:r>
        <w:t>Among survey participants, p</w:t>
      </w:r>
      <w:r w:rsidR="005E1874">
        <w:t>harmacists and those</w:t>
      </w:r>
      <w:r>
        <w:t xml:space="preserve"> working</w:t>
      </w:r>
      <w:r w:rsidR="005E1874">
        <w:t xml:space="preserve"> in </w:t>
      </w:r>
      <w:r w:rsidR="00C84CCD" w:rsidRPr="00C84CCD">
        <w:t>NHS mental health services are most likely to provide training, advice, and support around psychotropic medicines to external providers</w:t>
      </w:r>
      <w:r w:rsidR="005E1874">
        <w:t>:</w:t>
      </w:r>
    </w:p>
    <w:p w14:paraId="05EB2FC6" w14:textId="4CF2C8D2" w:rsidR="005E1874" w:rsidRDefault="00397A89" w:rsidP="005E3D57">
      <w:pPr>
        <w:pStyle w:val="04ABodyText"/>
        <w:numPr>
          <w:ilvl w:val="0"/>
          <w:numId w:val="9"/>
        </w:numPr>
      </w:pPr>
      <w:r>
        <w:t>Over</w:t>
      </w:r>
      <w:r w:rsidR="00C84CCD" w:rsidRPr="00C84CCD">
        <w:t xml:space="preserve"> one in four (2</w:t>
      </w:r>
      <w:r>
        <w:t>7</w:t>
      </w:r>
      <w:r w:rsidR="00C84CCD" w:rsidRPr="00C84CCD">
        <w:t>%)</w:t>
      </w:r>
      <w:r w:rsidR="005E1874">
        <w:t xml:space="preserve"> participants from </w:t>
      </w:r>
      <w:r w:rsidR="005E1874" w:rsidRPr="00C84CCD">
        <w:t>NHS mental health services</w:t>
      </w:r>
      <w:r w:rsidR="00C84CCD" w:rsidRPr="00C84CCD">
        <w:t xml:space="preserve"> provide support to GPs, </w:t>
      </w:r>
      <w:r>
        <w:t xml:space="preserve">23% to other acute trusts, </w:t>
      </w:r>
      <w:r w:rsidR="00C84CCD" w:rsidRPr="00C84CCD">
        <w:t>1</w:t>
      </w:r>
      <w:r w:rsidR="009A5F3B">
        <w:t>3</w:t>
      </w:r>
      <w:r w:rsidR="00C84CCD" w:rsidRPr="00C84CCD">
        <w:t xml:space="preserve">% to care homes, and </w:t>
      </w:r>
      <w:r>
        <w:t>10</w:t>
      </w:r>
      <w:r w:rsidR="00C84CCD" w:rsidRPr="00C84CCD">
        <w:t xml:space="preserve">% to </w:t>
      </w:r>
      <w:r>
        <w:t>pharmacies</w:t>
      </w:r>
      <w:r w:rsidR="00C84CCD" w:rsidRPr="00C84CCD">
        <w:t>.</w:t>
      </w:r>
      <w:r w:rsidR="00C84CCD">
        <w:t xml:space="preserve"> </w:t>
      </w:r>
    </w:p>
    <w:p w14:paraId="5548ABD3" w14:textId="1B633BC9" w:rsidR="005E1874" w:rsidRDefault="005E1874" w:rsidP="005E3D57">
      <w:pPr>
        <w:pStyle w:val="04ABodyText"/>
        <w:numPr>
          <w:ilvl w:val="0"/>
          <w:numId w:val="9"/>
        </w:numPr>
      </w:pPr>
      <w:r>
        <w:t>Pharmacist</w:t>
      </w:r>
      <w:r w:rsidR="009A5F3B">
        <w:t xml:space="preserve"> participant</w:t>
      </w:r>
      <w:r>
        <w:t xml:space="preserve">s are more likely to be providing training than medical practitioners/ doctors or nursing staff. For example, a third (33%) of </w:t>
      </w:r>
      <w:r w:rsidR="009A5F3B">
        <w:t>p</w:t>
      </w:r>
      <w:r>
        <w:t>harmacist</w:t>
      </w:r>
      <w:r w:rsidR="009A5F3B">
        <w:t>s</w:t>
      </w:r>
      <w:r>
        <w:t xml:space="preserve"> provide training to acute trusts, compared to 10% overall.</w:t>
      </w:r>
    </w:p>
    <w:p w14:paraId="6077F416" w14:textId="3DF7A440" w:rsidR="00C84CCD" w:rsidRDefault="00B3168E" w:rsidP="005E1874">
      <w:pPr>
        <w:pStyle w:val="04ABodyText"/>
        <w:numPr>
          <w:ilvl w:val="0"/>
          <w:numId w:val="0"/>
        </w:numPr>
      </w:pPr>
      <w:r>
        <w:t>Among</w:t>
      </w:r>
      <w:r w:rsidR="009A5F3B">
        <w:t xml:space="preserve"> participants working in</w:t>
      </w:r>
      <w:r>
        <w:t xml:space="preserve"> p</w:t>
      </w:r>
      <w:r w:rsidR="00C84CCD" w:rsidRPr="00C84CCD">
        <w:t>rimary care services</w:t>
      </w:r>
      <w:r>
        <w:t xml:space="preserve">, </w:t>
      </w:r>
      <w:r w:rsidR="00C84CCD" w:rsidRPr="00C84CCD">
        <w:t>one in five (2</w:t>
      </w:r>
      <w:r w:rsidR="009A5F3B">
        <w:t>2</w:t>
      </w:r>
      <w:r w:rsidR="00C84CCD" w:rsidRPr="00C84CCD">
        <w:t>%) provid</w:t>
      </w:r>
      <w:r>
        <w:t>e</w:t>
      </w:r>
      <w:r w:rsidR="00C84CCD" w:rsidRPr="00C84CCD">
        <w:t xml:space="preserve"> support to GPs and one in ten (11%) to care homes.</w:t>
      </w:r>
    </w:p>
    <w:p w14:paraId="3047D1A1" w14:textId="2F73C980" w:rsidR="00C84CCD" w:rsidRDefault="00C84CCD" w:rsidP="00C84CCD">
      <w:pPr>
        <w:pStyle w:val="02BSubheadingNumbered1stlevelTOC"/>
      </w:pPr>
      <w:bookmarkStart w:id="205" w:name="_Toc194589180"/>
      <w:bookmarkStart w:id="206" w:name="_Toc196315306"/>
      <w:bookmarkStart w:id="207" w:name="_Toc200463367"/>
      <w:bookmarkStart w:id="208" w:name="_Toc200463432"/>
      <w:r>
        <w:t xml:space="preserve">Support </w:t>
      </w:r>
      <w:r w:rsidR="00D913C4">
        <w:t>and resources for</w:t>
      </w:r>
      <w:r>
        <w:t xml:space="preserve"> healthcare professionals</w:t>
      </w:r>
      <w:bookmarkEnd w:id="205"/>
      <w:bookmarkEnd w:id="206"/>
      <w:bookmarkEnd w:id="207"/>
      <w:bookmarkEnd w:id="208"/>
    </w:p>
    <w:p w14:paraId="23E44798" w14:textId="5622D7CB" w:rsidR="00C50119" w:rsidRDefault="00C50119" w:rsidP="00D11D2E">
      <w:pPr>
        <w:pStyle w:val="04ABodyText"/>
        <w:numPr>
          <w:ilvl w:val="0"/>
          <w:numId w:val="0"/>
        </w:numPr>
      </w:pPr>
      <w:r>
        <w:t xml:space="preserve">When </w:t>
      </w:r>
      <w:r w:rsidR="1095BA4A">
        <w:t xml:space="preserve">considering </w:t>
      </w:r>
      <w:r>
        <w:t xml:space="preserve">how healthcare professionals could be best supported to help people engage with mental health services and treatment in the community, </w:t>
      </w:r>
      <w:r w:rsidR="08349A4C">
        <w:t xml:space="preserve">participants </w:t>
      </w:r>
      <w:r>
        <w:t xml:space="preserve">most commonly </w:t>
      </w:r>
      <w:r w:rsidR="5E384780">
        <w:t xml:space="preserve">highlighted the need to improve </w:t>
      </w:r>
      <w:r w:rsidRPr="6AF86436">
        <w:rPr>
          <w:b/>
          <w:bCs/>
        </w:rPr>
        <w:t>staff workload capacity</w:t>
      </w:r>
      <w:r>
        <w:t xml:space="preserve"> (mentioned by 6</w:t>
      </w:r>
      <w:r w:rsidR="009A5F3B">
        <w:t>4</w:t>
      </w:r>
      <w:r>
        <w:t xml:space="preserve">%) and </w:t>
      </w:r>
      <w:r w:rsidR="221F74FC">
        <w:t>enhance</w:t>
      </w:r>
      <w:r>
        <w:t xml:space="preserve"> </w:t>
      </w:r>
      <w:r w:rsidRPr="6AF86436">
        <w:rPr>
          <w:b/>
          <w:bCs/>
        </w:rPr>
        <w:t>information sharing and joined</w:t>
      </w:r>
      <w:r w:rsidR="009A5F3B" w:rsidRPr="6AF86436">
        <w:rPr>
          <w:b/>
          <w:bCs/>
        </w:rPr>
        <w:t>-</w:t>
      </w:r>
      <w:r w:rsidRPr="6AF86436">
        <w:rPr>
          <w:b/>
          <w:bCs/>
        </w:rPr>
        <w:t>up working</w:t>
      </w:r>
      <w:r>
        <w:t xml:space="preserve"> between organisations (</w:t>
      </w:r>
      <w:r w:rsidR="009A5F3B">
        <w:t>60</w:t>
      </w:r>
      <w:r>
        <w:t>%).</w:t>
      </w:r>
    </w:p>
    <w:p w14:paraId="079B4865" w14:textId="3644B6EA" w:rsidR="00C50119" w:rsidRDefault="00C50119" w:rsidP="00D11D2E">
      <w:pPr>
        <w:pStyle w:val="04ABodyText"/>
        <w:numPr>
          <w:ilvl w:val="0"/>
          <w:numId w:val="0"/>
        </w:numPr>
      </w:pPr>
      <w:r>
        <w:t>Around half mention</w:t>
      </w:r>
      <w:r w:rsidR="009A5F3B">
        <w:t>ed</w:t>
      </w:r>
      <w:r>
        <w:t xml:space="preserve"> </w:t>
      </w:r>
      <w:r w:rsidR="009A5F3B">
        <w:t xml:space="preserve">that </w:t>
      </w:r>
      <w:r>
        <w:t xml:space="preserve">an </w:t>
      </w:r>
      <w:r w:rsidRPr="009A5F3B">
        <w:rPr>
          <w:b/>
          <w:bCs/>
        </w:rPr>
        <w:t>improved staff skill mix</w:t>
      </w:r>
      <w:r>
        <w:t xml:space="preserve"> would help (5</w:t>
      </w:r>
      <w:r w:rsidR="009A5F3B">
        <w:t>3</w:t>
      </w:r>
      <w:r>
        <w:t>%), likewise 47% mention</w:t>
      </w:r>
      <w:r w:rsidR="009A5F3B">
        <w:t>ed</w:t>
      </w:r>
      <w:r>
        <w:t xml:space="preserve"> an improved understanding of other services/ organisations in the area. </w:t>
      </w:r>
    </w:p>
    <w:p w14:paraId="6B350AAE" w14:textId="7F7B0CB8" w:rsidR="00C50119" w:rsidRPr="002E014B" w:rsidRDefault="7A095A77" w:rsidP="00D11D2E">
      <w:pPr>
        <w:pStyle w:val="04ABodyText"/>
        <w:numPr>
          <w:ilvl w:val="0"/>
          <w:numId w:val="0"/>
        </w:numPr>
      </w:pPr>
      <w:r>
        <w:t xml:space="preserve">While </w:t>
      </w:r>
      <w:r w:rsidR="0369DAA5">
        <w:t>t</w:t>
      </w:r>
      <w:r w:rsidR="00C50119">
        <w:t xml:space="preserve">raining and development </w:t>
      </w:r>
      <w:r w:rsidR="009A5F3B">
        <w:t>wa</w:t>
      </w:r>
      <w:r w:rsidR="00C50119">
        <w:t>s not the most commonly mentioned</w:t>
      </w:r>
      <w:r w:rsidR="009A5F3B">
        <w:t xml:space="preserve"> improvement</w:t>
      </w:r>
      <w:r w:rsidR="00C50119">
        <w:t xml:space="preserve">, two in five (40%) still think it would </w:t>
      </w:r>
      <w:r w:rsidR="3C4D97A4">
        <w:t xml:space="preserve">support </w:t>
      </w:r>
      <w:r w:rsidR="00C50119">
        <w:t xml:space="preserve">healthcare professionals. </w:t>
      </w:r>
      <w:r w:rsidR="6AC590A9">
        <w:t xml:space="preserve">In contrast, </w:t>
      </w:r>
      <w:r w:rsidR="5E6BFA14">
        <w:t>i</w:t>
      </w:r>
      <w:r w:rsidR="00C50119">
        <w:t xml:space="preserve">mproved policies and </w:t>
      </w:r>
      <w:r w:rsidR="00C50119">
        <w:lastRenderedPageBreak/>
        <w:t xml:space="preserve">procedures </w:t>
      </w:r>
      <w:r w:rsidR="003C78B0">
        <w:t>wa</w:t>
      </w:r>
      <w:r w:rsidR="00C50119">
        <w:t>s not commonly mentioned as a way to support healthcare professionals help people engage with mental health services and treatment in the community (22%).</w:t>
      </w:r>
    </w:p>
    <w:p w14:paraId="6B38AED9" w14:textId="52CAC136" w:rsidR="009F722E" w:rsidRPr="00F43C60" w:rsidRDefault="009F722E" w:rsidP="00605525">
      <w:pPr>
        <w:pStyle w:val="07BImageCaptionNumbered"/>
      </w:pPr>
      <w:r w:rsidRPr="00764378">
        <w:t>Support healthcare professionals need to help people continue to engage with me</w:t>
      </w:r>
      <w:r w:rsidR="00E4266D">
        <w:t>n</w:t>
      </w:r>
      <w:r w:rsidRPr="00764378">
        <w:t>tal health services and treatment in the community</w:t>
      </w:r>
    </w:p>
    <w:p w14:paraId="1596DC22" w14:textId="24EBC2D7" w:rsidR="00F43C60" w:rsidRPr="00C50119" w:rsidRDefault="00F43C60" w:rsidP="009F722E">
      <w:pPr>
        <w:pStyle w:val="04ABodyText"/>
        <w:numPr>
          <w:ilvl w:val="0"/>
          <w:numId w:val="0"/>
        </w:numPr>
        <w:rPr>
          <w:i/>
          <w:iCs/>
          <w:color w:val="E50158" w:themeColor="accent5"/>
        </w:rPr>
      </w:pPr>
      <w:r>
        <w:rPr>
          <w:i/>
          <w:iCs/>
          <w:noProof/>
          <w:color w:val="E50158" w:themeColor="accent5"/>
        </w:rPr>
        <w:drawing>
          <wp:inline distT="0" distB="0" distL="0" distR="0" wp14:anchorId="0C56752F" wp14:editId="5D18444D">
            <wp:extent cx="6695440" cy="3304111"/>
            <wp:effectExtent l="0" t="0" r="0" b="0"/>
            <wp:docPr id="1378408260" name="Picture 38" descr="Bar chart showing types of support healthcare professionals need to help people continue to engage with mental health services and treatment int he community, as discussed in section 7.2. Base: All respondents (314). Chart shows response of 5% and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08260" name="Picture 38" descr="Bar chart showing types of support healthcare professionals need to help people continue to engage with mental health services and treatment int he community, as discussed in section 7.2. Base: All respondents (314). Chart shows response of 5% and highe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4292" cy="3318349"/>
                    </a:xfrm>
                    <a:prstGeom prst="rect">
                      <a:avLst/>
                    </a:prstGeom>
                    <a:noFill/>
                  </pic:spPr>
                </pic:pic>
              </a:graphicData>
            </a:graphic>
          </wp:inline>
        </w:drawing>
      </w:r>
    </w:p>
    <w:p w14:paraId="4B0EBE04" w14:textId="06E3F1FE" w:rsidR="00C50119" w:rsidRPr="00C50119" w:rsidRDefault="00C50119" w:rsidP="00D11D2E">
      <w:pPr>
        <w:pStyle w:val="04ABodyText"/>
        <w:numPr>
          <w:ilvl w:val="0"/>
          <w:numId w:val="0"/>
        </w:numPr>
      </w:pPr>
      <w:r w:rsidRPr="00C50119">
        <w:t>Pharmacists</w:t>
      </w:r>
      <w:r>
        <w:t xml:space="preserve"> </w:t>
      </w:r>
      <w:r w:rsidR="003C78B0">
        <w:t>were</w:t>
      </w:r>
      <w:r>
        <w:t xml:space="preserve"> more likely to say </w:t>
      </w:r>
      <w:r w:rsidR="003C78B0">
        <w:t xml:space="preserve">an </w:t>
      </w:r>
      <w:r>
        <w:t>i</w:t>
      </w:r>
      <w:r w:rsidRPr="00C50119">
        <w:t>mproved staff skill mix</w:t>
      </w:r>
      <w:r w:rsidR="003C78B0">
        <w:t xml:space="preserve"> would support them to help people to continue to engage</w:t>
      </w:r>
      <w:r w:rsidRPr="00C50119">
        <w:t xml:space="preserve"> (64% vs. 5</w:t>
      </w:r>
      <w:r w:rsidR="003C78B0">
        <w:t>3</w:t>
      </w:r>
      <w:r w:rsidRPr="00C50119">
        <w:t>% overall)</w:t>
      </w:r>
      <w:r>
        <w:t>, i</w:t>
      </w:r>
      <w:r w:rsidRPr="00C50119">
        <w:t>mproved understanding of other services or organisations available in the area (63% vs. 47% overall)</w:t>
      </w:r>
      <w:r>
        <w:t>, and t</w:t>
      </w:r>
      <w:r w:rsidRPr="00C50119">
        <w:t>raining and development (55% vs. 40% overall)</w:t>
      </w:r>
      <w:r>
        <w:t xml:space="preserve"> would support in the </w:t>
      </w:r>
      <w:r w:rsidR="00782807">
        <w:t xml:space="preserve">optimisation </w:t>
      </w:r>
      <w:r>
        <w:t xml:space="preserve">of medicines than those overall.  </w:t>
      </w:r>
    </w:p>
    <w:p w14:paraId="659DC269" w14:textId="77777777" w:rsidR="00C50119" w:rsidRDefault="00C50119" w:rsidP="00D11D2E">
      <w:pPr>
        <w:pStyle w:val="04ABodyText"/>
        <w:numPr>
          <w:ilvl w:val="0"/>
          <w:numId w:val="0"/>
        </w:numPr>
      </w:pPr>
      <w:r>
        <w:t>The training available to healthcare professionals to support people taking psychotropic medicines, and their needs in this regard, was discussed further in the qualitative interviews.</w:t>
      </w:r>
    </w:p>
    <w:p w14:paraId="70383153" w14:textId="2EA3F963" w:rsidR="00C50119" w:rsidRDefault="00C50119" w:rsidP="00D11D2E">
      <w:pPr>
        <w:pStyle w:val="04ABodyText"/>
        <w:numPr>
          <w:ilvl w:val="0"/>
          <w:numId w:val="0"/>
        </w:numPr>
      </w:pPr>
      <w:r>
        <w:t>Some of the professionals interviewed had benefitted from training on medic</w:t>
      </w:r>
      <w:r w:rsidR="00C15BB6">
        <w:t>ines</w:t>
      </w:r>
      <w:r>
        <w:t xml:space="preserve"> </w:t>
      </w:r>
      <w:r w:rsidR="00782807">
        <w:t xml:space="preserve">optimisation </w:t>
      </w:r>
      <w:r>
        <w:t xml:space="preserve">given by pharmacists. </w:t>
      </w:r>
      <w:r w:rsidR="00D11D2E">
        <w:t>However</w:t>
      </w:r>
      <w:r>
        <w:t xml:space="preserve">, mostly participants described any training available to healthcare professionals as being inconsistent and non-standardised. With a lack of formal training programmes available, participants talked about healthcare professionals relying upon experience, self-directed learning, and informal mentorship. Some GPs said the training they received on supporting mental health patients came from their time at medical school, and from doing specialty rotations. </w:t>
      </w:r>
    </w:p>
    <w:p w14:paraId="36C92EAB" w14:textId="5DE047CC" w:rsidR="00C50119" w:rsidRDefault="00C50119" w:rsidP="00D11D2E">
      <w:pPr>
        <w:pStyle w:val="04ABodyText"/>
        <w:numPr>
          <w:ilvl w:val="0"/>
          <w:numId w:val="0"/>
        </w:numPr>
      </w:pPr>
      <w:r>
        <w:t xml:space="preserve">As mentioned in both the qualitative interviews and the survey, GPs in particular expressed a concern about not having the specialist expertise required to support patients that have been discharged from mental health services. </w:t>
      </w:r>
      <w:r w:rsidR="088020E9">
        <w:t>H</w:t>
      </w:r>
      <w:r w:rsidR="234CBFE3">
        <w:t>owever</w:t>
      </w:r>
      <w:r>
        <w:t>, training was not always seen as the answer, with some GPs querying why the responsibility for these patients’ care and prescribing needs falls to them.</w:t>
      </w:r>
    </w:p>
    <w:p w14:paraId="40E8A078" w14:textId="77CC7EDF" w:rsidR="00712C31" w:rsidRPr="00F82E56" w:rsidRDefault="00C50119" w:rsidP="00D11D2E">
      <w:pPr>
        <w:pStyle w:val="04ABodyText"/>
        <w:numPr>
          <w:ilvl w:val="0"/>
          <w:numId w:val="0"/>
        </w:numPr>
      </w:pPr>
      <w:bookmarkStart w:id="209" w:name="_Hlk194590256"/>
      <w:r>
        <w:lastRenderedPageBreak/>
        <w:t>P</w:t>
      </w:r>
      <w:r w:rsidR="00F82E56" w:rsidRPr="00F82E56">
        <w:t xml:space="preserve">articipants discussed areas where </w:t>
      </w:r>
      <w:r w:rsidR="00712C31" w:rsidRPr="00F82E56">
        <w:t xml:space="preserve">support, training and resources </w:t>
      </w:r>
      <w:r w:rsidR="00F82E56" w:rsidRPr="00F82E56">
        <w:t>could help</w:t>
      </w:r>
      <w:r w:rsidR="00712C31" w:rsidRPr="00F82E56">
        <w:t xml:space="preserve"> healthcare professionals </w:t>
      </w:r>
      <w:r w:rsidR="00F82E56" w:rsidRPr="00F82E56">
        <w:t>in managing psychotropic medicines</w:t>
      </w:r>
      <w:bookmarkEnd w:id="209"/>
      <w:r w:rsidR="00F82E56" w:rsidRPr="00F82E56">
        <w:t xml:space="preserve">. Their suggestions </w:t>
      </w:r>
      <w:r w:rsidR="00712C31" w:rsidRPr="00F82E56">
        <w:t>were as follows:</w:t>
      </w:r>
    </w:p>
    <w:p w14:paraId="779BF723" w14:textId="46DC9456" w:rsidR="00F82E56" w:rsidRDefault="00F82E56" w:rsidP="00F82E56">
      <w:pPr>
        <w:pStyle w:val="04ABodyText"/>
        <w:numPr>
          <w:ilvl w:val="0"/>
          <w:numId w:val="0"/>
        </w:numPr>
      </w:pPr>
      <w:r w:rsidRPr="00712C31">
        <w:rPr>
          <w:b/>
          <w:bCs/>
        </w:rPr>
        <w:t xml:space="preserve">Specialist </w:t>
      </w:r>
      <w:r w:rsidR="00C33365">
        <w:rPr>
          <w:b/>
          <w:bCs/>
        </w:rPr>
        <w:t>medicine</w:t>
      </w:r>
      <w:r w:rsidRPr="00712C31">
        <w:rPr>
          <w:b/>
          <w:bCs/>
        </w:rPr>
        <w:t xml:space="preserve"> knowledge:</w:t>
      </w:r>
      <w:r w:rsidRPr="00D913C4">
        <w:t xml:space="preserve"> </w:t>
      </w:r>
      <w:r w:rsidR="003C78B0">
        <w:t>P</w:t>
      </w:r>
      <w:r w:rsidRPr="00D913C4">
        <w:t xml:space="preserve">articipants identified a knowledge gap among non-specialist </w:t>
      </w:r>
      <w:r>
        <w:t>pharmacists and</w:t>
      </w:r>
      <w:r w:rsidRPr="00D913C4">
        <w:t xml:space="preserve"> GPs</w:t>
      </w:r>
      <w:r w:rsidR="00F36E82">
        <w:t xml:space="preserve"> </w:t>
      </w:r>
      <w:r w:rsidRPr="00D913C4">
        <w:t xml:space="preserve">regarding psychotropic </w:t>
      </w:r>
      <w:r w:rsidR="00C33365">
        <w:t>medicine</w:t>
      </w:r>
      <w:r w:rsidRPr="00D913C4">
        <w:t>s, their side effects, and monitoring protocols. They suggested targeted training to address this gap</w:t>
      </w:r>
      <w:r w:rsidR="005E1874">
        <w:t xml:space="preserve"> would help</w:t>
      </w:r>
      <w:r>
        <w:t xml:space="preserve">, focusing on </w:t>
      </w:r>
      <w:r w:rsidRPr="00712C31">
        <w:t>pharmacological aspects</w:t>
      </w:r>
      <w:r w:rsidR="00B3168E">
        <w:t xml:space="preserve">, </w:t>
      </w:r>
      <w:r>
        <w:t>to</w:t>
      </w:r>
      <w:r w:rsidRPr="00D913C4">
        <w:t xml:space="preserve"> improve confidence in managing these </w:t>
      </w:r>
      <w:r w:rsidR="0024037B">
        <w:t>medicines</w:t>
      </w:r>
      <w:r w:rsidRPr="00D913C4">
        <w:t xml:space="preserve">.  </w:t>
      </w:r>
    </w:p>
    <w:p w14:paraId="3F1B1254" w14:textId="78F865D1" w:rsidR="000F7D71" w:rsidRDefault="00F82E56" w:rsidP="000F7D71">
      <w:pPr>
        <w:pStyle w:val="08AQuoteBody"/>
        <w:ind w:left="284" w:firstLine="0"/>
        <w:rPr>
          <w:b w:val="0"/>
          <w:bCs/>
        </w:rPr>
      </w:pPr>
      <w:r>
        <w:rPr>
          <w:sz w:val="24"/>
          <w:szCs w:val="16"/>
        </w:rPr>
        <w:t>“</w:t>
      </w:r>
      <w:r w:rsidRPr="00C63592">
        <w:rPr>
          <w:sz w:val="24"/>
          <w:szCs w:val="16"/>
        </w:rPr>
        <w:t>I think there needs to be more of an awareness from the prescriber about side effects and</w:t>
      </w:r>
      <w:r>
        <w:rPr>
          <w:sz w:val="24"/>
          <w:szCs w:val="16"/>
        </w:rPr>
        <w:t xml:space="preserve"> </w:t>
      </w:r>
      <w:r w:rsidRPr="00C63592">
        <w:rPr>
          <w:sz w:val="24"/>
          <w:szCs w:val="16"/>
        </w:rPr>
        <w:t xml:space="preserve">interactions of </w:t>
      </w:r>
      <w:r w:rsidR="00C33365">
        <w:rPr>
          <w:sz w:val="24"/>
          <w:szCs w:val="16"/>
        </w:rPr>
        <w:t>medicine</w:t>
      </w:r>
      <w:r w:rsidRPr="00C63592">
        <w:rPr>
          <w:sz w:val="24"/>
          <w:szCs w:val="16"/>
        </w:rPr>
        <w:t xml:space="preserve"> with each other</w:t>
      </w:r>
      <w:r w:rsidR="00B3168E">
        <w:rPr>
          <w:sz w:val="24"/>
          <w:szCs w:val="16"/>
        </w:rPr>
        <w:t>…</w:t>
      </w:r>
      <w:r w:rsidRPr="00C63592">
        <w:rPr>
          <w:sz w:val="24"/>
          <w:szCs w:val="16"/>
        </w:rPr>
        <w:t>at the moment it's done incorrectly and people then don't</w:t>
      </w:r>
      <w:r>
        <w:rPr>
          <w:sz w:val="24"/>
          <w:szCs w:val="16"/>
        </w:rPr>
        <w:t xml:space="preserve"> </w:t>
      </w:r>
      <w:r w:rsidRPr="00C63592">
        <w:rPr>
          <w:sz w:val="24"/>
          <w:szCs w:val="16"/>
        </w:rPr>
        <w:t>recogni</w:t>
      </w:r>
      <w:r>
        <w:rPr>
          <w:sz w:val="24"/>
          <w:szCs w:val="16"/>
        </w:rPr>
        <w:t>s</w:t>
      </w:r>
      <w:r w:rsidRPr="00C63592">
        <w:rPr>
          <w:sz w:val="24"/>
          <w:szCs w:val="16"/>
        </w:rPr>
        <w:t>e withdrawal symptoms</w:t>
      </w:r>
      <w:r>
        <w:rPr>
          <w:sz w:val="24"/>
          <w:szCs w:val="16"/>
        </w:rPr>
        <w:t xml:space="preserve">.” </w:t>
      </w:r>
      <w:r w:rsidR="000F7D71" w:rsidRPr="000F53B6">
        <w:rPr>
          <w:b w:val="0"/>
          <w:bCs/>
          <w:sz w:val="24"/>
          <w:szCs w:val="16"/>
        </w:rPr>
        <w:t>Pharmacist, NHS Mental Health Service</w:t>
      </w:r>
      <w:r w:rsidR="000F7D71" w:rsidRPr="00AE044E">
        <w:rPr>
          <w:b w:val="0"/>
          <w:bCs/>
        </w:rPr>
        <w:t xml:space="preserve"> </w:t>
      </w:r>
    </w:p>
    <w:p w14:paraId="5FC6C507" w14:textId="76DC7948" w:rsidR="00712C31" w:rsidRDefault="00D913C4" w:rsidP="00D11D2E">
      <w:pPr>
        <w:pStyle w:val="04ABodyText"/>
        <w:numPr>
          <w:ilvl w:val="0"/>
          <w:numId w:val="0"/>
        </w:numPr>
      </w:pPr>
      <w:r w:rsidRPr="00AE044E">
        <w:rPr>
          <w:b/>
          <w:bCs/>
        </w:rPr>
        <w:t xml:space="preserve">Motivational </w:t>
      </w:r>
      <w:r w:rsidR="00AE044E">
        <w:rPr>
          <w:b/>
          <w:bCs/>
        </w:rPr>
        <w:t>i</w:t>
      </w:r>
      <w:r w:rsidRPr="00AE044E">
        <w:rPr>
          <w:b/>
          <w:bCs/>
        </w:rPr>
        <w:t>nterviewi</w:t>
      </w:r>
      <w:r w:rsidR="00F82E56">
        <w:rPr>
          <w:b/>
          <w:bCs/>
        </w:rPr>
        <w:t xml:space="preserve">ng </w:t>
      </w:r>
      <w:r w:rsidR="00F82E56">
        <w:t xml:space="preserve">was seen as an effective way of having good quality conversations with </w:t>
      </w:r>
      <w:r w:rsidR="00180E2E">
        <w:t>patients and</w:t>
      </w:r>
      <w:r w:rsidR="00F82E56">
        <w:t xml:space="preserve"> supporting patients to feel informed and empowered in their care and treatment. It was suggested that</w:t>
      </w:r>
      <w:r w:rsidR="00AE044E">
        <w:rPr>
          <w:b/>
          <w:bCs/>
        </w:rPr>
        <w:t xml:space="preserve"> </w:t>
      </w:r>
      <w:r w:rsidRPr="00F82E56">
        <w:t xml:space="preserve">training </w:t>
      </w:r>
      <w:r w:rsidRPr="00D913C4">
        <w:t xml:space="preserve">for all mental health staff </w:t>
      </w:r>
      <w:r w:rsidR="00F82E56">
        <w:t xml:space="preserve">in this </w:t>
      </w:r>
      <w:r w:rsidR="00B3168E">
        <w:t>c</w:t>
      </w:r>
      <w:r w:rsidR="00F82E56">
        <w:t xml:space="preserve">ould </w:t>
      </w:r>
      <w:r w:rsidRPr="00D913C4">
        <w:t xml:space="preserve">improve communication, support patient decision-making, and enhance adherence. </w:t>
      </w:r>
      <w:r w:rsidR="00B3168E">
        <w:t xml:space="preserve">In particular, it could tackle the challenge of patients struggling to gain the insight into their condition, and need for </w:t>
      </w:r>
      <w:r w:rsidR="00C33365">
        <w:t>medicine</w:t>
      </w:r>
      <w:r w:rsidR="00B3168E">
        <w:t xml:space="preserve"> (discussed in chapter </w:t>
      </w:r>
      <w:r w:rsidR="007479B6">
        <w:t>2</w:t>
      </w:r>
      <w:r w:rsidR="00B3168E">
        <w:t xml:space="preserve"> as a key challenge for maintaining adherence). </w:t>
      </w:r>
    </w:p>
    <w:p w14:paraId="71EBC54E" w14:textId="6E767B29" w:rsidR="00D913C4" w:rsidRDefault="00AE044E" w:rsidP="00F82E56">
      <w:pPr>
        <w:pStyle w:val="04ABodyText"/>
        <w:numPr>
          <w:ilvl w:val="0"/>
          <w:numId w:val="0"/>
        </w:numPr>
      </w:pPr>
      <w:r w:rsidRPr="00712C31">
        <w:rPr>
          <w:b/>
          <w:bCs/>
        </w:rPr>
        <w:t>Importance of t</w:t>
      </w:r>
      <w:r w:rsidR="00D913C4" w:rsidRPr="00712C31">
        <w:rPr>
          <w:b/>
          <w:bCs/>
        </w:rPr>
        <w:t>rauma-</w:t>
      </w:r>
      <w:r w:rsidRPr="00712C31">
        <w:rPr>
          <w:b/>
          <w:bCs/>
        </w:rPr>
        <w:t>i</w:t>
      </w:r>
      <w:r w:rsidR="00D913C4" w:rsidRPr="00712C31">
        <w:rPr>
          <w:b/>
          <w:bCs/>
        </w:rPr>
        <w:t xml:space="preserve">nformed </w:t>
      </w:r>
      <w:r w:rsidRPr="00712C31">
        <w:rPr>
          <w:b/>
          <w:bCs/>
        </w:rPr>
        <w:t>c</w:t>
      </w:r>
      <w:r w:rsidR="00D913C4" w:rsidRPr="00712C31">
        <w:rPr>
          <w:b/>
          <w:bCs/>
        </w:rPr>
        <w:t>ar</w:t>
      </w:r>
      <w:r w:rsidRPr="00712C31">
        <w:rPr>
          <w:b/>
          <w:bCs/>
        </w:rPr>
        <w:t>e</w:t>
      </w:r>
      <w:r w:rsidR="00D913C4" w:rsidRPr="00D913C4">
        <w:t xml:space="preserve"> and understanding the impact of trauma on engagement and treatment</w:t>
      </w:r>
      <w:r w:rsidR="00F82E56">
        <w:t xml:space="preserve"> was also highlighted as an important area to provide more training and resources</w:t>
      </w:r>
      <w:r w:rsidR="00B3168E">
        <w:t xml:space="preserve"> on</w:t>
      </w:r>
      <w:r w:rsidR="00D913C4" w:rsidRPr="00D913C4">
        <w:t>. This includes recogni</w:t>
      </w:r>
      <w:r>
        <w:t>s</w:t>
      </w:r>
      <w:r w:rsidR="00D913C4" w:rsidRPr="00D913C4">
        <w:t xml:space="preserve">ing the potential for power imbalances in healthcare interactions and developing strategies for building trust and rapport with patients who have experienced trauma.  </w:t>
      </w:r>
    </w:p>
    <w:p w14:paraId="5C0B63DF" w14:textId="3E50189D" w:rsidR="00C84CCD" w:rsidRPr="00C84CCD" w:rsidRDefault="009221DB" w:rsidP="00162AC5">
      <w:pPr>
        <w:pStyle w:val="02BSubheadingNumbered1stlevelTOC"/>
        <w:rPr>
          <w:color w:val="FF0000"/>
        </w:rPr>
      </w:pPr>
      <w:bookmarkStart w:id="210" w:name="_Toc194589181"/>
      <w:bookmarkStart w:id="211" w:name="_Toc196315307"/>
      <w:bookmarkStart w:id="212" w:name="_Toc200463368"/>
      <w:bookmarkStart w:id="213" w:name="_Toc200463433"/>
      <w:r>
        <w:t>Role for CQC</w:t>
      </w:r>
      <w:bookmarkEnd w:id="210"/>
      <w:bookmarkEnd w:id="211"/>
      <w:bookmarkEnd w:id="212"/>
      <w:bookmarkEnd w:id="213"/>
      <w:r>
        <w:t xml:space="preserve"> </w:t>
      </w:r>
    </w:p>
    <w:p w14:paraId="1603A20F" w14:textId="7FC6D13F" w:rsidR="005C23B3" w:rsidRPr="000625F1" w:rsidRDefault="00B3168E" w:rsidP="00D11D2E">
      <w:pPr>
        <w:pStyle w:val="04ABodyText"/>
        <w:numPr>
          <w:ilvl w:val="0"/>
          <w:numId w:val="0"/>
        </w:numPr>
        <w:rPr>
          <w:i/>
          <w:iCs/>
          <w:color w:val="auto"/>
        </w:rPr>
      </w:pPr>
      <w:r w:rsidRPr="00B3168E">
        <w:rPr>
          <w:color w:val="auto"/>
        </w:rPr>
        <w:t>The following cha</w:t>
      </w:r>
      <w:r w:rsidR="00374012">
        <w:rPr>
          <w:color w:val="auto"/>
        </w:rPr>
        <w:t>r</w:t>
      </w:r>
      <w:r w:rsidRPr="00B3168E">
        <w:rPr>
          <w:color w:val="auto"/>
        </w:rPr>
        <w:t xml:space="preserve">t presents the findings from the survey on what participants feel CQC could do to help their organisation. </w:t>
      </w:r>
    </w:p>
    <w:p w14:paraId="53E45303" w14:textId="73597971" w:rsidR="000625F1" w:rsidRPr="00F43C60" w:rsidRDefault="000625F1" w:rsidP="00605525">
      <w:pPr>
        <w:pStyle w:val="07BImageCaptionNumbered"/>
      </w:pPr>
      <w:r>
        <w:lastRenderedPageBreak/>
        <w:t>CQC support</w:t>
      </w:r>
    </w:p>
    <w:p w14:paraId="4F3DA0C5" w14:textId="793BD6D7" w:rsidR="00F43C60" w:rsidRPr="004A54E7" w:rsidRDefault="00F43C60" w:rsidP="000625F1">
      <w:pPr>
        <w:pStyle w:val="04ABodyText"/>
        <w:numPr>
          <w:ilvl w:val="0"/>
          <w:numId w:val="0"/>
        </w:numPr>
        <w:rPr>
          <w:i/>
          <w:iCs/>
          <w:color w:val="E50158" w:themeColor="accent5"/>
        </w:rPr>
      </w:pPr>
      <w:r>
        <w:rPr>
          <w:i/>
          <w:iCs/>
          <w:noProof/>
          <w:color w:val="E50158" w:themeColor="accent5"/>
        </w:rPr>
        <w:drawing>
          <wp:inline distT="0" distB="0" distL="0" distR="0" wp14:anchorId="5A908547" wp14:editId="2A37437F">
            <wp:extent cx="6696075" cy="3028652"/>
            <wp:effectExtent l="0" t="0" r="0" b="635"/>
            <wp:docPr id="1411051146" name="Picture 39" descr="Bar chart showing what CQC could do to help participant organisations, as discussed in section 7.3. Base: All respondents (314). Chart shows responses of 5% and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51146" name="Picture 39" descr="Bar chart showing what CQC could do to help participant organisations, as discussed in section 7.3. Base: All respondents (314). Chart shows responses of 5% and highe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06540" cy="3033386"/>
                    </a:xfrm>
                    <a:prstGeom prst="rect">
                      <a:avLst/>
                    </a:prstGeom>
                    <a:noFill/>
                  </pic:spPr>
                </pic:pic>
              </a:graphicData>
            </a:graphic>
          </wp:inline>
        </w:drawing>
      </w:r>
    </w:p>
    <w:p w14:paraId="1670B085" w14:textId="6F80053C" w:rsidR="004A54E7" w:rsidRPr="00F82E56" w:rsidRDefault="00712C31" w:rsidP="00D11D2E">
      <w:pPr>
        <w:pStyle w:val="04ABodyText"/>
        <w:numPr>
          <w:ilvl w:val="0"/>
          <w:numId w:val="0"/>
        </w:numPr>
        <w:rPr>
          <w:highlight w:val="yellow"/>
        </w:rPr>
      </w:pPr>
      <w:r w:rsidRPr="00712C31">
        <w:rPr>
          <w:b/>
          <w:bCs/>
        </w:rPr>
        <w:t>Sharing best practice:</w:t>
      </w:r>
      <w:r>
        <w:t xml:space="preserve"> </w:t>
      </w:r>
      <w:r w:rsidR="003C78B0">
        <w:t>Nearly two in five</w:t>
      </w:r>
      <w:r w:rsidR="00B3168E" w:rsidRPr="00C84CCD">
        <w:t xml:space="preserve"> participants (38%) believ</w:t>
      </w:r>
      <w:r w:rsidR="009429E9">
        <w:t>e</w:t>
      </w:r>
      <w:r w:rsidR="00B3168E" w:rsidRPr="00C84CCD">
        <w:t xml:space="preserve"> that reporting case studies of good practice would be helpful. </w:t>
      </w:r>
      <w:r>
        <w:t xml:space="preserve">In the qualitative interviews, participants also </w:t>
      </w:r>
      <w:r w:rsidR="00F82E56">
        <w:t>suggested that</w:t>
      </w:r>
      <w:r>
        <w:t xml:space="preserve"> CQC</w:t>
      </w:r>
      <w:r w:rsidR="00F82E56">
        <w:t xml:space="preserve"> could have a</w:t>
      </w:r>
      <w:r>
        <w:t xml:space="preserve"> role in d</w:t>
      </w:r>
      <w:r w:rsidR="004A54E7" w:rsidRPr="004A54E7">
        <w:t>evelop</w:t>
      </w:r>
      <w:r>
        <w:t>ing</w:t>
      </w:r>
      <w:r w:rsidR="004A54E7" w:rsidRPr="004A54E7">
        <w:t xml:space="preserve"> and disseminat</w:t>
      </w:r>
      <w:r>
        <w:t>ing</w:t>
      </w:r>
      <w:r w:rsidR="004A54E7" w:rsidRPr="004A54E7">
        <w:t xml:space="preserve"> </w:t>
      </w:r>
      <w:r w:rsidR="004A54E7">
        <w:t>best practice</w:t>
      </w:r>
      <w:r>
        <w:t>.</w:t>
      </w:r>
      <w:r w:rsidR="004A54E7" w:rsidRPr="004A54E7">
        <w:t xml:space="preserve"> </w:t>
      </w:r>
      <w:r w:rsidR="00F82E56">
        <w:t xml:space="preserve">The types of things they would like to see included: </w:t>
      </w:r>
      <w:r w:rsidR="00B3168E">
        <w:t xml:space="preserve"> </w:t>
      </w:r>
    </w:p>
    <w:p w14:paraId="24FCDBD0" w14:textId="4AE65404" w:rsidR="00F82E56" w:rsidRDefault="00F82E56" w:rsidP="005E3D57">
      <w:pPr>
        <w:pStyle w:val="04ABodyText"/>
        <w:numPr>
          <w:ilvl w:val="0"/>
          <w:numId w:val="9"/>
        </w:numPr>
      </w:pPr>
      <w:r w:rsidRPr="00F82E56">
        <w:t>What does a good community mental health team look like in terms of</w:t>
      </w:r>
      <w:r w:rsidR="005E1874">
        <w:t xml:space="preserve"> skill mix,</w:t>
      </w:r>
      <w:r w:rsidRPr="00F82E56">
        <w:t xml:space="preserve"> patient care, safety and outcomes? </w:t>
      </w:r>
    </w:p>
    <w:p w14:paraId="4D9CDB06" w14:textId="666BF126" w:rsidR="00242992" w:rsidRDefault="00242992" w:rsidP="005E3D57">
      <w:pPr>
        <w:pStyle w:val="04ABodyText"/>
        <w:numPr>
          <w:ilvl w:val="0"/>
          <w:numId w:val="9"/>
        </w:numPr>
      </w:pPr>
      <w:r>
        <w:t xml:space="preserve">Approaches to </w:t>
      </w:r>
      <w:r w:rsidRPr="00242992">
        <w:t>patient-centred care,</w:t>
      </w:r>
      <w:r w:rsidR="005E1874">
        <w:t xml:space="preserve"> such as</w:t>
      </w:r>
      <w:r w:rsidRPr="00242992">
        <w:t xml:space="preserve"> shared decision-making tools and resources. </w:t>
      </w:r>
    </w:p>
    <w:p w14:paraId="2594F5C6" w14:textId="3476D381" w:rsidR="00763572" w:rsidRDefault="00763572" w:rsidP="005E3D57">
      <w:pPr>
        <w:pStyle w:val="04ABodyText"/>
        <w:numPr>
          <w:ilvl w:val="0"/>
          <w:numId w:val="9"/>
        </w:numPr>
      </w:pPr>
      <w:r>
        <w:t>Examples of innovation.</w:t>
      </w:r>
    </w:p>
    <w:p w14:paraId="1E27F981" w14:textId="5225C7BE" w:rsidR="00763572" w:rsidRDefault="00763572" w:rsidP="005E3D57">
      <w:pPr>
        <w:pStyle w:val="04ABodyText"/>
        <w:numPr>
          <w:ilvl w:val="0"/>
          <w:numId w:val="9"/>
        </w:numPr>
      </w:pPr>
      <w:r>
        <w:t xml:space="preserve">Templates and flowcharts to support </w:t>
      </w:r>
      <w:r w:rsidR="00961D17">
        <w:t>applicability to local settings</w:t>
      </w:r>
      <w:r>
        <w:t xml:space="preserve">. </w:t>
      </w:r>
    </w:p>
    <w:p w14:paraId="2CF8664A" w14:textId="77777777" w:rsidR="009429E9" w:rsidRPr="009429E9" w:rsidRDefault="009429E9" w:rsidP="009429E9">
      <w:pPr>
        <w:spacing w:before="120" w:after="240" w:line="288" w:lineRule="auto"/>
        <w:ind w:left="644"/>
        <w:rPr>
          <w:b/>
          <w:color w:val="452567"/>
          <w:sz w:val="24"/>
        </w:rPr>
      </w:pPr>
      <w:r w:rsidRPr="009429E9">
        <w:rPr>
          <w:b/>
          <w:color w:val="452567"/>
          <w:sz w:val="24"/>
        </w:rPr>
        <w:t xml:space="preserve">“I think take examples of best practice and help other organisations to learn from. So I think we are really fortunate in that we've got a very forward thinking mental health trust that seems to genuinely want to improve. I think it is about taking those examples of what can be done and spreading best practice.” </w:t>
      </w:r>
      <w:r w:rsidRPr="009429E9">
        <w:rPr>
          <w:bCs/>
          <w:color w:val="452567"/>
          <w:sz w:val="24"/>
        </w:rPr>
        <w:t>GP, Primary Care</w:t>
      </w:r>
      <w:r w:rsidRPr="009429E9">
        <w:rPr>
          <w:b/>
          <w:color w:val="452567"/>
          <w:sz w:val="24"/>
        </w:rPr>
        <w:t xml:space="preserve"> </w:t>
      </w:r>
    </w:p>
    <w:p w14:paraId="4DAA7EB6" w14:textId="17338D86" w:rsidR="009429E9" w:rsidRPr="00B649F5" w:rsidRDefault="009429E9" w:rsidP="00D11D2E">
      <w:pPr>
        <w:pStyle w:val="04ABodyText"/>
        <w:numPr>
          <w:ilvl w:val="0"/>
          <w:numId w:val="0"/>
        </w:numPr>
      </w:pPr>
      <w:r>
        <w:t xml:space="preserve">However, a small number of participants questioned whether it was CQC’s role to share best practice, </w:t>
      </w:r>
      <w:r w:rsidR="2C8E1B18">
        <w:t>noting that this would represent a shift from its current</w:t>
      </w:r>
      <w:r>
        <w:t xml:space="preserve"> approach </w:t>
      </w:r>
      <w:r w:rsidR="431B851B">
        <w:t xml:space="preserve">and risk </w:t>
      </w:r>
      <w:r>
        <w:t xml:space="preserve">duplicating </w:t>
      </w:r>
      <w:r w:rsidR="3476A907">
        <w:t xml:space="preserve">existing </w:t>
      </w:r>
      <w:r>
        <w:t>sources of best practice.</w:t>
      </w:r>
    </w:p>
    <w:p w14:paraId="30772F34" w14:textId="720714D1" w:rsidR="009429E9" w:rsidRPr="00946C70" w:rsidRDefault="00B3168E" w:rsidP="009429E9">
      <w:pPr>
        <w:spacing w:before="120" w:after="240" w:line="288" w:lineRule="auto"/>
        <w:rPr>
          <w:rFonts w:asciiTheme="minorHAnsi" w:hAnsiTheme="minorHAnsi"/>
          <w:color w:val="000000"/>
          <w:sz w:val="24"/>
          <w:szCs w:val="24"/>
        </w:rPr>
      </w:pPr>
      <w:r w:rsidRPr="00946C70">
        <w:rPr>
          <w:rFonts w:asciiTheme="minorHAnsi" w:hAnsiTheme="minorHAnsi"/>
          <w:sz w:val="24"/>
          <w:szCs w:val="24"/>
        </w:rPr>
        <w:t xml:space="preserve">Around a third (34%) </w:t>
      </w:r>
      <w:r w:rsidR="4B92480E" w:rsidRPr="00946C70">
        <w:rPr>
          <w:rFonts w:asciiTheme="minorHAnsi" w:hAnsiTheme="minorHAnsi"/>
          <w:sz w:val="24"/>
          <w:szCs w:val="24"/>
        </w:rPr>
        <w:t>s</w:t>
      </w:r>
      <w:r w:rsidR="194BC712" w:rsidRPr="00946C70">
        <w:rPr>
          <w:rFonts w:asciiTheme="minorHAnsi" w:hAnsiTheme="minorHAnsi"/>
          <w:sz w:val="24"/>
          <w:szCs w:val="24"/>
        </w:rPr>
        <w:t>a</w:t>
      </w:r>
      <w:r w:rsidR="147A69C1" w:rsidRPr="00946C70">
        <w:rPr>
          <w:rFonts w:asciiTheme="minorHAnsi" w:hAnsiTheme="minorHAnsi"/>
          <w:sz w:val="24"/>
          <w:szCs w:val="24"/>
        </w:rPr>
        <w:t>id</w:t>
      </w:r>
      <w:r w:rsidRPr="00946C70">
        <w:rPr>
          <w:rFonts w:asciiTheme="minorHAnsi" w:hAnsiTheme="minorHAnsi"/>
          <w:sz w:val="24"/>
          <w:szCs w:val="24"/>
        </w:rPr>
        <w:t xml:space="preserve"> </w:t>
      </w:r>
      <w:r w:rsidRPr="00946C70">
        <w:rPr>
          <w:rFonts w:asciiTheme="minorHAnsi" w:hAnsiTheme="minorHAnsi"/>
          <w:b/>
          <w:bCs/>
          <w:sz w:val="24"/>
          <w:szCs w:val="24"/>
        </w:rPr>
        <w:t>reporting on trends and themes</w:t>
      </w:r>
      <w:r w:rsidRPr="00946C70">
        <w:rPr>
          <w:rFonts w:asciiTheme="minorHAnsi" w:hAnsiTheme="minorHAnsi"/>
          <w:sz w:val="24"/>
          <w:szCs w:val="24"/>
        </w:rPr>
        <w:t xml:space="preserve"> identified by CQC would be helpful. </w:t>
      </w:r>
      <w:r w:rsidR="009429E9" w:rsidRPr="00946C70">
        <w:rPr>
          <w:rFonts w:asciiTheme="minorHAnsi" w:hAnsiTheme="minorHAnsi"/>
          <w:sz w:val="24"/>
          <w:szCs w:val="24"/>
        </w:rPr>
        <w:t>While this was not discussed in the qualitative interviews, there were areas in which participants felt CQC could exert its influence:</w:t>
      </w:r>
    </w:p>
    <w:p w14:paraId="675AA405" w14:textId="77777777" w:rsidR="009429E9" w:rsidRPr="00946C70" w:rsidRDefault="009429E9" w:rsidP="005E3D57">
      <w:pPr>
        <w:numPr>
          <w:ilvl w:val="0"/>
          <w:numId w:val="9"/>
        </w:numPr>
        <w:spacing w:before="120" w:after="240" w:line="288" w:lineRule="auto"/>
        <w:rPr>
          <w:color w:val="000000"/>
          <w:sz w:val="24"/>
          <w:szCs w:val="24"/>
        </w:rPr>
      </w:pPr>
      <w:r w:rsidRPr="00946C70">
        <w:rPr>
          <w:color w:val="000000"/>
          <w:sz w:val="24"/>
          <w:szCs w:val="24"/>
        </w:rPr>
        <w:lastRenderedPageBreak/>
        <w:t>Encouraging the employment of mental health pharmacists.</w:t>
      </w:r>
    </w:p>
    <w:p w14:paraId="1B53549F" w14:textId="102169C0" w:rsidR="009429E9" w:rsidRPr="00946C70" w:rsidRDefault="009429E9" w:rsidP="005E3D57">
      <w:pPr>
        <w:numPr>
          <w:ilvl w:val="0"/>
          <w:numId w:val="9"/>
        </w:numPr>
        <w:spacing w:before="120" w:after="240" w:line="288" w:lineRule="auto"/>
        <w:rPr>
          <w:color w:val="000000"/>
          <w:sz w:val="24"/>
          <w:szCs w:val="24"/>
        </w:rPr>
      </w:pPr>
      <w:r w:rsidRPr="6AF86436">
        <w:rPr>
          <w:sz w:val="24"/>
          <w:szCs w:val="24"/>
        </w:rPr>
        <w:t xml:space="preserve">Recognising limited GP specialism in mental health and appreciating the risks of primary care’s role in </w:t>
      </w:r>
      <w:r w:rsidR="00DF4B64">
        <w:rPr>
          <w:sz w:val="24"/>
          <w:szCs w:val="24"/>
        </w:rPr>
        <w:t xml:space="preserve">managing </w:t>
      </w:r>
      <w:r w:rsidRPr="6AF86436">
        <w:rPr>
          <w:sz w:val="24"/>
          <w:szCs w:val="24"/>
        </w:rPr>
        <w:t xml:space="preserve">mental health </w:t>
      </w:r>
      <w:r w:rsidR="00C33365">
        <w:rPr>
          <w:sz w:val="24"/>
          <w:szCs w:val="24"/>
        </w:rPr>
        <w:t>medicine</w:t>
      </w:r>
      <w:r w:rsidRPr="6AF86436">
        <w:rPr>
          <w:sz w:val="24"/>
          <w:szCs w:val="24"/>
        </w:rPr>
        <w:t xml:space="preserve"> as a result.</w:t>
      </w:r>
    </w:p>
    <w:p w14:paraId="6E1FBE39" w14:textId="52F9F03D" w:rsidR="00946C70" w:rsidRPr="00C63592" w:rsidRDefault="00946C70" w:rsidP="00946C70">
      <w:pPr>
        <w:pStyle w:val="04ABodyText"/>
        <w:numPr>
          <w:ilvl w:val="0"/>
          <w:numId w:val="0"/>
        </w:numPr>
        <w:rPr>
          <w:color w:val="E50158" w:themeColor="accent5"/>
          <w:highlight w:val="yellow"/>
        </w:rPr>
      </w:pPr>
      <w:r w:rsidRPr="00712C31">
        <w:rPr>
          <w:b/>
          <w:bCs/>
        </w:rPr>
        <w:t>Provision of guidance</w:t>
      </w:r>
      <w:r>
        <w:rPr>
          <w:b/>
          <w:bCs/>
        </w:rPr>
        <w:t xml:space="preserve"> and setting minimum standards</w:t>
      </w:r>
      <w:r w:rsidRPr="00712C31">
        <w:rPr>
          <w:b/>
          <w:bCs/>
        </w:rPr>
        <w:t>:</w:t>
      </w:r>
      <w:r>
        <w:t xml:space="preserve"> In the qualitative interviews, p</w:t>
      </w:r>
      <w:r w:rsidRPr="004A54E7">
        <w:t xml:space="preserve">articipants </w:t>
      </w:r>
      <w:r>
        <w:t xml:space="preserve">also </w:t>
      </w:r>
      <w:r w:rsidRPr="004A54E7">
        <w:t>called for clearer guidance on a range of issues, including</w:t>
      </w:r>
      <w:r>
        <w:t>:</w:t>
      </w:r>
    </w:p>
    <w:p w14:paraId="52D18F1C" w14:textId="0D66F578" w:rsidR="00946C70" w:rsidRPr="00C63592" w:rsidRDefault="00946C70" w:rsidP="005E3D57">
      <w:pPr>
        <w:pStyle w:val="04ABodyText"/>
        <w:numPr>
          <w:ilvl w:val="0"/>
          <w:numId w:val="12"/>
        </w:numPr>
      </w:pPr>
      <w:r>
        <w:t>M</w:t>
      </w:r>
      <w:r w:rsidRPr="00C63592">
        <w:t xml:space="preserve">anaging and reviewing complex </w:t>
      </w:r>
      <w:r w:rsidR="00C33365">
        <w:t>medicine</w:t>
      </w:r>
      <w:r w:rsidRPr="00C63592">
        <w:t xml:space="preserve"> regimens, for example mandating annual psychotropic medic</w:t>
      </w:r>
      <w:r w:rsidR="00782807">
        <w:t>ine</w:t>
      </w:r>
      <w:r w:rsidR="00296DC3">
        <w:t>s</w:t>
      </w:r>
      <w:r w:rsidRPr="00C63592">
        <w:t xml:space="preserve"> reviews.</w:t>
      </w:r>
    </w:p>
    <w:p w14:paraId="4C6C0F7F" w14:textId="2A02A71B" w:rsidR="00946C70" w:rsidRPr="00C63592" w:rsidRDefault="00946C70" w:rsidP="005E3D57">
      <w:pPr>
        <w:pStyle w:val="04ABodyText"/>
        <w:numPr>
          <w:ilvl w:val="0"/>
          <w:numId w:val="11"/>
        </w:numPr>
        <w:rPr>
          <w:color w:val="auto"/>
        </w:rPr>
      </w:pPr>
      <w:r>
        <w:rPr>
          <w:color w:val="auto"/>
        </w:rPr>
        <w:t>C</w:t>
      </w:r>
      <w:r w:rsidRPr="00C63592">
        <w:rPr>
          <w:color w:val="auto"/>
        </w:rPr>
        <w:t>larifying roles and responsibilities within shared care agreements</w:t>
      </w:r>
      <w:r>
        <w:rPr>
          <w:color w:val="auto"/>
        </w:rPr>
        <w:t>, such as</w:t>
      </w:r>
      <w:r w:rsidRPr="00C63592">
        <w:rPr>
          <w:color w:val="auto"/>
        </w:rPr>
        <w:t xml:space="preserve"> standards on the roles of specialists, GPs and pharmacists in the </w:t>
      </w:r>
      <w:r w:rsidR="00782807">
        <w:t>optimisation</w:t>
      </w:r>
      <w:r w:rsidR="00782807" w:rsidRPr="00C63592">
        <w:rPr>
          <w:color w:val="auto"/>
        </w:rPr>
        <w:t xml:space="preserve"> </w:t>
      </w:r>
      <w:r w:rsidRPr="00C63592">
        <w:rPr>
          <w:color w:val="auto"/>
        </w:rPr>
        <w:t xml:space="preserve">of psychotropic medicines.  </w:t>
      </w:r>
    </w:p>
    <w:p w14:paraId="689B4B4F" w14:textId="77777777" w:rsidR="00946C70" w:rsidRPr="00C63592" w:rsidRDefault="00946C70" w:rsidP="005E3D57">
      <w:pPr>
        <w:pStyle w:val="04ABodyText"/>
        <w:numPr>
          <w:ilvl w:val="0"/>
          <w:numId w:val="11"/>
        </w:numPr>
        <w:rPr>
          <w:color w:val="auto"/>
        </w:rPr>
      </w:pPr>
      <w:r>
        <w:rPr>
          <w:color w:val="auto"/>
        </w:rPr>
        <w:t>S</w:t>
      </w:r>
      <w:r w:rsidRPr="00C63592">
        <w:rPr>
          <w:color w:val="auto"/>
        </w:rPr>
        <w:t>upporting disadvantaged patients.</w:t>
      </w:r>
    </w:p>
    <w:p w14:paraId="5C917B44" w14:textId="65163180" w:rsidR="00946C70" w:rsidRPr="00793228" w:rsidRDefault="00946C70" w:rsidP="00946C70">
      <w:pPr>
        <w:pStyle w:val="08AQuoteBody"/>
        <w:ind w:left="284" w:firstLine="0"/>
        <w:rPr>
          <w:b w:val="0"/>
          <w:bCs/>
          <w:sz w:val="24"/>
          <w:szCs w:val="16"/>
        </w:rPr>
      </w:pPr>
      <w:r w:rsidRPr="00793228">
        <w:rPr>
          <w:bCs/>
          <w:color w:val="452567"/>
          <w:sz w:val="24"/>
        </w:rPr>
        <w:t>“It sometimes feels that because there isn't any guidelines or recommendations anywhere of the need to have</w:t>
      </w:r>
      <w:r w:rsidR="009B6235">
        <w:rPr>
          <w:bCs/>
          <w:color w:val="452567"/>
          <w:sz w:val="24"/>
        </w:rPr>
        <w:t>…</w:t>
      </w:r>
      <w:r w:rsidRPr="00793228">
        <w:rPr>
          <w:bCs/>
          <w:color w:val="452567"/>
          <w:sz w:val="24"/>
        </w:rPr>
        <w:t xml:space="preserve">pharmacy input or specific targets around </w:t>
      </w:r>
      <w:r w:rsidR="00C33365">
        <w:rPr>
          <w:bCs/>
          <w:color w:val="452567"/>
          <w:sz w:val="24"/>
        </w:rPr>
        <w:t>medicine</w:t>
      </w:r>
      <w:r w:rsidRPr="00793228">
        <w:rPr>
          <w:bCs/>
          <w:color w:val="452567"/>
          <w:sz w:val="24"/>
        </w:rPr>
        <w:t>s, then there's not much to really push organisations to do something about it.”</w:t>
      </w:r>
      <w:r w:rsidRPr="007C75D0">
        <w:rPr>
          <w:b w:val="0"/>
          <w:color w:val="452567"/>
          <w:sz w:val="24"/>
        </w:rPr>
        <w:t xml:space="preserve"> </w:t>
      </w:r>
      <w:r w:rsidRPr="00793228">
        <w:rPr>
          <w:b w:val="0"/>
          <w:color w:val="452567"/>
          <w:sz w:val="24"/>
        </w:rPr>
        <w:t>Pharmacist, Mental Health Service</w:t>
      </w:r>
    </w:p>
    <w:p w14:paraId="1EFFBCAE" w14:textId="10BDE6E2" w:rsidR="004D2B30" w:rsidRPr="00242992" w:rsidRDefault="0079390D" w:rsidP="00D11D2E">
      <w:pPr>
        <w:pStyle w:val="04ABodyText"/>
        <w:numPr>
          <w:ilvl w:val="0"/>
          <w:numId w:val="0"/>
        </w:numPr>
        <w:rPr>
          <w:color w:val="auto"/>
        </w:rPr>
      </w:pPr>
      <w:r w:rsidRPr="00242992">
        <w:rPr>
          <w:b/>
          <w:bCs/>
        </w:rPr>
        <w:t>Working with partners</w:t>
      </w:r>
      <w:r w:rsidR="00946C70">
        <w:rPr>
          <w:b/>
          <w:bCs/>
        </w:rPr>
        <w:t xml:space="preserve"> and improving shared care</w:t>
      </w:r>
      <w:r w:rsidRPr="00242992">
        <w:rPr>
          <w:b/>
          <w:bCs/>
        </w:rPr>
        <w:t>:</w:t>
      </w:r>
      <w:r>
        <w:t xml:space="preserve"> </w:t>
      </w:r>
      <w:r w:rsidR="00946C70">
        <w:t>6% say improved collaboration and partnership should be a focus for CQC</w:t>
      </w:r>
      <w:r w:rsidR="00667037">
        <w:t>. O</w:t>
      </w:r>
      <w:r w:rsidR="00946C70">
        <w:t>ne in twenty</w:t>
      </w:r>
      <w:r w:rsidRPr="00C84CCD">
        <w:t xml:space="preserve"> (</w:t>
      </w:r>
      <w:r w:rsidR="00946C70">
        <w:t>5</w:t>
      </w:r>
      <w:r w:rsidRPr="00C84CCD">
        <w:t>%) feel that working with partners, such as NHS trusts, providers, ICBs, and patient voice organi</w:t>
      </w:r>
      <w:r>
        <w:t>s</w:t>
      </w:r>
      <w:r w:rsidRPr="00C84CCD">
        <w:t xml:space="preserve">ations, would be beneficial. </w:t>
      </w:r>
      <w:r w:rsidR="00946C70">
        <w:t xml:space="preserve">The same proportion (5%) say that improving shared care processes/ systems/ agreements should be a focus. </w:t>
      </w:r>
      <w:r w:rsidRPr="00242992">
        <w:t>This was not raised</w:t>
      </w:r>
      <w:r w:rsidR="00242992">
        <w:t xml:space="preserve"> explicitly</w:t>
      </w:r>
      <w:r w:rsidRPr="00242992">
        <w:t xml:space="preserve"> in the qualitative interviews</w:t>
      </w:r>
      <w:r w:rsidR="00E46329" w:rsidRPr="00242992">
        <w:t xml:space="preserve"> when discussing what participants would like to see from CQC</w:t>
      </w:r>
      <w:r w:rsidRPr="00242992">
        <w:t>.</w:t>
      </w:r>
      <w:r>
        <w:t xml:space="preserve"> </w:t>
      </w:r>
      <w:r w:rsidR="00242992">
        <w:t>However, t</w:t>
      </w:r>
      <w:r w:rsidR="004D2B30" w:rsidRPr="00242992">
        <w:rPr>
          <w:color w:val="auto"/>
        </w:rPr>
        <w:t>he discussions do provide some insight on what this kind of collaborative work could focus on:</w:t>
      </w:r>
    </w:p>
    <w:p w14:paraId="34C58531" w14:textId="27AF74F0" w:rsidR="004D2B30" w:rsidRPr="00242992" w:rsidRDefault="00242992" w:rsidP="00CD1C31">
      <w:pPr>
        <w:pStyle w:val="04ABodyText"/>
        <w:numPr>
          <w:ilvl w:val="0"/>
          <w:numId w:val="36"/>
        </w:numPr>
        <w:rPr>
          <w:color w:val="auto"/>
        </w:rPr>
      </w:pPr>
      <w:r w:rsidRPr="6AF86436">
        <w:rPr>
          <w:color w:val="auto"/>
        </w:rPr>
        <w:t xml:space="preserve">Supporting and </w:t>
      </w:r>
      <w:r w:rsidR="4D4250CB" w:rsidRPr="6AF86436">
        <w:rPr>
          <w:color w:val="auto"/>
        </w:rPr>
        <w:t xml:space="preserve">improving </w:t>
      </w:r>
      <w:r w:rsidR="004D2B30" w:rsidRPr="6AF86436">
        <w:rPr>
          <w:color w:val="auto"/>
        </w:rPr>
        <w:t>collaboration</w:t>
      </w:r>
      <w:r w:rsidRPr="6AF86436">
        <w:rPr>
          <w:color w:val="auto"/>
        </w:rPr>
        <w:t>, and communication channels, between providers</w:t>
      </w:r>
      <w:r w:rsidR="004D2B30" w:rsidRPr="6AF86436">
        <w:rPr>
          <w:color w:val="auto"/>
        </w:rPr>
        <w:t xml:space="preserve"> to support the </w:t>
      </w:r>
      <w:r w:rsidR="00782807">
        <w:t>optimisation</w:t>
      </w:r>
      <w:r w:rsidR="00782807" w:rsidRPr="6AF86436">
        <w:rPr>
          <w:color w:val="auto"/>
        </w:rPr>
        <w:t xml:space="preserve"> </w:t>
      </w:r>
      <w:r w:rsidR="004D2B30" w:rsidRPr="6AF86436">
        <w:rPr>
          <w:color w:val="auto"/>
        </w:rPr>
        <w:t>of psychotropic medicines.</w:t>
      </w:r>
    </w:p>
    <w:p w14:paraId="2C656FB0" w14:textId="690DAA5F" w:rsidR="004D2B30" w:rsidRPr="00242992" w:rsidRDefault="005E1874" w:rsidP="005E3D57">
      <w:pPr>
        <w:pStyle w:val="04ABodyText"/>
        <w:numPr>
          <w:ilvl w:val="0"/>
          <w:numId w:val="13"/>
        </w:numPr>
        <w:rPr>
          <w:color w:val="auto"/>
        </w:rPr>
      </w:pPr>
      <w:r>
        <w:rPr>
          <w:color w:val="auto"/>
        </w:rPr>
        <w:t>Facilitating</w:t>
      </w:r>
      <w:r w:rsidR="004D2B30" w:rsidRPr="00242992">
        <w:rPr>
          <w:color w:val="auto"/>
        </w:rPr>
        <w:t xml:space="preserve"> </w:t>
      </w:r>
      <w:r w:rsidR="00516CE7" w:rsidRPr="00242992">
        <w:rPr>
          <w:color w:val="auto"/>
        </w:rPr>
        <w:t>a "mature conversation" around shared care between stakeholders</w:t>
      </w:r>
      <w:r>
        <w:rPr>
          <w:color w:val="auto"/>
        </w:rPr>
        <w:t>.</w:t>
      </w:r>
    </w:p>
    <w:p w14:paraId="26AC3F4D" w14:textId="5B057457" w:rsidR="004D2B30" w:rsidRDefault="004D2B30" w:rsidP="005E3D57">
      <w:pPr>
        <w:pStyle w:val="04ABodyText"/>
        <w:numPr>
          <w:ilvl w:val="0"/>
          <w:numId w:val="13"/>
        </w:numPr>
        <w:rPr>
          <w:color w:val="auto"/>
        </w:rPr>
      </w:pPr>
      <w:r w:rsidRPr="00242992">
        <w:rPr>
          <w:color w:val="auto"/>
        </w:rPr>
        <w:t xml:space="preserve">Addressing the uneven distribution of specialist mental health pharmacists across different </w:t>
      </w:r>
      <w:r w:rsidR="00180E2E" w:rsidRPr="00242992">
        <w:rPr>
          <w:color w:val="auto"/>
        </w:rPr>
        <w:t>trusts and</w:t>
      </w:r>
      <w:r w:rsidRPr="00242992">
        <w:rPr>
          <w:color w:val="auto"/>
        </w:rPr>
        <w:t xml:space="preserve"> creating a more standardised approach to embedding </w:t>
      </w:r>
      <w:r w:rsidR="00C33365">
        <w:rPr>
          <w:color w:val="auto"/>
        </w:rPr>
        <w:t>medicine</w:t>
      </w:r>
      <w:r w:rsidRPr="00242992">
        <w:rPr>
          <w:color w:val="auto"/>
        </w:rPr>
        <w:t xml:space="preserve"> expertise</w:t>
      </w:r>
      <w:r w:rsidR="00242992" w:rsidRPr="00242992">
        <w:rPr>
          <w:color w:val="auto"/>
        </w:rPr>
        <w:t xml:space="preserve"> within community mental health teams</w:t>
      </w:r>
      <w:r w:rsidRPr="00242992">
        <w:rPr>
          <w:color w:val="auto"/>
        </w:rPr>
        <w:t>.</w:t>
      </w:r>
    </w:p>
    <w:p w14:paraId="39788FE1" w14:textId="7B9088BA" w:rsidR="009429E9" w:rsidRPr="007C75D0" w:rsidRDefault="007C75D0" w:rsidP="007C75D0">
      <w:pPr>
        <w:spacing w:before="120" w:after="240" w:line="288" w:lineRule="auto"/>
        <w:ind w:left="644"/>
        <w:rPr>
          <w:b/>
          <w:color w:val="452567"/>
          <w:sz w:val="24"/>
        </w:rPr>
      </w:pPr>
      <w:r w:rsidRPr="007C75D0">
        <w:rPr>
          <w:b/>
          <w:color w:val="452567"/>
          <w:sz w:val="24"/>
        </w:rPr>
        <w:t>“</w:t>
      </w:r>
      <w:r w:rsidR="009429E9" w:rsidRPr="007C75D0">
        <w:rPr>
          <w:b/>
          <w:color w:val="452567"/>
          <w:sz w:val="24"/>
        </w:rPr>
        <w:t xml:space="preserve">I think that the regulatory issue is around the interface between primary and secondary care.” </w:t>
      </w:r>
      <w:r w:rsidR="009429E9" w:rsidRPr="007C75D0">
        <w:rPr>
          <w:bCs/>
          <w:color w:val="452567"/>
          <w:sz w:val="24"/>
        </w:rPr>
        <w:t>GP, ICB &amp; Primary Care</w:t>
      </w:r>
    </w:p>
    <w:p w14:paraId="6ED00C9B" w14:textId="77777777" w:rsidR="009E4327" w:rsidRDefault="009E4327" w:rsidP="00946C70">
      <w:pPr>
        <w:pStyle w:val="04ABodyText"/>
        <w:numPr>
          <w:ilvl w:val="0"/>
          <w:numId w:val="0"/>
        </w:numPr>
        <w:rPr>
          <w:b/>
          <w:bCs/>
          <w:color w:val="158281" w:themeColor="text2" w:themeShade="BF"/>
        </w:rPr>
      </w:pPr>
    </w:p>
    <w:p w14:paraId="66B62A5A" w14:textId="77777777" w:rsidR="009E4327" w:rsidRDefault="009E4327" w:rsidP="00946C70">
      <w:pPr>
        <w:pStyle w:val="04ABodyText"/>
        <w:numPr>
          <w:ilvl w:val="0"/>
          <w:numId w:val="0"/>
        </w:numPr>
        <w:rPr>
          <w:b/>
          <w:bCs/>
          <w:color w:val="158281" w:themeColor="text2" w:themeShade="BF"/>
        </w:rPr>
      </w:pPr>
    </w:p>
    <w:p w14:paraId="701C4C5C" w14:textId="03C8602E" w:rsidR="007C75D0" w:rsidRPr="007C75D0" w:rsidRDefault="5BDF77AD" w:rsidP="00946C70">
      <w:pPr>
        <w:pStyle w:val="04ABodyText"/>
        <w:numPr>
          <w:ilvl w:val="0"/>
          <w:numId w:val="0"/>
        </w:numPr>
        <w:rPr>
          <w:b/>
          <w:bCs/>
          <w:color w:val="1DAFAD" w:themeColor="text2"/>
        </w:rPr>
      </w:pPr>
      <w:r w:rsidRPr="00C84A37">
        <w:rPr>
          <w:b/>
          <w:bCs/>
          <w:color w:val="158281" w:themeColor="text2" w:themeShade="BF"/>
        </w:rPr>
        <w:lastRenderedPageBreak/>
        <w:t xml:space="preserve">How CQC </w:t>
      </w:r>
      <w:r w:rsidR="009E4327">
        <w:rPr>
          <w:b/>
          <w:bCs/>
          <w:color w:val="158281" w:themeColor="text2" w:themeShade="BF"/>
        </w:rPr>
        <w:t xml:space="preserve">can </w:t>
      </w:r>
      <w:r w:rsidRPr="00C84A37">
        <w:rPr>
          <w:b/>
          <w:bCs/>
          <w:color w:val="158281" w:themeColor="text2" w:themeShade="BF"/>
        </w:rPr>
        <w:t>use its regulatory mechanisms</w:t>
      </w:r>
    </w:p>
    <w:p w14:paraId="08AA5B23" w14:textId="77777777" w:rsidR="007C75D0" w:rsidRPr="00790AE5" w:rsidRDefault="007C75D0" w:rsidP="00946C70">
      <w:pPr>
        <w:pStyle w:val="04ABodyText"/>
        <w:numPr>
          <w:ilvl w:val="0"/>
          <w:numId w:val="0"/>
        </w:numPr>
      </w:pPr>
      <w:r w:rsidRPr="00790AE5">
        <w:t>Alliance Manchester Business School and The King’s Fund have developed a framework that describes eight ways in which regulation can affect provider performance.</w:t>
      </w:r>
      <w:r>
        <w:rPr>
          <w:rStyle w:val="FootnoteReference"/>
        </w:rPr>
        <w:footnoteReference w:id="10"/>
      </w:r>
      <w:r>
        <w:t xml:space="preserve"> The following table summarises the implications for CQC of this research for each impact mechanism.</w:t>
      </w:r>
    </w:p>
    <w:tbl>
      <w:tblPr>
        <w:tblStyle w:val="GridTable4-Accent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999"/>
        <w:gridCol w:w="4111"/>
      </w:tblGrid>
      <w:tr w:rsidR="007C75D0" w:rsidRPr="002E2278" w14:paraId="29AB2EDE" w14:textId="77777777" w:rsidTr="6AF86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0A770EFB" w14:textId="77777777" w:rsidR="007C75D0" w:rsidRPr="007C75D0" w:rsidRDefault="007C75D0" w:rsidP="00B270B9">
            <w:pPr>
              <w:rPr>
                <w:b w:val="0"/>
                <w:bCs w:val="0"/>
                <w:sz w:val="22"/>
                <w:szCs w:val="22"/>
              </w:rPr>
            </w:pPr>
            <w:r w:rsidRPr="6AF86436">
              <w:rPr>
                <w:sz w:val="22"/>
                <w:szCs w:val="22"/>
              </w:rPr>
              <w:t>Impact mechanism</w:t>
            </w:r>
          </w:p>
        </w:tc>
        <w:tc>
          <w:tcPr>
            <w:tcW w:w="3999" w:type="dxa"/>
            <w:tcBorders>
              <w:top w:val="none" w:sz="0" w:space="0" w:color="auto"/>
              <w:left w:val="none" w:sz="0" w:space="0" w:color="auto"/>
              <w:bottom w:val="none" w:sz="0" w:space="0" w:color="auto"/>
              <w:right w:val="none" w:sz="0" w:space="0" w:color="auto"/>
            </w:tcBorders>
            <w:hideMark/>
          </w:tcPr>
          <w:p w14:paraId="14866EAE" w14:textId="34CFE849" w:rsidR="007C75D0" w:rsidRPr="007C75D0" w:rsidRDefault="007C75D0" w:rsidP="00B270B9">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C75D0">
              <w:rPr>
                <w:sz w:val="22"/>
                <w:szCs w:val="22"/>
              </w:rPr>
              <w:t>Description of logic/</w:t>
            </w:r>
            <w:r w:rsidR="006B2359">
              <w:rPr>
                <w:sz w:val="22"/>
                <w:szCs w:val="22"/>
              </w:rPr>
              <w:t xml:space="preserve"> </w:t>
            </w:r>
            <w:r w:rsidRPr="007C75D0">
              <w:rPr>
                <w:sz w:val="22"/>
                <w:szCs w:val="22"/>
              </w:rPr>
              <w:t>causal chain/</w:t>
            </w:r>
            <w:r w:rsidR="006B2359">
              <w:rPr>
                <w:sz w:val="22"/>
                <w:szCs w:val="22"/>
              </w:rPr>
              <w:t xml:space="preserve"> </w:t>
            </w:r>
            <w:r w:rsidRPr="007C75D0">
              <w:rPr>
                <w:sz w:val="22"/>
                <w:szCs w:val="22"/>
              </w:rPr>
              <w:t>process</w:t>
            </w:r>
          </w:p>
        </w:tc>
        <w:tc>
          <w:tcPr>
            <w:tcW w:w="4111" w:type="dxa"/>
            <w:tcBorders>
              <w:top w:val="none" w:sz="0" w:space="0" w:color="auto"/>
              <w:left w:val="none" w:sz="0" w:space="0" w:color="auto"/>
              <w:bottom w:val="none" w:sz="0" w:space="0" w:color="auto"/>
              <w:right w:val="none" w:sz="0" w:space="0" w:color="auto"/>
            </w:tcBorders>
          </w:tcPr>
          <w:p w14:paraId="0450C53C" w14:textId="77777777" w:rsidR="007C75D0" w:rsidRPr="007C75D0" w:rsidRDefault="007C75D0" w:rsidP="00B270B9">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C75D0">
              <w:rPr>
                <w:sz w:val="22"/>
                <w:szCs w:val="22"/>
              </w:rPr>
              <w:t>Implications for CQC</w:t>
            </w:r>
          </w:p>
        </w:tc>
      </w:tr>
      <w:tr w:rsidR="007C75D0" w:rsidRPr="002E2278" w14:paraId="53D5AF47" w14:textId="77777777" w:rsidTr="6AF8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2731CA99" w14:textId="77777777" w:rsidR="007C75D0" w:rsidRPr="007C75D0" w:rsidRDefault="007C75D0" w:rsidP="00B270B9">
            <w:pPr>
              <w:rPr>
                <w:sz w:val="22"/>
                <w:szCs w:val="22"/>
              </w:rPr>
            </w:pPr>
            <w:r w:rsidRPr="007C75D0">
              <w:rPr>
                <w:sz w:val="22"/>
                <w:szCs w:val="22"/>
              </w:rPr>
              <w:t>Anticipatory</w:t>
            </w:r>
          </w:p>
        </w:tc>
        <w:tc>
          <w:tcPr>
            <w:tcW w:w="3999" w:type="dxa"/>
            <w:shd w:val="clear" w:color="auto" w:fill="D9D9D9" w:themeFill="background1" w:themeFillShade="D9"/>
            <w:hideMark/>
          </w:tcPr>
          <w:p w14:paraId="3C362227" w14:textId="77777777" w:rsidR="007C75D0" w:rsidRPr="007C75D0" w:rsidRDefault="007C75D0" w:rsidP="00B270B9">
            <w:pPr>
              <w:cnfStyle w:val="000000100000" w:firstRow="0" w:lastRow="0" w:firstColumn="0" w:lastColumn="0" w:oddVBand="0" w:evenVBand="0" w:oddHBand="1" w:evenHBand="0" w:firstRowFirstColumn="0" w:firstRowLastColumn="0" w:lastRowFirstColumn="0" w:lastRowLastColumn="0"/>
              <w:rPr>
                <w:sz w:val="22"/>
                <w:szCs w:val="22"/>
              </w:rPr>
            </w:pPr>
            <w:r w:rsidRPr="007C75D0">
              <w:rPr>
                <w:sz w:val="22"/>
                <w:szCs w:val="22"/>
              </w:rPr>
              <w:t>The regulator sets quality expectations, and providers understand those expectations and seek compliance in advance of any regulatory interaction.</w:t>
            </w:r>
          </w:p>
        </w:tc>
        <w:tc>
          <w:tcPr>
            <w:tcW w:w="4111" w:type="dxa"/>
            <w:shd w:val="clear" w:color="auto" w:fill="D9D9D9" w:themeFill="background1" w:themeFillShade="D9"/>
          </w:tcPr>
          <w:p w14:paraId="03C91274" w14:textId="26449A2F" w:rsidR="007C75D0" w:rsidRPr="007C75D0" w:rsidRDefault="007C75D0" w:rsidP="00B270B9">
            <w:pPr>
              <w:cnfStyle w:val="000000100000" w:firstRow="0" w:lastRow="0" w:firstColumn="0" w:lastColumn="0" w:oddVBand="0" w:evenVBand="0" w:oddHBand="1" w:evenHBand="0" w:firstRowFirstColumn="0" w:firstRowLastColumn="0" w:lastRowFirstColumn="0" w:lastRowLastColumn="0"/>
              <w:rPr>
                <w:sz w:val="22"/>
                <w:szCs w:val="22"/>
              </w:rPr>
            </w:pPr>
            <w:r w:rsidRPr="007C75D0">
              <w:rPr>
                <w:sz w:val="22"/>
                <w:szCs w:val="22"/>
              </w:rPr>
              <w:t xml:space="preserve">Review </w:t>
            </w:r>
            <w:r w:rsidR="00A154FD">
              <w:rPr>
                <w:sz w:val="22"/>
                <w:szCs w:val="22"/>
              </w:rPr>
              <w:t xml:space="preserve">CQC </w:t>
            </w:r>
            <w:r w:rsidR="00CD1C31">
              <w:rPr>
                <w:sz w:val="22"/>
                <w:szCs w:val="22"/>
              </w:rPr>
              <w:t>inspection guidance documents to ensure findings from this report are</w:t>
            </w:r>
            <w:r w:rsidR="00655338">
              <w:rPr>
                <w:sz w:val="22"/>
                <w:szCs w:val="22"/>
              </w:rPr>
              <w:t xml:space="preserve"> consistently considered </w:t>
            </w:r>
            <w:r w:rsidR="00CD1C31">
              <w:rPr>
                <w:sz w:val="22"/>
                <w:szCs w:val="22"/>
              </w:rPr>
              <w:t xml:space="preserve">when CQC inspect Community Mental Health Trusts. For example, </w:t>
            </w:r>
            <w:r w:rsidR="00B6649B">
              <w:rPr>
                <w:sz w:val="22"/>
                <w:szCs w:val="22"/>
              </w:rPr>
              <w:t>how are</w:t>
            </w:r>
            <w:r w:rsidR="00CD1C31">
              <w:rPr>
                <w:sz w:val="22"/>
                <w:szCs w:val="22"/>
              </w:rPr>
              <w:t xml:space="preserve"> Community Mental Health Trusts </w:t>
            </w:r>
            <w:r w:rsidR="00B6649B">
              <w:rPr>
                <w:sz w:val="22"/>
                <w:szCs w:val="22"/>
              </w:rPr>
              <w:t>engaging with</w:t>
            </w:r>
            <w:r w:rsidR="00CD1C31">
              <w:rPr>
                <w:sz w:val="22"/>
                <w:szCs w:val="22"/>
              </w:rPr>
              <w:t xml:space="preserve"> patients </w:t>
            </w:r>
            <w:r w:rsidR="00B6649B">
              <w:rPr>
                <w:sz w:val="22"/>
                <w:szCs w:val="22"/>
              </w:rPr>
              <w:t xml:space="preserve">who face greater </w:t>
            </w:r>
            <w:r w:rsidR="00CD1C31">
              <w:rPr>
                <w:sz w:val="22"/>
                <w:szCs w:val="22"/>
              </w:rPr>
              <w:t xml:space="preserve">barriers in accessing support. </w:t>
            </w:r>
          </w:p>
        </w:tc>
      </w:tr>
      <w:tr w:rsidR="007C75D0" w:rsidRPr="002E2278" w14:paraId="010404D0" w14:textId="77777777" w:rsidTr="6AF86436">
        <w:tc>
          <w:tcPr>
            <w:cnfStyle w:val="001000000000" w:firstRow="0" w:lastRow="0" w:firstColumn="1" w:lastColumn="0" w:oddVBand="0" w:evenVBand="0" w:oddHBand="0" w:evenHBand="0" w:firstRowFirstColumn="0" w:firstRowLastColumn="0" w:lastRowFirstColumn="0" w:lastRowLastColumn="0"/>
            <w:tcW w:w="0" w:type="auto"/>
            <w:hideMark/>
          </w:tcPr>
          <w:p w14:paraId="47B2070B" w14:textId="77777777" w:rsidR="007C75D0" w:rsidRPr="007C75D0" w:rsidRDefault="007C75D0" w:rsidP="00B270B9">
            <w:pPr>
              <w:rPr>
                <w:sz w:val="22"/>
                <w:szCs w:val="22"/>
              </w:rPr>
            </w:pPr>
            <w:r w:rsidRPr="007C75D0">
              <w:rPr>
                <w:sz w:val="22"/>
                <w:szCs w:val="22"/>
              </w:rPr>
              <w:t>Directive</w:t>
            </w:r>
          </w:p>
        </w:tc>
        <w:tc>
          <w:tcPr>
            <w:tcW w:w="3999" w:type="dxa"/>
            <w:hideMark/>
          </w:tcPr>
          <w:p w14:paraId="13C4F915" w14:textId="77777777" w:rsidR="007C75D0" w:rsidRPr="007C75D0" w:rsidRDefault="007C75D0" w:rsidP="00B270B9">
            <w:pPr>
              <w:cnfStyle w:val="000000000000" w:firstRow="0" w:lastRow="0" w:firstColumn="0" w:lastColumn="0" w:oddVBand="0" w:evenVBand="0" w:oddHBand="0" w:evenHBand="0" w:firstRowFirstColumn="0" w:firstRowLastColumn="0" w:lastRowFirstColumn="0" w:lastRowLastColumn="0"/>
              <w:rPr>
                <w:sz w:val="22"/>
                <w:szCs w:val="22"/>
              </w:rPr>
            </w:pPr>
            <w:r w:rsidRPr="007C75D0">
              <w:rPr>
                <w:sz w:val="22"/>
                <w:szCs w:val="22"/>
              </w:rPr>
              <w:t>Providers take actions that they have been directed or guided to take by the regulator. This includes enforcement actions and, at the extreme, may involve formal legal repercussions such as prosecution or cancellation of registration.</w:t>
            </w:r>
          </w:p>
        </w:tc>
        <w:tc>
          <w:tcPr>
            <w:tcW w:w="4111" w:type="dxa"/>
          </w:tcPr>
          <w:p w14:paraId="06944411" w14:textId="04E33E0B" w:rsidR="007C75D0" w:rsidRPr="007C75D0" w:rsidRDefault="00922ABB" w:rsidP="00B270B9">
            <w:pPr>
              <w:cnfStyle w:val="000000000000" w:firstRow="0" w:lastRow="0" w:firstColumn="0" w:lastColumn="0" w:oddVBand="0" w:evenVBand="0" w:oddHBand="0" w:evenHBand="0" w:firstRowFirstColumn="0" w:firstRowLastColumn="0" w:lastRowFirstColumn="0" w:lastRowLastColumn="0"/>
              <w:rPr>
                <w:sz w:val="22"/>
                <w:szCs w:val="22"/>
              </w:rPr>
            </w:pPr>
            <w:r w:rsidRPr="007C75D0">
              <w:rPr>
                <w:sz w:val="22"/>
                <w:szCs w:val="22"/>
              </w:rPr>
              <w:t xml:space="preserve">Use regulation to encourage </w:t>
            </w:r>
            <w:r w:rsidR="00CD1C31">
              <w:rPr>
                <w:sz w:val="22"/>
                <w:szCs w:val="22"/>
              </w:rPr>
              <w:t xml:space="preserve">good practice </w:t>
            </w:r>
            <w:r w:rsidRPr="007C75D0">
              <w:rPr>
                <w:sz w:val="22"/>
                <w:szCs w:val="22"/>
              </w:rPr>
              <w:t xml:space="preserve">such as </w:t>
            </w:r>
            <w:r w:rsidR="00FE55A2">
              <w:rPr>
                <w:sz w:val="22"/>
                <w:szCs w:val="22"/>
              </w:rPr>
              <w:t xml:space="preserve">employing </w:t>
            </w:r>
            <w:r w:rsidRPr="007C75D0">
              <w:rPr>
                <w:sz w:val="22"/>
                <w:szCs w:val="22"/>
              </w:rPr>
              <w:t xml:space="preserve">mental health </w:t>
            </w:r>
            <w:r w:rsidR="00366AAA" w:rsidRPr="007C75D0">
              <w:rPr>
                <w:sz w:val="22"/>
                <w:szCs w:val="22"/>
              </w:rPr>
              <w:t>pharmacists</w:t>
            </w:r>
            <w:r w:rsidR="00366AAA">
              <w:rPr>
                <w:sz w:val="22"/>
                <w:szCs w:val="22"/>
              </w:rPr>
              <w:t xml:space="preserve"> or</w:t>
            </w:r>
            <w:r w:rsidR="00CD1C31">
              <w:rPr>
                <w:sz w:val="22"/>
                <w:szCs w:val="22"/>
              </w:rPr>
              <w:t xml:space="preserve"> </w:t>
            </w:r>
            <w:r w:rsidR="00CD1C31" w:rsidRPr="00CD1C31">
              <w:rPr>
                <w:sz w:val="22"/>
                <w:szCs w:val="22"/>
              </w:rPr>
              <w:t>ensur</w:t>
            </w:r>
            <w:r w:rsidR="00CD1C31">
              <w:rPr>
                <w:sz w:val="22"/>
                <w:szCs w:val="22"/>
              </w:rPr>
              <w:t>ing</w:t>
            </w:r>
            <w:r w:rsidR="00CD1C31" w:rsidRPr="00CD1C31">
              <w:rPr>
                <w:sz w:val="22"/>
                <w:szCs w:val="22"/>
              </w:rPr>
              <w:t xml:space="preserve"> that staff are </w:t>
            </w:r>
            <w:r w:rsidR="0022395D">
              <w:rPr>
                <w:sz w:val="22"/>
                <w:szCs w:val="22"/>
              </w:rPr>
              <w:t>well informed about the side effects and their management, so they can have meaningful conversations with patients.</w:t>
            </w:r>
          </w:p>
        </w:tc>
      </w:tr>
      <w:tr w:rsidR="007C75D0" w:rsidRPr="002E2278" w14:paraId="6B904EB9" w14:textId="77777777" w:rsidTr="6AF8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123961BA" w14:textId="77777777" w:rsidR="007C75D0" w:rsidRPr="007C75D0" w:rsidRDefault="007C75D0" w:rsidP="00B270B9">
            <w:pPr>
              <w:rPr>
                <w:sz w:val="22"/>
                <w:szCs w:val="22"/>
              </w:rPr>
            </w:pPr>
            <w:r w:rsidRPr="007C75D0">
              <w:rPr>
                <w:sz w:val="22"/>
                <w:szCs w:val="22"/>
              </w:rPr>
              <w:t>Organisational</w:t>
            </w:r>
          </w:p>
        </w:tc>
        <w:tc>
          <w:tcPr>
            <w:tcW w:w="3999" w:type="dxa"/>
            <w:shd w:val="clear" w:color="auto" w:fill="D9D9D9" w:themeFill="background1" w:themeFillShade="D9"/>
            <w:hideMark/>
          </w:tcPr>
          <w:p w14:paraId="3E66DEF5" w14:textId="77777777" w:rsidR="007C75D0" w:rsidRPr="007C75D0" w:rsidRDefault="007C75D0" w:rsidP="00B270B9">
            <w:pPr>
              <w:cnfStyle w:val="000000100000" w:firstRow="0" w:lastRow="0" w:firstColumn="0" w:lastColumn="0" w:oddVBand="0" w:evenVBand="0" w:oddHBand="1" w:evenHBand="0" w:firstRowFirstColumn="0" w:firstRowLastColumn="0" w:lastRowFirstColumn="0" w:lastRowLastColumn="0"/>
              <w:rPr>
                <w:sz w:val="22"/>
                <w:szCs w:val="22"/>
              </w:rPr>
            </w:pPr>
            <w:r w:rsidRPr="007C75D0">
              <w:rPr>
                <w:sz w:val="22"/>
                <w:szCs w:val="22"/>
              </w:rPr>
              <w:t>Regulatory interaction leads to internal organisational developments, reflection and analysis by providers that are not related to specific CQC directions. This leads to changes in areas such as internal team dynamics, leadership, culture, motivation and whistleblowing.</w:t>
            </w:r>
          </w:p>
        </w:tc>
        <w:tc>
          <w:tcPr>
            <w:tcW w:w="4111" w:type="dxa"/>
            <w:shd w:val="clear" w:color="auto" w:fill="D9D9D9" w:themeFill="background1" w:themeFillShade="D9"/>
          </w:tcPr>
          <w:p w14:paraId="0B843FCD" w14:textId="67C0D6BD" w:rsidR="007C75D0" w:rsidRPr="007C75D0" w:rsidRDefault="00922ABB" w:rsidP="00B270B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w:t>
            </w:r>
            <w:r w:rsidRPr="00922ABB">
              <w:rPr>
                <w:sz w:val="22"/>
                <w:szCs w:val="22"/>
              </w:rPr>
              <w:t xml:space="preserve">orking with </w:t>
            </w:r>
            <w:r>
              <w:rPr>
                <w:sz w:val="22"/>
                <w:szCs w:val="22"/>
              </w:rPr>
              <w:t xml:space="preserve">partners (such as </w:t>
            </w:r>
            <w:r w:rsidRPr="00922ABB">
              <w:rPr>
                <w:sz w:val="22"/>
                <w:szCs w:val="22"/>
              </w:rPr>
              <w:t>RPsych and NICE</w:t>
            </w:r>
            <w:r>
              <w:rPr>
                <w:sz w:val="22"/>
                <w:szCs w:val="22"/>
              </w:rPr>
              <w:t>)</w:t>
            </w:r>
            <w:r w:rsidRPr="00922ABB">
              <w:rPr>
                <w:sz w:val="22"/>
                <w:szCs w:val="22"/>
              </w:rPr>
              <w:t xml:space="preserve"> to develop guidance on </w:t>
            </w:r>
            <w:r w:rsidR="0022395D">
              <w:rPr>
                <w:sz w:val="22"/>
                <w:szCs w:val="22"/>
              </w:rPr>
              <w:t xml:space="preserve">shared care between </w:t>
            </w:r>
            <w:r w:rsidR="00366AAA">
              <w:rPr>
                <w:sz w:val="22"/>
                <w:szCs w:val="22"/>
              </w:rPr>
              <w:t xml:space="preserve">mental </w:t>
            </w:r>
            <w:r>
              <w:rPr>
                <w:sz w:val="22"/>
                <w:szCs w:val="22"/>
              </w:rPr>
              <w:t xml:space="preserve">health </w:t>
            </w:r>
            <w:r w:rsidR="00366AAA">
              <w:rPr>
                <w:sz w:val="22"/>
                <w:szCs w:val="22"/>
              </w:rPr>
              <w:t xml:space="preserve">services </w:t>
            </w:r>
            <w:r>
              <w:rPr>
                <w:sz w:val="22"/>
                <w:szCs w:val="22"/>
              </w:rPr>
              <w:t>and GP</w:t>
            </w:r>
            <w:r w:rsidR="00366AAA">
              <w:rPr>
                <w:sz w:val="22"/>
                <w:szCs w:val="22"/>
              </w:rPr>
              <w:t xml:space="preserve">s, as one example. </w:t>
            </w:r>
          </w:p>
        </w:tc>
      </w:tr>
      <w:tr w:rsidR="007C75D0" w:rsidRPr="002E2278" w14:paraId="7B2C6BDD" w14:textId="77777777" w:rsidTr="6AF86436">
        <w:tc>
          <w:tcPr>
            <w:cnfStyle w:val="001000000000" w:firstRow="0" w:lastRow="0" w:firstColumn="1" w:lastColumn="0" w:oddVBand="0" w:evenVBand="0" w:oddHBand="0" w:evenHBand="0" w:firstRowFirstColumn="0" w:firstRowLastColumn="0" w:lastRowFirstColumn="0" w:lastRowLastColumn="0"/>
            <w:tcW w:w="0" w:type="auto"/>
            <w:hideMark/>
          </w:tcPr>
          <w:p w14:paraId="1A28F257" w14:textId="77777777" w:rsidR="007C75D0" w:rsidRPr="007C75D0" w:rsidRDefault="007C75D0" w:rsidP="00B270B9">
            <w:pPr>
              <w:rPr>
                <w:sz w:val="22"/>
                <w:szCs w:val="22"/>
              </w:rPr>
            </w:pPr>
            <w:r w:rsidRPr="007C75D0">
              <w:rPr>
                <w:sz w:val="22"/>
                <w:szCs w:val="22"/>
              </w:rPr>
              <w:t>Relational</w:t>
            </w:r>
          </w:p>
        </w:tc>
        <w:tc>
          <w:tcPr>
            <w:tcW w:w="3999" w:type="dxa"/>
            <w:hideMark/>
          </w:tcPr>
          <w:p w14:paraId="2FE5B312" w14:textId="77777777" w:rsidR="007C75D0" w:rsidRPr="007C75D0" w:rsidRDefault="007C75D0" w:rsidP="00B270B9">
            <w:pPr>
              <w:cnfStyle w:val="000000000000" w:firstRow="0" w:lastRow="0" w:firstColumn="0" w:lastColumn="0" w:oddVBand="0" w:evenVBand="0" w:oddHBand="0" w:evenHBand="0" w:firstRowFirstColumn="0" w:firstRowLastColumn="0" w:lastRowFirstColumn="0" w:lastRowLastColumn="0"/>
              <w:rPr>
                <w:sz w:val="22"/>
                <w:szCs w:val="22"/>
              </w:rPr>
            </w:pPr>
            <w:r w:rsidRPr="007C75D0">
              <w:rPr>
                <w:sz w:val="22"/>
                <w:szCs w:val="22"/>
              </w:rPr>
              <w:t>Results from the nature of relationships between regulatory staff (i.e., inspectors) and regulated providers. Informal, soft, influencing actions have an impact on providers.</w:t>
            </w:r>
          </w:p>
        </w:tc>
        <w:tc>
          <w:tcPr>
            <w:tcW w:w="4111" w:type="dxa"/>
          </w:tcPr>
          <w:p w14:paraId="1A138D9C" w14:textId="0006F092" w:rsidR="00CD1C31" w:rsidRPr="007C75D0" w:rsidRDefault="00CD1C31" w:rsidP="00B270B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w:t>
            </w:r>
            <w:r w:rsidRPr="00CD1C31">
              <w:rPr>
                <w:sz w:val="22"/>
                <w:szCs w:val="22"/>
              </w:rPr>
              <w:t>ncourage CQC relationship owners to use the findings of this report when engaging with services</w:t>
            </w:r>
            <w:r>
              <w:rPr>
                <w:sz w:val="22"/>
                <w:szCs w:val="22"/>
              </w:rPr>
              <w:t xml:space="preserve"> </w:t>
            </w:r>
            <w:r w:rsidRPr="00CD1C31">
              <w:rPr>
                <w:sz w:val="22"/>
                <w:szCs w:val="22"/>
              </w:rPr>
              <w:t xml:space="preserve">identified </w:t>
            </w:r>
            <w:r>
              <w:rPr>
                <w:sz w:val="22"/>
                <w:szCs w:val="22"/>
              </w:rPr>
              <w:t xml:space="preserve">as having </w:t>
            </w:r>
            <w:r w:rsidR="002004D2">
              <w:rPr>
                <w:sz w:val="22"/>
                <w:szCs w:val="22"/>
              </w:rPr>
              <w:t xml:space="preserve">challenges </w:t>
            </w:r>
            <w:r w:rsidRPr="00CD1C31">
              <w:rPr>
                <w:sz w:val="22"/>
                <w:szCs w:val="22"/>
              </w:rPr>
              <w:t xml:space="preserve">in </w:t>
            </w:r>
            <w:r>
              <w:rPr>
                <w:sz w:val="22"/>
                <w:szCs w:val="22"/>
              </w:rPr>
              <w:t>managing</w:t>
            </w:r>
            <w:r w:rsidRPr="00CD1C31">
              <w:rPr>
                <w:sz w:val="22"/>
                <w:szCs w:val="22"/>
              </w:rPr>
              <w:t xml:space="preserve"> psychotic medicines in the community</w:t>
            </w:r>
            <w:r>
              <w:rPr>
                <w:sz w:val="22"/>
                <w:szCs w:val="22"/>
              </w:rPr>
              <w:t>. Encourage relationship owners to</w:t>
            </w:r>
            <w:r w:rsidRPr="00CD1C31">
              <w:rPr>
                <w:sz w:val="22"/>
                <w:szCs w:val="22"/>
              </w:rPr>
              <w:t xml:space="preserve"> promote</w:t>
            </w:r>
            <w:r>
              <w:rPr>
                <w:sz w:val="22"/>
                <w:szCs w:val="22"/>
              </w:rPr>
              <w:t xml:space="preserve"> and explore </w:t>
            </w:r>
            <w:r w:rsidRPr="00CD1C31">
              <w:rPr>
                <w:sz w:val="22"/>
                <w:szCs w:val="22"/>
              </w:rPr>
              <w:t xml:space="preserve">areas that have been identified as good practice </w:t>
            </w:r>
            <w:r>
              <w:rPr>
                <w:sz w:val="22"/>
                <w:szCs w:val="22"/>
              </w:rPr>
              <w:t xml:space="preserve">in the report </w:t>
            </w:r>
            <w:r w:rsidRPr="00CD1C31">
              <w:rPr>
                <w:sz w:val="22"/>
                <w:szCs w:val="22"/>
              </w:rPr>
              <w:t>- e.g. are there mechanisms in place to provide proactive outreach to patients who are not adhering to their medicines regimes?</w:t>
            </w:r>
          </w:p>
        </w:tc>
      </w:tr>
      <w:tr w:rsidR="007C75D0" w:rsidRPr="002E2278" w14:paraId="67E561E1" w14:textId="77777777" w:rsidTr="6AF8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72330773" w14:textId="77777777" w:rsidR="007C75D0" w:rsidRPr="007C75D0" w:rsidRDefault="007C75D0" w:rsidP="00B270B9">
            <w:pPr>
              <w:rPr>
                <w:sz w:val="22"/>
                <w:szCs w:val="22"/>
              </w:rPr>
            </w:pPr>
            <w:r w:rsidRPr="007C75D0">
              <w:rPr>
                <w:sz w:val="22"/>
                <w:szCs w:val="22"/>
              </w:rPr>
              <w:t>Informational</w:t>
            </w:r>
          </w:p>
        </w:tc>
        <w:tc>
          <w:tcPr>
            <w:tcW w:w="3999" w:type="dxa"/>
            <w:shd w:val="clear" w:color="auto" w:fill="D9D9D9" w:themeFill="background1" w:themeFillShade="D9"/>
            <w:hideMark/>
          </w:tcPr>
          <w:p w14:paraId="2AB1C4E2" w14:textId="063CB6A1" w:rsidR="007C75D0" w:rsidRPr="007C75D0" w:rsidRDefault="007C75D0" w:rsidP="00B270B9">
            <w:pPr>
              <w:cnfStyle w:val="000000100000" w:firstRow="0" w:lastRow="0" w:firstColumn="0" w:lastColumn="0" w:oddVBand="0" w:evenVBand="0" w:oddHBand="1" w:evenHBand="0" w:firstRowFirstColumn="0" w:firstRowLastColumn="0" w:lastRowFirstColumn="0" w:lastRowLastColumn="0"/>
              <w:rPr>
                <w:sz w:val="22"/>
                <w:szCs w:val="22"/>
              </w:rPr>
            </w:pPr>
            <w:r w:rsidRPr="007C75D0">
              <w:rPr>
                <w:sz w:val="22"/>
                <w:szCs w:val="22"/>
              </w:rPr>
              <w:t xml:space="preserve">The regulator collates intelligence and puts information about provider performance into the public domain or shares it with other </w:t>
            </w:r>
            <w:r w:rsidR="00CD1C31">
              <w:rPr>
                <w:sz w:val="22"/>
                <w:szCs w:val="22"/>
              </w:rPr>
              <w:t>interested parties</w:t>
            </w:r>
            <w:r w:rsidRPr="007C75D0">
              <w:rPr>
                <w:sz w:val="22"/>
                <w:szCs w:val="22"/>
              </w:rPr>
              <w:t xml:space="preserve"> </w:t>
            </w:r>
            <w:r w:rsidRPr="007C75D0">
              <w:rPr>
                <w:sz w:val="22"/>
                <w:szCs w:val="22"/>
              </w:rPr>
              <w:lastRenderedPageBreak/>
              <w:t>who then use it for decision-making (e.g., commissioning, patient choice).</w:t>
            </w:r>
          </w:p>
        </w:tc>
        <w:tc>
          <w:tcPr>
            <w:tcW w:w="4111" w:type="dxa"/>
            <w:shd w:val="clear" w:color="auto" w:fill="D9D9D9" w:themeFill="background1" w:themeFillShade="D9"/>
          </w:tcPr>
          <w:p w14:paraId="00DAE08E" w14:textId="245B1122" w:rsidR="007C75D0" w:rsidRPr="007C75D0" w:rsidRDefault="00F42B3E" w:rsidP="00B270B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Actively</w:t>
            </w:r>
            <w:r w:rsidR="00CD1C31" w:rsidRPr="00CD1C31">
              <w:rPr>
                <w:sz w:val="22"/>
                <w:szCs w:val="22"/>
              </w:rPr>
              <w:t xml:space="preserve"> promot</w:t>
            </w:r>
            <w:r>
              <w:rPr>
                <w:sz w:val="22"/>
                <w:szCs w:val="22"/>
              </w:rPr>
              <w:t>e</w:t>
            </w:r>
            <w:r w:rsidR="00CD1C31" w:rsidRPr="00CD1C31">
              <w:rPr>
                <w:sz w:val="22"/>
                <w:szCs w:val="22"/>
              </w:rPr>
              <w:t xml:space="preserve"> of the findings of this report </w:t>
            </w:r>
            <w:r>
              <w:rPr>
                <w:sz w:val="22"/>
                <w:szCs w:val="22"/>
              </w:rPr>
              <w:t xml:space="preserve">across relevant platforms and audiences. </w:t>
            </w:r>
          </w:p>
        </w:tc>
      </w:tr>
      <w:tr w:rsidR="007C75D0" w:rsidRPr="002E2278" w14:paraId="6778EE9C" w14:textId="77777777" w:rsidTr="6AF86436">
        <w:tc>
          <w:tcPr>
            <w:cnfStyle w:val="001000000000" w:firstRow="0" w:lastRow="0" w:firstColumn="1" w:lastColumn="0" w:oddVBand="0" w:evenVBand="0" w:oddHBand="0" w:evenHBand="0" w:firstRowFirstColumn="0" w:firstRowLastColumn="0" w:lastRowFirstColumn="0" w:lastRowLastColumn="0"/>
            <w:tcW w:w="0" w:type="auto"/>
            <w:hideMark/>
          </w:tcPr>
          <w:p w14:paraId="65E8DAB7" w14:textId="77777777" w:rsidR="007C75D0" w:rsidRPr="007C75D0" w:rsidRDefault="007C75D0" w:rsidP="00B270B9">
            <w:pPr>
              <w:rPr>
                <w:sz w:val="22"/>
                <w:szCs w:val="22"/>
              </w:rPr>
            </w:pPr>
            <w:r w:rsidRPr="007C75D0">
              <w:rPr>
                <w:sz w:val="22"/>
                <w:szCs w:val="22"/>
              </w:rPr>
              <w:t>Stakeholder</w:t>
            </w:r>
          </w:p>
        </w:tc>
        <w:tc>
          <w:tcPr>
            <w:tcW w:w="3999" w:type="dxa"/>
            <w:hideMark/>
          </w:tcPr>
          <w:p w14:paraId="311B8BF4" w14:textId="77777777" w:rsidR="007C75D0" w:rsidRPr="007C75D0" w:rsidRDefault="007C75D0" w:rsidP="00B270B9">
            <w:pPr>
              <w:cnfStyle w:val="000000000000" w:firstRow="0" w:lastRow="0" w:firstColumn="0" w:lastColumn="0" w:oddVBand="0" w:evenVBand="0" w:oddHBand="0" w:evenHBand="0" w:firstRowFirstColumn="0" w:firstRowLastColumn="0" w:lastRowFirstColumn="0" w:lastRowLastColumn="0"/>
              <w:rPr>
                <w:sz w:val="22"/>
                <w:szCs w:val="22"/>
              </w:rPr>
            </w:pPr>
            <w:r w:rsidRPr="007C75D0">
              <w:rPr>
                <w:sz w:val="22"/>
                <w:szCs w:val="22"/>
              </w:rPr>
              <w:t>Regulatory actions encourage, mandate or influence other stakeholders to take action or to interact with the regulated provider.</w:t>
            </w:r>
          </w:p>
        </w:tc>
        <w:tc>
          <w:tcPr>
            <w:tcW w:w="4111" w:type="dxa"/>
          </w:tcPr>
          <w:p w14:paraId="08D4D195" w14:textId="57B70B76" w:rsidR="007C75D0" w:rsidRPr="007C75D0" w:rsidRDefault="007C75D0" w:rsidP="00B270B9">
            <w:pPr>
              <w:cnfStyle w:val="000000000000" w:firstRow="0" w:lastRow="0" w:firstColumn="0" w:lastColumn="0" w:oddVBand="0" w:evenVBand="0" w:oddHBand="0" w:evenHBand="0" w:firstRowFirstColumn="0" w:firstRowLastColumn="0" w:lastRowFirstColumn="0" w:lastRowLastColumn="0"/>
              <w:rPr>
                <w:sz w:val="22"/>
                <w:szCs w:val="22"/>
              </w:rPr>
            </w:pPr>
            <w:r w:rsidRPr="007C75D0">
              <w:rPr>
                <w:sz w:val="22"/>
                <w:szCs w:val="22"/>
              </w:rPr>
              <w:t xml:space="preserve">Use regulatory actions to </w:t>
            </w:r>
            <w:r w:rsidR="00F42B3E">
              <w:rPr>
                <w:sz w:val="22"/>
                <w:szCs w:val="22"/>
              </w:rPr>
              <w:t>drive</w:t>
            </w:r>
            <w:r w:rsidRPr="007C75D0">
              <w:rPr>
                <w:sz w:val="22"/>
                <w:szCs w:val="22"/>
              </w:rPr>
              <w:t xml:space="preserve"> positive outcomes within a local </w:t>
            </w:r>
            <w:r w:rsidR="00807539" w:rsidRPr="007C75D0">
              <w:rPr>
                <w:sz w:val="22"/>
                <w:szCs w:val="22"/>
              </w:rPr>
              <w:t>area,</w:t>
            </w:r>
            <w:r w:rsidR="00807539">
              <w:rPr>
                <w:sz w:val="22"/>
                <w:szCs w:val="22"/>
              </w:rPr>
              <w:t xml:space="preserve"> for</w:t>
            </w:r>
            <w:r w:rsidR="00F42B3E">
              <w:rPr>
                <w:sz w:val="22"/>
                <w:szCs w:val="22"/>
              </w:rPr>
              <w:t xml:space="preserve"> example, by improving </w:t>
            </w:r>
            <w:r w:rsidR="00CD1C31" w:rsidRPr="00CD1C31">
              <w:rPr>
                <w:sz w:val="22"/>
                <w:szCs w:val="22"/>
              </w:rPr>
              <w:t xml:space="preserve">communication </w:t>
            </w:r>
            <w:r w:rsidR="00807539">
              <w:rPr>
                <w:sz w:val="22"/>
                <w:szCs w:val="22"/>
              </w:rPr>
              <w:t>during the</w:t>
            </w:r>
            <w:r w:rsidR="00CD1C31" w:rsidRPr="00CD1C31">
              <w:rPr>
                <w:sz w:val="22"/>
                <w:szCs w:val="22"/>
              </w:rPr>
              <w:t xml:space="preserve"> transfer of care in order to minimise the risks of patient harm</w:t>
            </w:r>
            <w:r w:rsidRPr="007C75D0">
              <w:rPr>
                <w:sz w:val="22"/>
                <w:szCs w:val="22"/>
              </w:rPr>
              <w:t>.</w:t>
            </w:r>
          </w:p>
        </w:tc>
      </w:tr>
      <w:tr w:rsidR="007C75D0" w:rsidRPr="002E2278" w14:paraId="1B1B10B9" w14:textId="77777777" w:rsidTr="6AF8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2566BA54" w14:textId="77777777" w:rsidR="007C75D0" w:rsidRPr="007C75D0" w:rsidRDefault="007C75D0" w:rsidP="00B270B9">
            <w:pPr>
              <w:rPr>
                <w:sz w:val="22"/>
                <w:szCs w:val="22"/>
              </w:rPr>
            </w:pPr>
            <w:r w:rsidRPr="007C75D0">
              <w:rPr>
                <w:sz w:val="22"/>
                <w:szCs w:val="22"/>
              </w:rPr>
              <w:t>Lateral</w:t>
            </w:r>
          </w:p>
        </w:tc>
        <w:tc>
          <w:tcPr>
            <w:tcW w:w="3999" w:type="dxa"/>
            <w:shd w:val="clear" w:color="auto" w:fill="D9D9D9" w:themeFill="background1" w:themeFillShade="D9"/>
            <w:hideMark/>
          </w:tcPr>
          <w:p w14:paraId="7106F251" w14:textId="77777777" w:rsidR="007C75D0" w:rsidRPr="007C75D0" w:rsidRDefault="007C75D0" w:rsidP="00B270B9">
            <w:pPr>
              <w:cnfStyle w:val="000000100000" w:firstRow="0" w:lastRow="0" w:firstColumn="0" w:lastColumn="0" w:oddVBand="0" w:evenVBand="0" w:oddHBand="1" w:evenHBand="0" w:firstRowFirstColumn="0" w:firstRowLastColumn="0" w:lastRowFirstColumn="0" w:lastRowLastColumn="0"/>
              <w:rPr>
                <w:sz w:val="22"/>
                <w:szCs w:val="22"/>
              </w:rPr>
            </w:pPr>
            <w:r w:rsidRPr="007C75D0">
              <w:rPr>
                <w:sz w:val="22"/>
                <w:szCs w:val="22"/>
              </w:rPr>
              <w:t>Regulatory interactions stimulate inter-organisational interactions, such as providers working with their peers to share learning and undertake improvement work.</w:t>
            </w:r>
          </w:p>
        </w:tc>
        <w:tc>
          <w:tcPr>
            <w:tcW w:w="4111" w:type="dxa"/>
            <w:shd w:val="clear" w:color="auto" w:fill="D9D9D9" w:themeFill="background1" w:themeFillShade="D9"/>
          </w:tcPr>
          <w:p w14:paraId="328B0A68" w14:textId="5E8E71F2" w:rsidR="007C75D0" w:rsidRPr="007C75D0" w:rsidRDefault="007C75D0" w:rsidP="00B270B9">
            <w:pPr>
              <w:cnfStyle w:val="000000100000" w:firstRow="0" w:lastRow="0" w:firstColumn="0" w:lastColumn="0" w:oddVBand="0" w:evenVBand="0" w:oddHBand="1" w:evenHBand="0" w:firstRowFirstColumn="0" w:firstRowLastColumn="0" w:lastRowFirstColumn="0" w:lastRowLastColumn="0"/>
              <w:rPr>
                <w:sz w:val="22"/>
                <w:szCs w:val="22"/>
              </w:rPr>
            </w:pPr>
            <w:r w:rsidRPr="007C75D0">
              <w:rPr>
                <w:sz w:val="22"/>
                <w:szCs w:val="22"/>
              </w:rPr>
              <w:t xml:space="preserve">Promoting best practice </w:t>
            </w:r>
            <w:r w:rsidR="00807539">
              <w:rPr>
                <w:sz w:val="22"/>
                <w:szCs w:val="22"/>
              </w:rPr>
              <w:t xml:space="preserve">in </w:t>
            </w:r>
            <w:r w:rsidRPr="007C75D0">
              <w:rPr>
                <w:sz w:val="22"/>
                <w:szCs w:val="22"/>
              </w:rPr>
              <w:t>supporting people taking psychotropic medicines in the community</w:t>
            </w:r>
            <w:r w:rsidR="00807539">
              <w:rPr>
                <w:sz w:val="22"/>
                <w:szCs w:val="22"/>
              </w:rPr>
              <w:t xml:space="preserve">, including </w:t>
            </w:r>
            <w:r w:rsidRPr="007C75D0">
              <w:rPr>
                <w:sz w:val="22"/>
                <w:szCs w:val="22"/>
              </w:rPr>
              <w:t xml:space="preserve">positive </w:t>
            </w:r>
            <w:r w:rsidR="00807539">
              <w:rPr>
                <w:sz w:val="22"/>
                <w:szCs w:val="22"/>
              </w:rPr>
              <w:t>approaches,</w:t>
            </w:r>
            <w:r w:rsidRPr="007C75D0">
              <w:rPr>
                <w:sz w:val="22"/>
                <w:szCs w:val="22"/>
              </w:rPr>
              <w:t xml:space="preserve"> such as pharmacists working across organisations.</w:t>
            </w:r>
          </w:p>
        </w:tc>
      </w:tr>
      <w:tr w:rsidR="007C75D0" w:rsidRPr="002E2278" w14:paraId="415D71F3" w14:textId="77777777" w:rsidTr="6AF86436">
        <w:tc>
          <w:tcPr>
            <w:cnfStyle w:val="001000000000" w:firstRow="0" w:lastRow="0" w:firstColumn="1" w:lastColumn="0" w:oddVBand="0" w:evenVBand="0" w:oddHBand="0" w:evenHBand="0" w:firstRowFirstColumn="0" w:firstRowLastColumn="0" w:lastRowFirstColumn="0" w:lastRowLastColumn="0"/>
            <w:tcW w:w="0" w:type="auto"/>
            <w:hideMark/>
          </w:tcPr>
          <w:p w14:paraId="785D53FB" w14:textId="77777777" w:rsidR="007C75D0" w:rsidRPr="007C75D0" w:rsidRDefault="007C75D0" w:rsidP="00B270B9">
            <w:pPr>
              <w:rPr>
                <w:sz w:val="22"/>
                <w:szCs w:val="22"/>
              </w:rPr>
            </w:pPr>
            <w:r w:rsidRPr="007C75D0">
              <w:rPr>
                <w:sz w:val="22"/>
                <w:szCs w:val="22"/>
              </w:rPr>
              <w:t>Systemic</w:t>
            </w:r>
          </w:p>
        </w:tc>
        <w:tc>
          <w:tcPr>
            <w:tcW w:w="3999" w:type="dxa"/>
            <w:hideMark/>
          </w:tcPr>
          <w:p w14:paraId="2F6BCF07" w14:textId="35063D69" w:rsidR="007C75D0" w:rsidRPr="007C75D0" w:rsidRDefault="007C75D0" w:rsidP="00B270B9">
            <w:pPr>
              <w:cnfStyle w:val="000000000000" w:firstRow="0" w:lastRow="0" w:firstColumn="0" w:lastColumn="0" w:oddVBand="0" w:evenVBand="0" w:oddHBand="0" w:evenHBand="0" w:firstRowFirstColumn="0" w:firstRowLastColumn="0" w:lastRowFirstColumn="0" w:lastRowLastColumn="0"/>
              <w:rPr>
                <w:sz w:val="22"/>
                <w:szCs w:val="22"/>
              </w:rPr>
            </w:pPr>
            <w:r w:rsidRPr="007C75D0">
              <w:rPr>
                <w:sz w:val="22"/>
                <w:szCs w:val="22"/>
              </w:rPr>
              <w:t>Aggregated findings/</w:t>
            </w:r>
            <w:r w:rsidR="00003D7B">
              <w:rPr>
                <w:sz w:val="22"/>
                <w:szCs w:val="22"/>
              </w:rPr>
              <w:t xml:space="preserve"> i</w:t>
            </w:r>
            <w:r w:rsidRPr="007C75D0">
              <w:rPr>
                <w:sz w:val="22"/>
                <w:szCs w:val="22"/>
              </w:rPr>
              <w:t>nformation from regulation are used to identify systemic or inter-organisational issues, and to influence stakeholders and wider systems other than the regulated providers themselves.</w:t>
            </w:r>
          </w:p>
        </w:tc>
        <w:tc>
          <w:tcPr>
            <w:tcW w:w="4111" w:type="dxa"/>
          </w:tcPr>
          <w:p w14:paraId="55F20959" w14:textId="176A2F6C" w:rsidR="007C75D0" w:rsidRPr="007C75D0" w:rsidRDefault="007C75D0" w:rsidP="00B270B9">
            <w:pPr>
              <w:cnfStyle w:val="000000000000" w:firstRow="0" w:lastRow="0" w:firstColumn="0" w:lastColumn="0" w:oddVBand="0" w:evenVBand="0" w:oddHBand="0" w:evenHBand="0" w:firstRowFirstColumn="0" w:firstRowLastColumn="0" w:lastRowFirstColumn="0" w:lastRowLastColumn="0"/>
              <w:rPr>
                <w:sz w:val="22"/>
                <w:szCs w:val="22"/>
              </w:rPr>
            </w:pPr>
            <w:r w:rsidRPr="007C75D0">
              <w:rPr>
                <w:sz w:val="22"/>
                <w:szCs w:val="22"/>
              </w:rPr>
              <w:t xml:space="preserve">Highlighting common challenges for the sector, such as </w:t>
            </w:r>
            <w:r w:rsidR="00DB57EB">
              <w:rPr>
                <w:sz w:val="22"/>
                <w:szCs w:val="22"/>
              </w:rPr>
              <w:t xml:space="preserve">poor </w:t>
            </w:r>
            <w:r w:rsidRPr="007C75D0">
              <w:rPr>
                <w:sz w:val="22"/>
                <w:szCs w:val="22"/>
              </w:rPr>
              <w:t>communication</w:t>
            </w:r>
            <w:r w:rsidR="00357504">
              <w:rPr>
                <w:sz w:val="22"/>
                <w:szCs w:val="22"/>
              </w:rPr>
              <w:t xml:space="preserve"> </w:t>
            </w:r>
            <w:r w:rsidRPr="007C75D0">
              <w:rPr>
                <w:sz w:val="22"/>
                <w:szCs w:val="22"/>
              </w:rPr>
              <w:t xml:space="preserve">between organisations and difficulties </w:t>
            </w:r>
            <w:r w:rsidR="00DB57EB">
              <w:rPr>
                <w:sz w:val="22"/>
                <w:szCs w:val="22"/>
              </w:rPr>
              <w:t xml:space="preserve">in establishing and managing </w:t>
            </w:r>
            <w:r w:rsidRPr="007C75D0">
              <w:rPr>
                <w:sz w:val="22"/>
                <w:szCs w:val="22"/>
              </w:rPr>
              <w:t>shared care agreements.</w:t>
            </w:r>
          </w:p>
        </w:tc>
      </w:tr>
    </w:tbl>
    <w:p w14:paraId="38E95038" w14:textId="77777777" w:rsidR="007C75D0" w:rsidRDefault="007C75D0" w:rsidP="007C75D0"/>
    <w:p w14:paraId="2C68EDB4" w14:textId="101DE2A3" w:rsidR="00C81365" w:rsidRPr="004A54E7" w:rsidRDefault="00C81365" w:rsidP="000F7D71">
      <w:pPr>
        <w:pStyle w:val="08AQuoteBody"/>
        <w:ind w:left="284" w:firstLine="0"/>
        <w:rPr>
          <w:sz w:val="24"/>
          <w:szCs w:val="16"/>
        </w:rPr>
      </w:pPr>
    </w:p>
    <w:p w14:paraId="16F55B0E" w14:textId="306701C5" w:rsidR="009221DB" w:rsidRDefault="009221DB">
      <w:pPr>
        <w:rPr>
          <w:rFonts w:ascii="Barlow Semi Condensed SemiBold" w:hAnsi="Barlow Semi Condensed SemiBold"/>
          <w:color w:val="121B5A" w:themeColor="accent1"/>
          <w:sz w:val="28"/>
        </w:rPr>
      </w:pPr>
      <w:r>
        <w:br w:type="page"/>
      </w:r>
    </w:p>
    <w:p w14:paraId="5F51256A" w14:textId="4A4D4F91" w:rsidR="009221DB" w:rsidRDefault="009221DB" w:rsidP="00653C65">
      <w:pPr>
        <w:pStyle w:val="01BMainHeadingNumberedTOC"/>
      </w:pPr>
      <w:bookmarkStart w:id="214" w:name="_Toc200463434"/>
      <w:r>
        <w:lastRenderedPageBreak/>
        <w:t>Conclusion and implications</w:t>
      </w:r>
      <w:bookmarkEnd w:id="214"/>
    </w:p>
    <w:p w14:paraId="6AC013BC" w14:textId="3B2A4D35" w:rsidR="00B45191" w:rsidRDefault="00B45191" w:rsidP="00922ABB">
      <w:pPr>
        <w:pStyle w:val="04ABodyText"/>
        <w:numPr>
          <w:ilvl w:val="0"/>
          <w:numId w:val="0"/>
        </w:numPr>
      </w:pPr>
      <w:r>
        <w:t xml:space="preserve">The research identifies several key components of good care in the </w:t>
      </w:r>
      <w:r w:rsidR="00782807">
        <w:t>optimisation</w:t>
      </w:r>
      <w:r>
        <w:t xml:space="preserve"> of psychotropic medicines. These include strong therapeutic alliances between patients and healthcare professionals, proactive and flexible support models that cater to individual needs, and the integration of specialist pharmacists within community mental health teams. Innovative approaches, such as multi-agency wraparound teams and the use of technology to facilitate communication and monitoring, are also showing promise.  </w:t>
      </w:r>
    </w:p>
    <w:p w14:paraId="23012F41" w14:textId="3557030B" w:rsidR="00B45191" w:rsidRDefault="00B45191" w:rsidP="00922ABB">
      <w:pPr>
        <w:pStyle w:val="04ABodyText"/>
        <w:numPr>
          <w:ilvl w:val="0"/>
          <w:numId w:val="0"/>
        </w:numPr>
      </w:pPr>
      <w:r w:rsidRPr="00B45191">
        <w:t xml:space="preserve">However, achieving consistently good care is hindered by a range of challenges. Workforce shortages and capacity constraints within community mental health teams </w:t>
      </w:r>
      <w:r w:rsidR="005D3CD1">
        <w:t xml:space="preserve">and general practice </w:t>
      </w:r>
      <w:r w:rsidRPr="00B45191">
        <w:t>limit the ability to provide personali</w:t>
      </w:r>
      <w:r>
        <w:t>s</w:t>
      </w:r>
      <w:r w:rsidRPr="00B45191">
        <w:t xml:space="preserve">ed support and proactive monitoring. A lack of robust systems for monitoring adherence to oral </w:t>
      </w:r>
      <w:r w:rsidR="00C33365">
        <w:t>medicine</w:t>
      </w:r>
      <w:r w:rsidRPr="00B45191">
        <w:t xml:space="preserve">s, coupled with patients' concerns about side effects, stigma, and a lack of understanding about their </w:t>
      </w:r>
      <w:r w:rsidR="00C33365">
        <w:t>medicine</w:t>
      </w:r>
      <w:r w:rsidRPr="00B45191">
        <w:t>, contribute to non-adherence and disengagement from services. Fragmented communication between healthcare providers, particularly within the context of shared care agreements, creates confusion and frustration for both patients and staff, highlighting the need for improved collaboration and information sharing.</w:t>
      </w:r>
    </w:p>
    <w:p w14:paraId="7CA80D72" w14:textId="4E3F5827" w:rsidR="00B45191" w:rsidRDefault="00B45191" w:rsidP="00B45191">
      <w:pPr>
        <w:pStyle w:val="02BSubheadingNumbered1stlevelTOC"/>
      </w:pPr>
      <w:bookmarkStart w:id="215" w:name="_Toc194589183"/>
      <w:bookmarkStart w:id="216" w:name="_Toc196315309"/>
      <w:bookmarkStart w:id="217" w:name="_Toc200463370"/>
      <w:bookmarkStart w:id="218" w:name="_Toc200463435"/>
      <w:r>
        <w:t>Implications</w:t>
      </w:r>
      <w:bookmarkEnd w:id="215"/>
      <w:bookmarkEnd w:id="216"/>
      <w:bookmarkEnd w:id="217"/>
      <w:bookmarkEnd w:id="218"/>
      <w:r>
        <w:t xml:space="preserve"> </w:t>
      </w:r>
    </w:p>
    <w:p w14:paraId="10084CFD" w14:textId="6E70B336" w:rsidR="009057C0" w:rsidRDefault="009057C0" w:rsidP="00922ABB">
      <w:pPr>
        <w:pStyle w:val="04ABodyText"/>
        <w:numPr>
          <w:ilvl w:val="0"/>
          <w:numId w:val="0"/>
        </w:numPr>
      </w:pPr>
      <w:r>
        <w:t xml:space="preserve">The research has identified some key areas </w:t>
      </w:r>
      <w:r w:rsidR="00530DD7">
        <w:t>where there is scope for</w:t>
      </w:r>
      <w:r>
        <w:t xml:space="preserve"> improvement: </w:t>
      </w:r>
    </w:p>
    <w:p w14:paraId="236772A1" w14:textId="5A4DBC28" w:rsidR="00530DD7" w:rsidRDefault="009057C0" w:rsidP="005E3D57">
      <w:pPr>
        <w:pStyle w:val="04ABodyText"/>
        <w:numPr>
          <w:ilvl w:val="0"/>
          <w:numId w:val="18"/>
        </w:numPr>
      </w:pPr>
      <w:r w:rsidRPr="009057C0">
        <w:rPr>
          <w:b/>
          <w:bCs/>
        </w:rPr>
        <w:t>Shared care agreements:</w:t>
      </w:r>
      <w:r w:rsidRPr="009057C0">
        <w:t xml:space="preserve"> </w:t>
      </w:r>
      <w:r w:rsidR="006C7302" w:rsidRPr="009057C0">
        <w:t xml:space="preserve">GPs </w:t>
      </w:r>
      <w:r w:rsidR="006C7302">
        <w:t>expressed</w:t>
      </w:r>
      <w:r>
        <w:t xml:space="preserve"> a lack of capacity and confidence </w:t>
      </w:r>
      <w:r w:rsidR="005D3CD1">
        <w:t>to</w:t>
      </w:r>
      <w:r w:rsidRPr="009057C0">
        <w:t xml:space="preserve"> effectively manag</w:t>
      </w:r>
      <w:r w:rsidR="005D3CD1">
        <w:t>e</w:t>
      </w:r>
      <w:r w:rsidRPr="009057C0">
        <w:t xml:space="preserve"> patients under shared care agr</w:t>
      </w:r>
      <w:r>
        <w:t>eements</w:t>
      </w:r>
      <w:r w:rsidR="006C7302">
        <w:t>, while participants in secondary care felt GPs should feel they can take on the management of stable patients</w:t>
      </w:r>
      <w:r w:rsidRPr="009057C0">
        <w:t>.</w:t>
      </w:r>
      <w:r>
        <w:t xml:space="preserve"> Participants </w:t>
      </w:r>
      <w:r w:rsidR="005D3CD1">
        <w:t>thought that</w:t>
      </w:r>
      <w:r>
        <w:t xml:space="preserve"> more support from specialists</w:t>
      </w:r>
      <w:r w:rsidR="0019651A">
        <w:t xml:space="preserve"> and</w:t>
      </w:r>
      <w:r>
        <w:t xml:space="preserve"> improved communication</w:t>
      </w:r>
      <w:r w:rsidR="006C7302">
        <w:t xml:space="preserve"> between primary and secondary care</w:t>
      </w:r>
      <w:r>
        <w:t xml:space="preserve">, alongside </w:t>
      </w:r>
      <w:r w:rsidRPr="009057C0">
        <w:t>robust, standardi</w:t>
      </w:r>
      <w:r>
        <w:t>s</w:t>
      </w:r>
      <w:r w:rsidRPr="009057C0">
        <w:t xml:space="preserve">ed protocols for shared care agreements </w:t>
      </w:r>
      <w:r w:rsidR="00530DD7">
        <w:t>would</w:t>
      </w:r>
      <w:r w:rsidRPr="009057C0">
        <w:t xml:space="preserve"> help to minimi</w:t>
      </w:r>
      <w:r w:rsidR="00530DD7">
        <w:t>s</w:t>
      </w:r>
      <w:r w:rsidRPr="009057C0">
        <w:t>e confusion, improve accountability, and ensure consistent care for patients.</w:t>
      </w:r>
    </w:p>
    <w:p w14:paraId="7EEF04FD" w14:textId="72F2D47B" w:rsidR="00530DD7" w:rsidRDefault="009057C0" w:rsidP="005E3D57">
      <w:pPr>
        <w:pStyle w:val="04ABodyText"/>
        <w:numPr>
          <w:ilvl w:val="0"/>
          <w:numId w:val="18"/>
        </w:numPr>
      </w:pPr>
      <w:r w:rsidRPr="00530DD7">
        <w:rPr>
          <w:b/>
          <w:bCs/>
        </w:rPr>
        <w:t xml:space="preserve">Enhancing </w:t>
      </w:r>
      <w:r w:rsidR="00682C42">
        <w:rPr>
          <w:b/>
          <w:bCs/>
        </w:rPr>
        <w:t>p</w:t>
      </w:r>
      <w:r w:rsidRPr="00530DD7">
        <w:rPr>
          <w:b/>
          <w:bCs/>
        </w:rPr>
        <w:t xml:space="preserve">atient </w:t>
      </w:r>
      <w:r w:rsidR="00682C42">
        <w:rPr>
          <w:b/>
          <w:bCs/>
        </w:rPr>
        <w:t>u</w:t>
      </w:r>
      <w:r w:rsidRPr="00530DD7">
        <w:rPr>
          <w:b/>
          <w:bCs/>
        </w:rPr>
        <w:t>nderstanding:</w:t>
      </w:r>
      <w:r w:rsidRPr="009057C0">
        <w:t xml:space="preserve"> </w:t>
      </w:r>
      <w:r w:rsidR="005D3CD1">
        <w:t>P</w:t>
      </w:r>
      <w:r w:rsidR="00530DD7">
        <w:t xml:space="preserve">oor </w:t>
      </w:r>
      <w:r w:rsidRPr="009057C0">
        <w:t xml:space="preserve">patient insight into their mental health condition and the role of </w:t>
      </w:r>
      <w:r w:rsidR="00C33365">
        <w:t>medicine</w:t>
      </w:r>
      <w:r w:rsidRPr="009057C0">
        <w:t xml:space="preserve"> in their treatment</w:t>
      </w:r>
      <w:r w:rsidR="00530DD7">
        <w:t xml:space="preserve"> was identified as a key barrier to engagement and adherence</w:t>
      </w:r>
      <w:r w:rsidRPr="009057C0">
        <w:t xml:space="preserve">. </w:t>
      </w:r>
      <w:r w:rsidR="00530DD7">
        <w:t>Supporting healthcare professionals to work with patients to empower them (through motivational interviewing, e</w:t>
      </w:r>
      <w:r w:rsidRPr="009057C0">
        <w:t>ducational materials, peer support groups, and shared decision-making tools</w:t>
      </w:r>
      <w:r w:rsidR="00530DD7">
        <w:t>) emerged as a</w:t>
      </w:r>
      <w:r w:rsidR="005D3CD1">
        <w:t>n</w:t>
      </w:r>
      <w:r w:rsidR="00530DD7">
        <w:t xml:space="preserve"> area</w:t>
      </w:r>
      <w:r w:rsidR="005D3CD1">
        <w:t xml:space="preserve"> that could help to address these challenges</w:t>
      </w:r>
      <w:r w:rsidRPr="009057C0">
        <w:t>.</w:t>
      </w:r>
    </w:p>
    <w:p w14:paraId="3E52DA7B" w14:textId="3F901D2A" w:rsidR="00530DD7" w:rsidRDefault="009057C0" w:rsidP="005E3D57">
      <w:pPr>
        <w:pStyle w:val="04ABodyText"/>
        <w:numPr>
          <w:ilvl w:val="0"/>
          <w:numId w:val="18"/>
        </w:numPr>
      </w:pPr>
      <w:r w:rsidRPr="00530DD7">
        <w:rPr>
          <w:b/>
          <w:bCs/>
        </w:rPr>
        <w:t xml:space="preserve">Improving </w:t>
      </w:r>
      <w:r w:rsidR="00530DD7" w:rsidRPr="00530DD7">
        <w:rPr>
          <w:b/>
          <w:bCs/>
        </w:rPr>
        <w:t>healthcare professionals’ knowledge, confidence and c</w:t>
      </w:r>
      <w:r w:rsidRPr="00530DD7">
        <w:rPr>
          <w:b/>
          <w:bCs/>
        </w:rPr>
        <w:t xml:space="preserve">ommunication </w:t>
      </w:r>
      <w:r w:rsidR="00530DD7" w:rsidRPr="00530DD7">
        <w:rPr>
          <w:b/>
          <w:bCs/>
        </w:rPr>
        <w:t>s</w:t>
      </w:r>
      <w:r w:rsidRPr="00530DD7">
        <w:rPr>
          <w:b/>
          <w:bCs/>
        </w:rPr>
        <w:t>kills:</w:t>
      </w:r>
      <w:r w:rsidRPr="009057C0">
        <w:t xml:space="preserve"> </w:t>
      </w:r>
      <w:r w:rsidR="005D3CD1">
        <w:t>S</w:t>
      </w:r>
      <w:r w:rsidRPr="009057C0">
        <w:t>upport</w:t>
      </w:r>
      <w:r w:rsidR="00530DD7">
        <w:t>ing</w:t>
      </w:r>
      <w:r w:rsidRPr="009057C0">
        <w:t xml:space="preserve"> the development of </w:t>
      </w:r>
      <w:r w:rsidR="006C7302">
        <w:t>non-specialists</w:t>
      </w:r>
      <w:r w:rsidRPr="009057C0">
        <w:t xml:space="preserve">' communication skills, </w:t>
      </w:r>
      <w:r w:rsidR="00530DD7">
        <w:t xml:space="preserve">confidence and knowledge </w:t>
      </w:r>
      <w:r w:rsidRPr="009057C0">
        <w:t xml:space="preserve">around discussing </w:t>
      </w:r>
      <w:r w:rsidR="00530DD7">
        <w:t xml:space="preserve">psychotropic medicines, </w:t>
      </w:r>
      <w:r w:rsidRPr="009057C0">
        <w:t>side effects, managing expectations, and addressing patients' concerns</w:t>
      </w:r>
      <w:r w:rsidR="00530DD7">
        <w:t xml:space="preserve"> was felt to be an important area in need of improvement</w:t>
      </w:r>
      <w:r w:rsidRPr="009057C0">
        <w:t>.</w:t>
      </w:r>
    </w:p>
    <w:p w14:paraId="512E1BD7" w14:textId="4EC4B221" w:rsidR="005D3CD1" w:rsidRDefault="005D3CD1" w:rsidP="005E3D57">
      <w:pPr>
        <w:pStyle w:val="04ABodyText"/>
        <w:numPr>
          <w:ilvl w:val="0"/>
          <w:numId w:val="18"/>
        </w:numPr>
      </w:pPr>
      <w:r>
        <w:rPr>
          <w:b/>
          <w:bCs/>
        </w:rPr>
        <w:lastRenderedPageBreak/>
        <w:t>Utilising specialist mental health pharmac</w:t>
      </w:r>
      <w:r w:rsidR="00922ABB">
        <w:rPr>
          <w:b/>
          <w:bCs/>
        </w:rPr>
        <w:t>y professionals:</w:t>
      </w:r>
      <w:r>
        <w:t xml:space="preserve"> Where these were in place, they were thought to work well to support people specifically with their </w:t>
      </w:r>
      <w:r w:rsidR="00C33365">
        <w:t>medicine</w:t>
      </w:r>
      <w:r>
        <w:t>s, and as a resource that other healthcare professionals can draw on to have these conversations with those taking psychotropic medicines.</w:t>
      </w:r>
    </w:p>
    <w:p w14:paraId="69F4338F" w14:textId="09146F89" w:rsidR="009057C0" w:rsidRDefault="009057C0" w:rsidP="005E3D57">
      <w:pPr>
        <w:pStyle w:val="04ABodyText"/>
        <w:numPr>
          <w:ilvl w:val="0"/>
          <w:numId w:val="18"/>
        </w:numPr>
      </w:pPr>
      <w:r w:rsidRPr="00530DD7">
        <w:rPr>
          <w:b/>
          <w:bCs/>
        </w:rPr>
        <w:t xml:space="preserve">Fostering </w:t>
      </w:r>
      <w:r w:rsidR="00530DD7">
        <w:rPr>
          <w:b/>
          <w:bCs/>
        </w:rPr>
        <w:t>i</w:t>
      </w:r>
      <w:r w:rsidRPr="00530DD7">
        <w:rPr>
          <w:b/>
          <w:bCs/>
        </w:rPr>
        <w:t xml:space="preserve">ntegration and </w:t>
      </w:r>
      <w:r w:rsidR="00530DD7">
        <w:rPr>
          <w:b/>
          <w:bCs/>
        </w:rPr>
        <w:t>j</w:t>
      </w:r>
      <w:r w:rsidRPr="00530DD7">
        <w:rPr>
          <w:b/>
          <w:bCs/>
        </w:rPr>
        <w:t>oined-</w:t>
      </w:r>
      <w:r w:rsidR="00530DD7">
        <w:rPr>
          <w:b/>
          <w:bCs/>
        </w:rPr>
        <w:t>u</w:t>
      </w:r>
      <w:r w:rsidRPr="00530DD7">
        <w:rPr>
          <w:b/>
          <w:bCs/>
        </w:rPr>
        <w:t xml:space="preserve">p </w:t>
      </w:r>
      <w:r w:rsidR="00530DD7">
        <w:rPr>
          <w:b/>
          <w:bCs/>
        </w:rPr>
        <w:t>c</w:t>
      </w:r>
      <w:r w:rsidRPr="00530DD7">
        <w:rPr>
          <w:b/>
          <w:bCs/>
        </w:rPr>
        <w:t>are:</w:t>
      </w:r>
      <w:r w:rsidR="00530DD7">
        <w:rPr>
          <w:b/>
          <w:bCs/>
        </w:rPr>
        <w:t xml:space="preserve"> </w:t>
      </w:r>
      <w:r w:rsidR="005D3CD1">
        <w:t>T</w:t>
      </w:r>
      <w:r w:rsidR="00530DD7">
        <w:t xml:space="preserve">here were examples of good collaboration and communication, but these were limited. Participants would like to see the </w:t>
      </w:r>
      <w:r w:rsidRPr="009057C0">
        <w:t>wider adoption and consistent implementation of successful community transformation initiatives.</w:t>
      </w:r>
      <w:r w:rsidR="00530DD7">
        <w:t xml:space="preserve"> They would also like to see </w:t>
      </w:r>
      <w:r w:rsidRPr="009057C0">
        <w:t xml:space="preserve">technology </w:t>
      </w:r>
      <w:r w:rsidR="00530DD7">
        <w:t xml:space="preserve">being leveraged </w:t>
      </w:r>
      <w:r w:rsidRPr="009057C0">
        <w:t>to improve communication, information sharing, and care coordination across the system. This could include shared electronic records, virtual multidisciplinary team meetings, and digital platforms for patient engagement and monitoring.</w:t>
      </w:r>
    </w:p>
    <w:p w14:paraId="2880DE17" w14:textId="2640F4B1" w:rsidR="00D55FC7" w:rsidRDefault="00B45191" w:rsidP="00922ABB">
      <w:pPr>
        <w:pStyle w:val="04ABodyText"/>
        <w:numPr>
          <w:ilvl w:val="0"/>
          <w:numId w:val="0"/>
        </w:numPr>
      </w:pPr>
      <w:r>
        <w:t>The</w:t>
      </w:r>
      <w:r w:rsidR="00D55FC7">
        <w:t xml:space="preserve"> survey and interview</w:t>
      </w:r>
      <w:r w:rsidR="00665005">
        <w:t xml:space="preserve"> participants</w:t>
      </w:r>
      <w:r w:rsidR="51B198C8">
        <w:t xml:space="preserve"> identified </w:t>
      </w:r>
      <w:r w:rsidR="00D55FC7">
        <w:t>several ways the</w:t>
      </w:r>
      <w:r w:rsidR="34A83FA6">
        <w:t>y believe</w:t>
      </w:r>
      <w:r w:rsidR="00922ABB">
        <w:t xml:space="preserve"> </w:t>
      </w:r>
      <w:r w:rsidR="00D55FC7" w:rsidRPr="3F002D33">
        <w:rPr>
          <w:b/>
          <w:bCs/>
        </w:rPr>
        <w:t>CQC c</w:t>
      </w:r>
      <w:r w:rsidRPr="3F002D33">
        <w:rPr>
          <w:b/>
          <w:bCs/>
        </w:rPr>
        <w:t>ould</w:t>
      </w:r>
      <w:r w:rsidR="4748D7D4" w:rsidRPr="3F002D33">
        <w:rPr>
          <w:b/>
          <w:bCs/>
        </w:rPr>
        <w:t xml:space="preserve"> </w:t>
      </w:r>
      <w:r w:rsidR="1A1A6447" w:rsidRPr="3F002D33">
        <w:rPr>
          <w:b/>
          <w:bCs/>
        </w:rPr>
        <w:t xml:space="preserve">potentially </w:t>
      </w:r>
      <w:r w:rsidR="00D55FC7" w:rsidRPr="3F002D33">
        <w:rPr>
          <w:b/>
          <w:bCs/>
        </w:rPr>
        <w:t>leverage its regulatory authority</w:t>
      </w:r>
      <w:r w:rsidR="00D55FC7">
        <w:t xml:space="preserve"> to improve the </w:t>
      </w:r>
      <w:r w:rsidR="00782807">
        <w:t xml:space="preserve">optimisation </w:t>
      </w:r>
      <w:r w:rsidR="00D55FC7">
        <w:t>of psychotropic medicines in community mental health settings. Participants highlighted a desire for CQC to:</w:t>
      </w:r>
    </w:p>
    <w:p w14:paraId="0105D726" w14:textId="2AA835C3" w:rsidR="00922ABB" w:rsidRDefault="000009F9" w:rsidP="00357504">
      <w:pPr>
        <w:pStyle w:val="04ABodyText"/>
        <w:numPr>
          <w:ilvl w:val="0"/>
          <w:numId w:val="37"/>
        </w:numPr>
        <w:rPr>
          <w:rFonts w:ascii="Barlow Semi Condensed SemiBold" w:hAnsi="Barlow Semi Condensed SemiBold"/>
          <w:color w:val="121B5A" w:themeColor="accent1"/>
          <w:sz w:val="28"/>
          <w:szCs w:val="28"/>
        </w:rPr>
      </w:pPr>
      <w:r w:rsidRPr="0468A4B2">
        <w:rPr>
          <w:b/>
          <w:bCs/>
        </w:rPr>
        <w:t>Work with partners – with a view to s</w:t>
      </w:r>
      <w:r w:rsidR="0A62217A" w:rsidRPr="0468A4B2">
        <w:rPr>
          <w:b/>
          <w:bCs/>
        </w:rPr>
        <w:t>trengthen</w:t>
      </w:r>
      <w:r w:rsidRPr="0468A4B2">
        <w:rPr>
          <w:b/>
          <w:bCs/>
        </w:rPr>
        <w:t>ing</w:t>
      </w:r>
      <w:r w:rsidR="0A62217A" w:rsidRPr="0468A4B2">
        <w:rPr>
          <w:b/>
          <w:bCs/>
        </w:rPr>
        <w:t xml:space="preserve"> guidance and standards: </w:t>
      </w:r>
      <w:r>
        <w:t>Participants suggested there was a need for</w:t>
      </w:r>
      <w:r w:rsidR="5B36110A">
        <w:t xml:space="preserve"> clear, practical guidance on man</w:t>
      </w:r>
      <w:r>
        <w:t>a</w:t>
      </w:r>
      <w:r w:rsidR="5B36110A">
        <w:t xml:space="preserve">ging </w:t>
      </w:r>
      <w:r w:rsidR="29A539D1">
        <w:t>complex</w:t>
      </w:r>
      <w:r w:rsidR="5B36110A">
        <w:t xml:space="preserve"> </w:t>
      </w:r>
      <w:r w:rsidR="00C33365">
        <w:t>medicine</w:t>
      </w:r>
      <w:r w:rsidR="5B36110A">
        <w:t xml:space="preserve"> regimens.</w:t>
      </w:r>
      <w:r w:rsidR="5B36110A" w:rsidRPr="0468A4B2">
        <w:rPr>
          <w:b/>
          <w:bCs/>
        </w:rPr>
        <w:t xml:space="preserve"> </w:t>
      </w:r>
      <w:r w:rsidR="03C166F1">
        <w:t xml:space="preserve">This includes </w:t>
      </w:r>
      <w:r w:rsidR="0A62217A">
        <w:t xml:space="preserve">clarifying roles and responsibilities within shared care </w:t>
      </w:r>
      <w:r w:rsidR="00857E2E">
        <w:t>agreements and</w:t>
      </w:r>
      <w:r w:rsidR="0A62217A">
        <w:t xml:space="preserve"> </w:t>
      </w:r>
      <w:r w:rsidR="56CAC435">
        <w:t xml:space="preserve">supporting </w:t>
      </w:r>
      <w:r w:rsidR="0A62217A">
        <w:t xml:space="preserve">equitable access to </w:t>
      </w:r>
      <w:r w:rsidR="0078121D">
        <w:t xml:space="preserve">medicines </w:t>
      </w:r>
      <w:r w:rsidR="00782807">
        <w:t xml:space="preserve">optimisation </w:t>
      </w:r>
      <w:r w:rsidR="0A62217A">
        <w:t>support for disadvantaged patients.</w:t>
      </w:r>
      <w:r w:rsidR="4F77599D">
        <w:t xml:space="preserve"> </w:t>
      </w:r>
      <w:r>
        <w:t xml:space="preserve">There is a role for CQC to share findings from this research with partners – for example, with NICE. </w:t>
      </w:r>
      <w:r w:rsidR="4F77599D">
        <w:t xml:space="preserve">These insights will be particularly valuable for organisations </w:t>
      </w:r>
      <w:r w:rsidR="24D75628">
        <w:t>involved</w:t>
      </w:r>
      <w:r w:rsidR="4F77599D">
        <w:t xml:space="preserve"> in setting standards and improving practice. </w:t>
      </w:r>
    </w:p>
    <w:p w14:paraId="097646E7" w14:textId="77777777" w:rsidR="00922ABB" w:rsidRDefault="009057C0" w:rsidP="005E3D57">
      <w:pPr>
        <w:pStyle w:val="04ABodyText"/>
        <w:numPr>
          <w:ilvl w:val="0"/>
          <w:numId w:val="31"/>
        </w:numPr>
        <w:rPr>
          <w:rFonts w:ascii="Barlow Semi Condensed SemiBold" w:hAnsi="Barlow Semi Condensed SemiBold"/>
          <w:color w:val="121B5A" w:themeColor="accent1"/>
          <w:sz w:val="28"/>
          <w:szCs w:val="28"/>
        </w:rPr>
      </w:pPr>
      <w:r w:rsidRPr="00922ABB">
        <w:rPr>
          <w:b/>
          <w:bCs/>
        </w:rPr>
        <w:t>Promot</w:t>
      </w:r>
      <w:r w:rsidR="003679C0" w:rsidRPr="00922ABB">
        <w:rPr>
          <w:b/>
          <w:bCs/>
        </w:rPr>
        <w:t>e</w:t>
      </w:r>
      <w:r w:rsidRPr="00922ABB">
        <w:rPr>
          <w:b/>
          <w:bCs/>
        </w:rPr>
        <w:t xml:space="preserve"> best practices: </w:t>
      </w:r>
      <w:r w:rsidR="005D3CD1">
        <w:t>T</w:t>
      </w:r>
      <w:r w:rsidRPr="009057C0">
        <w:t xml:space="preserve">here was appetite for CQC to share case studies showcasing successful models of care, innovative approaches, and effective team compositions within community mental health teams.  </w:t>
      </w:r>
    </w:p>
    <w:p w14:paraId="3367006C" w14:textId="5B322DCD" w:rsidR="009221DB" w:rsidRPr="00922ABB" w:rsidRDefault="009057C0" w:rsidP="000009F9">
      <w:pPr>
        <w:pStyle w:val="04ABodyText"/>
        <w:numPr>
          <w:ilvl w:val="0"/>
          <w:numId w:val="0"/>
        </w:numPr>
        <w:rPr>
          <w:rFonts w:ascii="Barlow Semi Condensed SemiBold" w:hAnsi="Barlow Semi Condensed SemiBold"/>
          <w:color w:val="121B5A" w:themeColor="accent1"/>
          <w:sz w:val="28"/>
          <w:szCs w:val="28"/>
        </w:rPr>
      </w:pPr>
      <w:r w:rsidRPr="009057C0">
        <w:t xml:space="preserve">CQC may </w:t>
      </w:r>
      <w:r w:rsidR="000009F9">
        <w:t xml:space="preserve">also </w:t>
      </w:r>
      <w:r w:rsidRPr="009057C0">
        <w:t xml:space="preserve">wish to increase its focus on community mental health teams, ensuring that inspections and regulatory activities adequately address the unique challenges of </w:t>
      </w:r>
      <w:r w:rsidR="00404705">
        <w:t xml:space="preserve">medicines </w:t>
      </w:r>
      <w:r w:rsidR="00782807">
        <w:t>optimisation</w:t>
      </w:r>
      <w:r w:rsidRPr="009057C0">
        <w:t xml:space="preserve"> in these settings</w:t>
      </w:r>
      <w:r w:rsidR="005D3CD1">
        <w:t>, and that its regulation leads to the intended outcomes.</w:t>
      </w:r>
      <w:r w:rsidRPr="009057C0">
        <w:t xml:space="preserve"> </w:t>
      </w:r>
      <w:r w:rsidR="009221DB">
        <w:br w:type="page"/>
      </w:r>
      <w:r w:rsidR="006C7302">
        <w:rPr>
          <w:noProof/>
        </w:rPr>
        <w:lastRenderedPageBreak/>
        <mc:AlternateContent>
          <mc:Choice Requires="wps">
            <w:drawing>
              <wp:anchor distT="0" distB="0" distL="114300" distR="114300" simplePos="0" relativeHeight="251658248" behindDoc="0" locked="0" layoutInCell="1" allowOverlap="1" wp14:anchorId="4EC71A03" wp14:editId="0FD07208">
                <wp:simplePos x="0" y="0"/>
                <wp:positionH relativeFrom="column">
                  <wp:posOffset>-540385</wp:posOffset>
                </wp:positionH>
                <wp:positionV relativeFrom="paragraph">
                  <wp:posOffset>-805815</wp:posOffset>
                </wp:positionV>
                <wp:extent cx="7559696" cy="10691495"/>
                <wp:effectExtent l="0" t="0" r="0" b="0"/>
                <wp:wrapNone/>
                <wp:docPr id="8027004" name="Dark Blue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96" cy="10691495"/>
                        </a:xfrm>
                        <a:prstGeom prst="rect">
                          <a:avLst/>
                        </a:prstGeom>
                        <a:gradFill flip="none" rotWithShape="1">
                          <a:gsLst>
                            <a:gs pos="0">
                              <a:srgbClr val="06091F"/>
                            </a:gs>
                            <a:gs pos="100000">
                              <a:schemeClr val="accent1"/>
                            </a:gs>
                          </a:gsLst>
                          <a:lin ang="2700000" scaled="1"/>
                          <a:tileRect/>
                        </a:grad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42AB7" id="Dark Blue Background" o:spid="_x0000_s1026" alt="&quot;&quot;" style="position:absolute;margin-left:-42.55pt;margin-top:-63.45pt;width:595.25pt;height:841.8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V2yQIAABMGAAAOAAAAZHJzL2Uyb0RvYy54bWysVF1r2zAUfR/sPwi9r7bTJm1CnRJaMgal&#10;DW1HnxVZigWypElKnOzX70qynbQrY4zlwdHH/TpH597rm30j0Y5ZJ7QqcXGWY8QU1ZVQmxJ/f1l+&#10;ucLIeaIqIrViJT4wh2/mnz9dt2bGRrrWsmIWQRDlZq0pce29mWWZozVriDvThim45No2xMPWbrLK&#10;khaiNzIb5fkka7WtjNWUOQend+kSz2N8zhn1j5w75pEsMdTm49fG7zp8s/k1mW0sMbWgXRnkH6po&#10;iFCQdAh1RzxBWyt+C9UIarXT3J9R3WSac0FZxABoivwdmueaGBaxADnODDS5/xeWPuyezcoCDa1x&#10;MwfLgGLPbRP+oT60j2QdBrLY3iMKh5fj8XQynWBE4a7IJ9PiYjoOfGZHf2Od/8p0g8KixBaeI7JE&#10;dvfOJ9PepCOvWgopEZcCtKBAMRhZ7V+FryMXkCix7MA/ejhkNNCRx2NnN+tbadGOhNee5NNi2RW0&#10;cafWRR5+ySUIjQ1OhFKmfHHiBWg2fTYpFCJB2KPLFAE5SiSrQllRSF5I9gQgEzSQVYQTUkuF2hKf&#10;T67Ou8RKB6TJUCpg7ch/XPmDZMnxiXEkKmB89KeKg62rScUS+nFEmMLHZgoY49tIBQGDNYf8Q+zE&#10;62CZgrxlo7MPrix21uD8F1QOHjGzVn5wboTS9iNkcngHnux7khI1gaW1rg4rGyQSJICcoUsBSrsn&#10;zq+IhUaGQxhO/hE+XGp4Ad2tMKq1/fnRebCH/oJbjFoYDCV2P7bEghLlNwVSA51fhEkSNxfjyxFs&#10;7OnN+vRGbZtbDWosYnVxGey97Jfc6uYVZtgiZIUroijkLjH1tt/c+jSwYApStlhEM5gehvh79Wxo&#10;3xShk172r8Sart08tOqD7ocImb3rumQb3kPpxdZrLqJuj7x2fMPkicLppmQYbaf7aHWc5fNfAAAA&#10;//8DAFBLAwQUAAYACAAAACEAI4wvF+AAAAAOAQAADwAAAGRycy9kb3ducmV2LnhtbEyPwU7DMAyG&#10;70i8Q2QkbluaiVZdaToVJLgOBuycNW5T1iRVk23l7fFOcPstf/r9udzMdmBnnELvnQSxTICha7zu&#10;XSfh8+NlkQMLUTmtBu9Qwg8G2FS3N6UqtL+4dzzvYseoxIVCSTAxjgXnoTFoVVj6ER3tWj9ZFWmc&#10;Oq4ndaFyO/BVkmTcqt7RBaNGfDbYHHcnK6F92vtefHfHr22ozbDNa9W+vkl5fzfXj8AizvEPhqs+&#10;qUNFTgd/cjqwQcIiTwWhFMQqWwO7IiJJH4AdKKVplgOvSv7/jeoXAAD//wMAUEsBAi0AFAAGAAgA&#10;AAAhALaDOJL+AAAA4QEAABMAAAAAAAAAAAAAAAAAAAAAAFtDb250ZW50X1R5cGVzXS54bWxQSwEC&#10;LQAUAAYACAAAACEAOP0h/9YAAACUAQAACwAAAAAAAAAAAAAAAAAvAQAAX3JlbHMvLnJlbHNQSwEC&#10;LQAUAAYACAAAACEAWndFdskCAAATBgAADgAAAAAAAAAAAAAAAAAuAgAAZHJzL2Uyb0RvYy54bWxQ&#10;SwECLQAUAAYACAAAACEAI4wvF+AAAAAOAQAADwAAAAAAAAAAAAAAAAAjBQAAZHJzL2Rvd25yZXYu&#10;eG1sUEsFBgAAAAAEAAQA8wAAADAGAAAAAA==&#10;" fillcolor="#06091f" stroked="f" strokeweight="29pt">
                <v:fill color2="#121b5a [3204]" rotate="t" angle="45" focus="100%" type="gradient"/>
              </v:rect>
            </w:pict>
          </mc:Fallback>
        </mc:AlternateContent>
      </w:r>
      <w:hyperlink r:id="rId34" w:anchor=":~:text=Association%20of%20Mental%20Health%20Providers%20encourages%20better%20integrated%20personal%20and,tailored%20to%20a%20person's%20needs." w:history="1">
        <w:r w:rsidR="00876283" w:rsidRPr="00922ABB">
          <w:rPr>
            <w:rStyle w:val="Hyperlink"/>
            <w:sz w:val="20"/>
          </w:rPr>
          <w:t>whole system mental health</w:t>
        </w:r>
      </w:hyperlink>
    </w:p>
    <w:p w14:paraId="43013253" w14:textId="626F56A0" w:rsidR="008719A4" w:rsidRDefault="008719A4">
      <w:pPr>
        <w:rPr>
          <w:rFonts w:ascii="Barlow Semi Condensed ExtraBold" w:hAnsi="Barlow Semi Condensed ExtraBold"/>
          <w:color w:val="121B5A" w:themeColor="accent1"/>
          <w:sz w:val="56"/>
          <w:szCs w:val="48"/>
        </w:rPr>
      </w:pPr>
      <w:r>
        <w:rPr>
          <w:noProof/>
        </w:rPr>
        <mc:AlternateContent>
          <mc:Choice Requires="wps">
            <w:drawing>
              <wp:anchor distT="0" distB="0" distL="114300" distR="114300" simplePos="0" relativeHeight="251658249" behindDoc="0" locked="0" layoutInCell="1" allowOverlap="1" wp14:anchorId="298D02B5" wp14:editId="48E92534">
                <wp:simplePos x="0" y="0"/>
                <wp:positionH relativeFrom="column">
                  <wp:posOffset>404514</wp:posOffset>
                </wp:positionH>
                <wp:positionV relativeFrom="paragraph">
                  <wp:posOffset>937980</wp:posOffset>
                </wp:positionV>
                <wp:extent cx="6982460" cy="3761740"/>
                <wp:effectExtent l="0" t="0" r="0" b="0"/>
                <wp:wrapNone/>
                <wp:docPr id="671406622" name="Chapter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3761740"/>
                        </a:xfrm>
                        <a:prstGeom prst="rect">
                          <a:avLst/>
                        </a:prstGeom>
                        <a:solidFill>
                          <a:srgbClr val="000000">
                            <a:alpha val="0"/>
                          </a:srgbClr>
                        </a:solidFill>
                        <a:ln>
                          <a:noFill/>
                        </a:ln>
                      </wps:spPr>
                      <wps:txbx>
                        <w:txbxContent>
                          <w:p w14:paraId="694AC052" w14:textId="4F20346B" w:rsidR="008719A4" w:rsidRPr="008719A4" w:rsidRDefault="008719A4" w:rsidP="008719A4">
                            <w:pPr>
                              <w:pStyle w:val="Documentsubtitleanddate"/>
                              <w:spacing w:line="216" w:lineRule="auto"/>
                              <w:ind w:left="0" w:right="1247"/>
                              <w:rPr>
                                <w:rFonts w:ascii="Barlow Semi Condensed ExtraBold" w:hAnsi="Barlow Semi Condensed ExtraBold"/>
                                <w:sz w:val="96"/>
                                <w:szCs w:val="96"/>
                              </w:rPr>
                            </w:pPr>
                            <w:r w:rsidRPr="008719A4">
                              <w:rPr>
                                <w:rFonts w:ascii="Barlow Semi Condensed ExtraBold" w:hAnsi="Barlow Semi Condensed ExtraBold"/>
                                <w:sz w:val="96"/>
                                <w:szCs w:val="96"/>
                              </w:rPr>
                              <w:t>Appendix</w:t>
                            </w:r>
                          </w:p>
                        </w:txbxContent>
                      </wps:txbx>
                      <wps:bodyPr rot="0" vert="horz" wrap="square" lIns="0" tIns="540000" rIns="0" bIns="0" anchor="t" anchorCtr="0" upright="1">
                        <a:spAutoFit/>
                      </wps:bodyPr>
                    </wps:wsp>
                  </a:graphicData>
                </a:graphic>
              </wp:anchor>
            </w:drawing>
          </mc:Choice>
          <mc:Fallback>
            <w:pict>
              <v:shape w14:anchorId="298D02B5" id="_x0000_s1029" type="#_x0000_t202" alt="&quot;&quot;" style="position:absolute;margin-left:31.85pt;margin-top:73.85pt;width:549.8pt;height:296.2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Rw/gEAAOQDAAAOAAAAZHJzL2Uyb0RvYy54bWysU1Fv0zAQfkfiP1h+p2lL6UbUdBqdipDG&#10;QBr7AY7jJBaOz5zdJuXXc3bSDtgbIg/W+c733X3fXTY3Q2fYUaHXYAu+mM05U1ZCpW1T8Kdv+zfX&#10;nPkgbCUMWFXwk/L8Zvv61aZ3uVpCC6ZSyAjE+rx3BW9DcHmWedmqTvgZOGUpWAN2ItAVm6xC0RN6&#10;Z7LlfL7OesDKIUjlPXnvxiDfJvy6VjJ8qWuvAjMFp95COjGdZTyz7UbkDQrXajm1If6hi05oS0Uv&#10;UHciCHZA/QKq0xLBQx1mEroM6lpLlTgQm8X8LzaPrXAqcSFxvLvI5P8frHw4PrqvyMLwAQYaYCLh&#10;3T3I755Z2LXCNuoWEfpWiYoKL6JkWe98PqVGqX3uI0jZf4aKhiwOARLQUGMXVSGejNBpAKeL6GoI&#10;TJJz/f56uVpTSFLs7dV6cbVKY8lEfk536MNHBR2LRsGRpprgxfHeh9iOyM9PYjUPRld7bUy6YFPu&#10;DLKjiBuQvjHXuFZM3kSJ8sanCe8PDGMjkoWIOZaLniRC5D0qEIZyYLoiDhEualJCdSJVEMato7+E&#10;jBbwJ2c9bVzB/Y+DQMWZ+WRJ2bieyXi3im1yhmd3eTaElZRf8MDZaO7CuMsHh7ppCf48wFsawV4n&#10;cZ5bmXqmVUocp7WPu/r7Pb16/jm3vwAAAP//AwBQSwMEFAAGAAgAAAAhAAWd+nTfAAAACwEAAA8A&#10;AABkcnMvZG93bnJldi54bWxMj8tOwzAQRfdI/IM1SOyok6bKizgVQlCxpC0bdm48JCnxOIrdNvw9&#10;0xXs5nF050y1nu0gzjj53pGCeBGBQGqc6alV8LF/fchB+KDJ6MERKvhBD+v69qbSpXEX2uJ5F1rB&#10;IeRLraALYSyl9E2HVvuFG5F49+UmqwO3UyvNpC8cbge5jKJUWt0TX+j0iM8dNt+7k+WUl+3x7bOQ&#10;xfR+zPOsXRabzd4odX83Pz2CCDiHPxiu+qwONTsd3ImMF4OCNMmY5Pkq4+IKxGmSgDgoyFZRDLKu&#10;5P8f6l8AAAD//wMAUEsBAi0AFAAGAAgAAAAhALaDOJL+AAAA4QEAABMAAAAAAAAAAAAAAAAAAAAA&#10;AFtDb250ZW50X1R5cGVzXS54bWxQSwECLQAUAAYACAAAACEAOP0h/9YAAACUAQAACwAAAAAAAAAA&#10;AAAAAAAvAQAAX3JlbHMvLnJlbHNQSwECLQAUAAYACAAAACEAfX6UcP4BAADkAwAADgAAAAAAAAAA&#10;AAAAAAAuAgAAZHJzL2Uyb0RvYy54bWxQSwECLQAUAAYACAAAACEABZ36dN8AAAALAQAADwAAAAAA&#10;AAAAAAAAAABYBAAAZHJzL2Rvd25yZXYueG1sUEsFBgAAAAAEAAQA8wAAAGQFAAAAAA==&#10;" fillcolor="black" stroked="f">
                <v:fill opacity="0"/>
                <v:textbox style="mso-fit-shape-to-text:t" inset="0,15mm,0,0">
                  <w:txbxContent>
                    <w:p w14:paraId="694AC052" w14:textId="4F20346B" w:rsidR="008719A4" w:rsidRPr="008719A4" w:rsidRDefault="008719A4" w:rsidP="008719A4">
                      <w:pPr>
                        <w:pStyle w:val="Documentsubtitleanddate"/>
                        <w:spacing w:line="216" w:lineRule="auto"/>
                        <w:ind w:left="0" w:right="1247"/>
                        <w:rPr>
                          <w:rFonts w:ascii="Barlow Semi Condensed ExtraBold" w:hAnsi="Barlow Semi Condensed ExtraBold"/>
                          <w:sz w:val="96"/>
                          <w:szCs w:val="96"/>
                        </w:rPr>
                      </w:pPr>
                      <w:r w:rsidRPr="008719A4">
                        <w:rPr>
                          <w:rFonts w:ascii="Barlow Semi Condensed ExtraBold" w:hAnsi="Barlow Semi Condensed ExtraBold"/>
                          <w:sz w:val="96"/>
                          <w:szCs w:val="96"/>
                        </w:rPr>
                        <w:t>Appendix</w:t>
                      </w:r>
                    </w:p>
                  </w:txbxContent>
                </v:textbox>
              </v:shape>
            </w:pict>
          </mc:Fallback>
        </mc:AlternateContent>
      </w:r>
      <w:r>
        <w:br w:type="page"/>
      </w:r>
    </w:p>
    <w:p w14:paraId="47154A6B" w14:textId="233BAA4E" w:rsidR="009221DB" w:rsidRDefault="009221DB" w:rsidP="008719A4">
      <w:pPr>
        <w:pStyle w:val="01BMainHeadingNumberedTOC"/>
        <w:numPr>
          <w:ilvl w:val="0"/>
          <w:numId w:val="0"/>
        </w:numPr>
        <w:ind w:left="567" w:hanging="567"/>
      </w:pPr>
      <w:bookmarkStart w:id="219" w:name="_Toc200463436"/>
      <w:r>
        <w:lastRenderedPageBreak/>
        <w:t>Appendix</w:t>
      </w:r>
      <w:bookmarkEnd w:id="219"/>
      <w:r>
        <w:t xml:space="preserve"> </w:t>
      </w:r>
    </w:p>
    <w:p w14:paraId="00023FD6" w14:textId="159FBC6D" w:rsidR="0086782E" w:rsidRPr="0086782E" w:rsidRDefault="0086782E" w:rsidP="0086782E">
      <w:pPr>
        <w:pStyle w:val="02BSubheadingNumbered1stlevelTOC"/>
      </w:pPr>
      <w:bookmarkStart w:id="220" w:name="_Toc200463372"/>
      <w:bookmarkStart w:id="221" w:name="_Toc200463437"/>
      <w:r>
        <w:t>Questionnaire</w:t>
      </w:r>
      <w:bookmarkEnd w:id="220"/>
      <w:bookmarkEnd w:id="221"/>
    </w:p>
    <w:p w14:paraId="1FEEACED" w14:textId="77777777" w:rsidR="0086782E" w:rsidRPr="0086782E" w:rsidRDefault="0086782E" w:rsidP="0086782E">
      <w:pPr>
        <w:jc w:val="center"/>
        <w:rPr>
          <w:rFonts w:asciiTheme="minorHAnsi" w:hAnsiTheme="minorHAnsi"/>
          <w:b/>
          <w:bCs/>
          <w:sz w:val="24"/>
          <w:szCs w:val="24"/>
          <w:u w:val="single"/>
        </w:rPr>
      </w:pPr>
      <w:r w:rsidRPr="0086782E">
        <w:rPr>
          <w:rFonts w:asciiTheme="minorHAnsi" w:hAnsiTheme="minorHAnsi"/>
          <w:b/>
          <w:bCs/>
          <w:sz w:val="24"/>
          <w:szCs w:val="24"/>
          <w:u w:val="single"/>
        </w:rPr>
        <w:t xml:space="preserve">RDEC survey – Medicines in Mental Health </w:t>
      </w:r>
    </w:p>
    <w:p w14:paraId="226CBFB7" w14:textId="77777777" w:rsidR="0086782E" w:rsidRPr="0086782E" w:rsidRDefault="0086782E" w:rsidP="0086782E">
      <w:pPr>
        <w:pStyle w:val="Section"/>
        <w:rPr>
          <w:rFonts w:asciiTheme="minorHAnsi" w:hAnsiTheme="minorHAnsi"/>
          <w:sz w:val="24"/>
          <w:szCs w:val="24"/>
        </w:rPr>
      </w:pPr>
      <w:r w:rsidRPr="0086782E">
        <w:rPr>
          <w:rFonts w:asciiTheme="minorHAnsi" w:hAnsiTheme="minorHAnsi"/>
          <w:sz w:val="24"/>
          <w:szCs w:val="24"/>
        </w:rPr>
        <w:t>SECTION A: Introduction</w:t>
      </w:r>
    </w:p>
    <w:p w14:paraId="41038B20" w14:textId="77777777" w:rsidR="0086782E" w:rsidRDefault="0086782E" w:rsidP="0086782E">
      <w:pPr>
        <w:rPr>
          <w:rFonts w:asciiTheme="minorHAnsi" w:hAnsiTheme="minorHAnsi"/>
          <w:bCs/>
          <w:sz w:val="24"/>
          <w:szCs w:val="24"/>
          <w:lang w:val="en-US"/>
        </w:rPr>
      </w:pPr>
      <w:r w:rsidRPr="0086782E">
        <w:rPr>
          <w:rFonts w:asciiTheme="minorHAnsi" w:hAnsiTheme="minorHAnsi"/>
          <w:bCs/>
          <w:sz w:val="24"/>
          <w:szCs w:val="24"/>
          <w:lang w:val="en-US"/>
        </w:rPr>
        <w:t xml:space="preserve">Thank you for your help with this research. </w:t>
      </w:r>
    </w:p>
    <w:p w14:paraId="41E79CA6" w14:textId="77777777" w:rsidR="0086782E" w:rsidRPr="0086782E" w:rsidRDefault="0086782E" w:rsidP="0086782E">
      <w:pPr>
        <w:rPr>
          <w:rFonts w:asciiTheme="minorHAnsi" w:hAnsiTheme="minorHAnsi"/>
          <w:bCs/>
          <w:sz w:val="24"/>
          <w:szCs w:val="24"/>
        </w:rPr>
      </w:pPr>
    </w:p>
    <w:p w14:paraId="3FFD1494" w14:textId="77777777" w:rsidR="0086782E" w:rsidRDefault="0086782E" w:rsidP="0086782E">
      <w:pPr>
        <w:rPr>
          <w:rFonts w:asciiTheme="minorHAnsi" w:hAnsiTheme="minorHAnsi"/>
          <w:sz w:val="24"/>
          <w:szCs w:val="24"/>
        </w:rPr>
      </w:pPr>
      <w:r w:rsidRPr="0086782E">
        <w:rPr>
          <w:rFonts w:asciiTheme="minorHAnsi" w:hAnsiTheme="minorHAnsi"/>
          <w:bCs/>
          <w:sz w:val="24"/>
          <w:szCs w:val="24"/>
          <w:lang w:val="en-US"/>
        </w:rPr>
        <w:t xml:space="preserve">This survey is being conducted by Ipsos. We are an independent research company. The Care Quality Commission (CQC) has asked us to conduct research on how people are supported to take their medicines for mental health (psychotropic medicines), safely and effectively in the community. </w:t>
      </w:r>
      <w:r w:rsidRPr="0086782E">
        <w:rPr>
          <w:rFonts w:asciiTheme="minorHAnsi" w:hAnsiTheme="minorHAnsi"/>
          <w:sz w:val="24"/>
          <w:szCs w:val="24"/>
        </w:rPr>
        <w:t xml:space="preserve">CQC also wishes to expand the evidence base on what good care looks like in relation to this. </w:t>
      </w:r>
    </w:p>
    <w:p w14:paraId="0656D950" w14:textId="77777777" w:rsidR="0086782E" w:rsidRPr="0086782E" w:rsidRDefault="0086782E" w:rsidP="0086782E">
      <w:pPr>
        <w:rPr>
          <w:rFonts w:asciiTheme="minorHAnsi" w:hAnsiTheme="minorHAnsi"/>
          <w:bCs/>
          <w:sz w:val="24"/>
          <w:szCs w:val="24"/>
          <w:lang w:val="en-US"/>
        </w:rPr>
      </w:pPr>
    </w:p>
    <w:p w14:paraId="6B0B5651" w14:textId="77777777" w:rsidR="0086782E" w:rsidRPr="0086782E" w:rsidRDefault="0086782E" w:rsidP="0086782E">
      <w:pPr>
        <w:rPr>
          <w:rFonts w:asciiTheme="minorHAnsi" w:hAnsiTheme="minorHAnsi"/>
          <w:bCs/>
          <w:sz w:val="24"/>
          <w:szCs w:val="24"/>
          <w:lang w:val="en-US"/>
        </w:rPr>
      </w:pPr>
      <w:r w:rsidRPr="0086782E">
        <w:rPr>
          <w:rFonts w:asciiTheme="minorHAnsi" w:hAnsiTheme="minorHAnsi"/>
          <w:b/>
          <w:sz w:val="24"/>
          <w:szCs w:val="24"/>
          <w:lang w:val="en-US"/>
        </w:rPr>
        <w:t>All the information you provide will be treated in the strictest confidence and only Ipsos will know who said what,</w:t>
      </w:r>
      <w:r w:rsidRPr="0086782E">
        <w:rPr>
          <w:rFonts w:asciiTheme="minorHAnsi" w:hAnsiTheme="minorHAnsi"/>
          <w:bCs/>
          <w:sz w:val="24"/>
          <w:szCs w:val="24"/>
          <w:lang w:val="en-US"/>
        </w:rPr>
        <w:t xml:space="preserve"> </w:t>
      </w:r>
      <w:r w:rsidRPr="0086782E">
        <w:rPr>
          <w:rFonts w:asciiTheme="minorHAnsi" w:eastAsia="Arial" w:hAnsiTheme="minorHAnsi"/>
          <w:bCs/>
          <w:sz w:val="24"/>
          <w:szCs w:val="24"/>
        </w:rPr>
        <w:t xml:space="preserve">unless you tell us something that makes us concerned that you or someone else is at serious risk of harm, in which case we might need to pass this on to somebody else. Ipsos is bound by the Data Protection Act 2018, the UK General Data Protection Regulation 2018 and the Market Research Society Code of Conduct. </w:t>
      </w:r>
      <w:r w:rsidRPr="0086782E">
        <w:rPr>
          <w:rFonts w:asciiTheme="minorHAnsi" w:hAnsiTheme="minorHAnsi"/>
          <w:bCs/>
          <w:sz w:val="24"/>
          <w:szCs w:val="24"/>
        </w:rPr>
        <w:t xml:space="preserve">We will provide anonymised and aggregated findings, and it will </w:t>
      </w:r>
      <w:r w:rsidRPr="0086782E">
        <w:rPr>
          <w:rFonts w:asciiTheme="minorHAnsi" w:hAnsiTheme="minorHAnsi"/>
          <w:b/>
          <w:sz w:val="24"/>
          <w:szCs w:val="24"/>
        </w:rPr>
        <w:t>not</w:t>
      </w:r>
      <w:r w:rsidRPr="0086782E">
        <w:rPr>
          <w:rFonts w:asciiTheme="minorHAnsi" w:hAnsiTheme="minorHAnsi"/>
          <w:bCs/>
          <w:sz w:val="24"/>
          <w:szCs w:val="24"/>
        </w:rPr>
        <w:t xml:space="preserve"> be possible to identify who took part or which organisation they are from when reading the report</w:t>
      </w:r>
      <w:r w:rsidRPr="0086782E">
        <w:rPr>
          <w:rFonts w:asciiTheme="minorHAnsi" w:hAnsiTheme="minorHAnsi"/>
          <w:bCs/>
          <w:sz w:val="24"/>
          <w:szCs w:val="24"/>
          <w:lang w:val="en-US"/>
        </w:rPr>
        <w:t xml:space="preserve">. </w:t>
      </w:r>
    </w:p>
    <w:p w14:paraId="2CFB587D" w14:textId="77777777" w:rsidR="0086782E" w:rsidRPr="0086782E" w:rsidRDefault="0086782E" w:rsidP="0086782E">
      <w:pPr>
        <w:rPr>
          <w:rFonts w:asciiTheme="minorHAnsi" w:hAnsiTheme="minorHAnsi"/>
          <w:b/>
          <w:bCs/>
          <w:color w:val="FF0000"/>
          <w:sz w:val="24"/>
          <w:szCs w:val="24"/>
        </w:rPr>
      </w:pPr>
    </w:p>
    <w:p w14:paraId="417E7F03" w14:textId="77777777" w:rsidR="0086782E" w:rsidRPr="0086782E" w:rsidRDefault="0086782E" w:rsidP="0086782E">
      <w:pPr>
        <w:rPr>
          <w:rFonts w:asciiTheme="minorHAnsi" w:hAnsiTheme="minorHAnsi"/>
          <w:bCs/>
          <w:sz w:val="24"/>
          <w:szCs w:val="24"/>
          <w:lang w:val="en-US"/>
        </w:rPr>
      </w:pPr>
      <w:r w:rsidRPr="0086782E">
        <w:rPr>
          <w:rFonts w:asciiTheme="minorHAnsi" w:hAnsiTheme="minorHAnsi"/>
          <w:bCs/>
          <w:sz w:val="24"/>
          <w:szCs w:val="24"/>
          <w:lang w:val="en-US"/>
        </w:rPr>
        <w:t>You can access the privacy notice, which outlines further information about how we will use the data from the survey, here.</w:t>
      </w:r>
    </w:p>
    <w:p w14:paraId="2CDB7A7F" w14:textId="77777777" w:rsidR="0086782E" w:rsidRPr="0086782E" w:rsidRDefault="0086782E" w:rsidP="0086782E">
      <w:pPr>
        <w:rPr>
          <w:rFonts w:asciiTheme="minorHAnsi" w:hAnsiTheme="minorHAnsi"/>
          <w:bCs/>
          <w:sz w:val="24"/>
          <w:szCs w:val="24"/>
          <w:lang w:val="en-US"/>
        </w:rPr>
      </w:pPr>
    </w:p>
    <w:p w14:paraId="054E3454" w14:textId="77777777" w:rsidR="0086782E" w:rsidRPr="0086782E" w:rsidRDefault="0086782E" w:rsidP="0086782E">
      <w:pPr>
        <w:rPr>
          <w:rFonts w:asciiTheme="minorHAnsi" w:hAnsiTheme="minorHAnsi"/>
          <w:bCs/>
          <w:sz w:val="24"/>
          <w:szCs w:val="24"/>
          <w:lang w:val="en-US"/>
        </w:rPr>
      </w:pPr>
      <w:r w:rsidRPr="0086782E">
        <w:rPr>
          <w:rFonts w:asciiTheme="minorHAnsi" w:hAnsiTheme="minorHAnsi"/>
          <w:bCs/>
          <w:sz w:val="24"/>
          <w:szCs w:val="24"/>
          <w:lang w:val="en-US"/>
        </w:rPr>
        <w:t>You can choose to exit the survey at any point and are under no obligation to respond. If you exit the survey before completing it, we may use the information you have provided up until the point you exit.</w:t>
      </w:r>
      <w:bookmarkStart w:id="222" w:name="_Hlk191287854"/>
    </w:p>
    <w:p w14:paraId="0B151E3A" w14:textId="77777777" w:rsidR="0086782E" w:rsidRPr="0086782E" w:rsidRDefault="0086782E" w:rsidP="0086782E">
      <w:pPr>
        <w:rPr>
          <w:rFonts w:asciiTheme="minorHAnsi" w:hAnsiTheme="minorHAnsi"/>
          <w:bCs/>
          <w:sz w:val="24"/>
          <w:szCs w:val="24"/>
          <w:lang w:val="en-US"/>
        </w:rPr>
      </w:pPr>
    </w:p>
    <w:p w14:paraId="601A87FD" w14:textId="59A0DB97" w:rsidR="0086782E" w:rsidRDefault="0086782E" w:rsidP="0086782E">
      <w:pPr>
        <w:rPr>
          <w:rFonts w:asciiTheme="minorHAnsi" w:hAnsiTheme="minorHAnsi"/>
          <w:b/>
          <w:bCs/>
          <w:sz w:val="24"/>
          <w:szCs w:val="24"/>
        </w:rPr>
      </w:pPr>
      <w:r w:rsidRPr="0086782E">
        <w:rPr>
          <w:rFonts w:asciiTheme="minorHAnsi" w:hAnsiTheme="minorHAnsi"/>
          <w:bCs/>
          <w:sz w:val="24"/>
          <w:szCs w:val="24"/>
          <w:lang w:val="en-US"/>
        </w:rPr>
        <w:t xml:space="preserve">The survey is designed to be completed by </w:t>
      </w:r>
      <w:r w:rsidRPr="0086782E">
        <w:rPr>
          <w:rFonts w:asciiTheme="minorHAnsi" w:hAnsiTheme="minorHAnsi"/>
          <w:bCs/>
          <w:sz w:val="24"/>
          <w:szCs w:val="24"/>
        </w:rPr>
        <w:t>the wide range of individuals who are involved in supporting people in the community with their psychotropic medicines.</w:t>
      </w:r>
      <w:r w:rsidRPr="0086782E">
        <w:rPr>
          <w:rFonts w:asciiTheme="minorHAnsi" w:hAnsiTheme="minorHAnsi"/>
          <w:b/>
          <w:bCs/>
          <w:sz w:val="24"/>
          <w:szCs w:val="24"/>
        </w:rPr>
        <w:t xml:space="preserve"> You might be part of a community mental health team in an NHS trust, a GP or prescriber in a primary care service or integrated care team, or working as an advocate for people in a charity or support organisation – we’re really interested in hearing from you all.</w:t>
      </w:r>
    </w:p>
    <w:p w14:paraId="6193144B" w14:textId="77777777" w:rsidR="0086782E" w:rsidRPr="0086782E" w:rsidRDefault="0086782E" w:rsidP="0086782E">
      <w:pPr>
        <w:rPr>
          <w:rFonts w:asciiTheme="minorHAnsi" w:hAnsiTheme="minorHAnsi"/>
          <w:bCs/>
          <w:sz w:val="24"/>
          <w:szCs w:val="24"/>
          <w:lang w:val="en-US"/>
        </w:rPr>
      </w:pPr>
    </w:p>
    <w:bookmarkEnd w:id="222"/>
    <w:p w14:paraId="495BE9CD" w14:textId="5FF53D40" w:rsidR="0086782E" w:rsidRPr="0086782E" w:rsidRDefault="0086782E" w:rsidP="0086782E">
      <w:pPr>
        <w:rPr>
          <w:rFonts w:asciiTheme="minorHAnsi" w:hAnsiTheme="minorHAnsi"/>
          <w:bCs/>
          <w:sz w:val="24"/>
          <w:szCs w:val="24"/>
          <w:lang w:val="en-US"/>
        </w:rPr>
      </w:pPr>
      <w:r w:rsidRPr="0086782E">
        <w:rPr>
          <w:rFonts w:asciiTheme="minorHAnsi" w:hAnsiTheme="minorHAnsi"/>
          <w:bCs/>
          <w:sz w:val="24"/>
          <w:szCs w:val="24"/>
          <w:lang w:val="en-US"/>
        </w:rPr>
        <w:t>CQC is keen to hear from as many people as possible, so please forward the survey on to other people within your organisation that it is relevant to. This link can be completed by multiple people.</w:t>
      </w:r>
    </w:p>
    <w:p w14:paraId="09E16875" w14:textId="77777777" w:rsidR="0086782E" w:rsidRPr="0086782E" w:rsidRDefault="0086782E" w:rsidP="0086782E">
      <w:pPr>
        <w:rPr>
          <w:rFonts w:asciiTheme="minorHAnsi" w:hAnsiTheme="minorHAnsi"/>
          <w:bCs/>
          <w:sz w:val="24"/>
          <w:szCs w:val="24"/>
          <w:lang w:val="en-US"/>
        </w:rPr>
      </w:pPr>
    </w:p>
    <w:p w14:paraId="662536B6" w14:textId="77777777" w:rsidR="0086782E" w:rsidRPr="0086782E" w:rsidRDefault="0086782E" w:rsidP="0086782E">
      <w:pPr>
        <w:rPr>
          <w:rFonts w:asciiTheme="minorHAnsi" w:hAnsiTheme="minorHAnsi"/>
          <w:bCs/>
          <w:sz w:val="24"/>
          <w:szCs w:val="24"/>
          <w:lang w:val="en-US"/>
        </w:rPr>
      </w:pPr>
      <w:r w:rsidRPr="0086782E">
        <w:rPr>
          <w:rFonts w:asciiTheme="minorHAnsi" w:hAnsiTheme="minorHAnsi"/>
          <w:bCs/>
          <w:sz w:val="24"/>
          <w:szCs w:val="24"/>
          <w:lang w:val="en-US"/>
        </w:rPr>
        <w:t>If you have any queries about the survey, please email</w:t>
      </w:r>
      <w:r w:rsidRPr="0086782E">
        <w:rPr>
          <w:rFonts w:asciiTheme="minorHAnsi" w:hAnsiTheme="minorHAnsi"/>
          <w:bCs/>
          <w:color w:val="9FE5D8" w:themeColor="accent6"/>
          <w:sz w:val="24"/>
          <w:szCs w:val="24"/>
          <w:lang w:val="en-US"/>
        </w:rPr>
        <w:t xml:space="preserve"> </w:t>
      </w:r>
      <w:hyperlink r:id="rId35" w:history="1">
        <w:r w:rsidRPr="0086782E">
          <w:rPr>
            <w:rStyle w:val="Hyperlink"/>
            <w:rFonts w:asciiTheme="minorHAnsi" w:hAnsiTheme="minorHAnsi"/>
            <w:bCs/>
            <w:szCs w:val="24"/>
          </w:rPr>
          <w:t>UK-PA-CMHMedicines@ipsos.com</w:t>
        </w:r>
      </w:hyperlink>
      <w:r w:rsidRPr="0086782E">
        <w:rPr>
          <w:rFonts w:asciiTheme="minorHAnsi" w:hAnsiTheme="minorHAnsi"/>
          <w:color w:val="333333"/>
          <w:sz w:val="24"/>
          <w:szCs w:val="24"/>
          <w:shd w:val="clear" w:color="auto" w:fill="FFFFFF"/>
        </w:rPr>
        <w:t>.</w:t>
      </w:r>
    </w:p>
    <w:p w14:paraId="655FBB8F" w14:textId="4335FA0F" w:rsidR="0086782E" w:rsidRPr="0086782E" w:rsidRDefault="0086782E" w:rsidP="0086782E">
      <w:pPr>
        <w:rPr>
          <w:rFonts w:asciiTheme="minorHAnsi" w:hAnsiTheme="minorHAnsi"/>
          <w:sz w:val="24"/>
          <w:szCs w:val="24"/>
        </w:rPr>
      </w:pPr>
      <w:r w:rsidRPr="0086782E">
        <w:rPr>
          <w:rFonts w:asciiTheme="minorHAnsi" w:hAnsiTheme="minorHAnsi"/>
          <w:sz w:val="24"/>
          <w:szCs w:val="24"/>
        </w:rPr>
        <w:t xml:space="preserve">If you agree to take part, please click on next. </w:t>
      </w:r>
    </w:p>
    <w:p w14:paraId="24AB4E8B" w14:textId="77777777" w:rsidR="0086782E" w:rsidRPr="0086782E" w:rsidRDefault="0086782E" w:rsidP="0086782E">
      <w:pPr>
        <w:rPr>
          <w:rFonts w:asciiTheme="minorHAnsi" w:hAnsiTheme="minorHAnsi"/>
          <w:bCs/>
          <w:sz w:val="24"/>
          <w:szCs w:val="24"/>
          <w:lang w:val="en-US"/>
        </w:rPr>
      </w:pPr>
    </w:p>
    <w:p w14:paraId="5AF0EC0F" w14:textId="77777777" w:rsidR="0086782E" w:rsidRPr="0086782E" w:rsidRDefault="0086782E" w:rsidP="0086782E">
      <w:pPr>
        <w:rPr>
          <w:rFonts w:asciiTheme="minorHAnsi" w:hAnsiTheme="minorHAnsi"/>
          <w:bCs/>
          <w:sz w:val="24"/>
          <w:szCs w:val="24"/>
          <w:lang w:val="en-US"/>
        </w:rPr>
      </w:pPr>
      <w:r w:rsidRPr="0086782E">
        <w:rPr>
          <w:rFonts w:asciiTheme="minorHAnsi" w:hAnsiTheme="minorHAnsi"/>
          <w:bCs/>
          <w:sz w:val="24"/>
          <w:szCs w:val="24"/>
          <w:lang w:val="en-US"/>
        </w:rPr>
        <w:t xml:space="preserve">The research asks you about the management of people taking psychotropic medications. </w:t>
      </w:r>
      <w:r w:rsidRPr="0086782E">
        <w:rPr>
          <w:rFonts w:asciiTheme="minorHAnsi" w:hAnsiTheme="minorHAnsi"/>
          <w:bCs/>
          <w:sz w:val="24"/>
          <w:szCs w:val="24"/>
        </w:rPr>
        <w:t>Psychotropic medicines work in the brain. They affect behaviour, mood, consciousness, thoughts or perception. They are used to treat a range of mental health conditions.</w:t>
      </w:r>
    </w:p>
    <w:p w14:paraId="679CD2D0" w14:textId="77777777" w:rsidR="0086782E" w:rsidRPr="0086782E" w:rsidRDefault="0086782E" w:rsidP="0086782E">
      <w:pPr>
        <w:rPr>
          <w:rFonts w:asciiTheme="minorHAnsi" w:hAnsiTheme="minorHAnsi"/>
          <w:bCs/>
          <w:sz w:val="24"/>
          <w:szCs w:val="24"/>
          <w:lang w:val="en-US"/>
        </w:rPr>
      </w:pPr>
      <w:r w:rsidRPr="0086782E">
        <w:rPr>
          <w:rFonts w:asciiTheme="minorHAnsi" w:hAnsiTheme="minorHAnsi"/>
          <w:bCs/>
          <w:sz w:val="24"/>
          <w:szCs w:val="24"/>
          <w:lang w:val="en-US"/>
        </w:rPr>
        <w:t xml:space="preserve">Some questions will ask you about what you do in your organisation, and others will ask you about your local area or locality. By local area we’d like you to think about the geographical area within which you usually work. For example, not just the organisation that you work in, but about other organisations in your local area and the services and support they offer. </w:t>
      </w:r>
    </w:p>
    <w:p w14:paraId="06506DD4" w14:textId="77777777" w:rsidR="0086782E" w:rsidRPr="0086782E" w:rsidRDefault="0086782E" w:rsidP="0086782E">
      <w:pPr>
        <w:rPr>
          <w:rFonts w:asciiTheme="minorHAnsi" w:hAnsiTheme="minorHAnsi"/>
          <w:bCs/>
          <w:sz w:val="24"/>
          <w:szCs w:val="24"/>
          <w:lang w:val="en-US"/>
        </w:rPr>
      </w:pPr>
    </w:p>
    <w:p w14:paraId="5691FF95" w14:textId="77777777" w:rsidR="0086782E" w:rsidRPr="0086782E" w:rsidRDefault="0086782E" w:rsidP="0086782E">
      <w:pPr>
        <w:pStyle w:val="Section"/>
        <w:rPr>
          <w:rFonts w:asciiTheme="minorHAnsi" w:hAnsiTheme="minorHAnsi"/>
          <w:sz w:val="24"/>
          <w:szCs w:val="24"/>
        </w:rPr>
      </w:pPr>
      <w:r w:rsidRPr="0086782E">
        <w:rPr>
          <w:rFonts w:asciiTheme="minorHAnsi" w:hAnsiTheme="minorHAnsi"/>
          <w:sz w:val="24"/>
          <w:szCs w:val="24"/>
        </w:rPr>
        <w:t>Section B: Demographics</w:t>
      </w:r>
    </w:p>
    <w:p w14:paraId="3A06DF5B" w14:textId="77777777" w:rsidR="0086782E" w:rsidRPr="0086782E" w:rsidRDefault="0086782E" w:rsidP="0086782E">
      <w:pPr>
        <w:rPr>
          <w:rFonts w:asciiTheme="minorHAnsi" w:hAnsiTheme="minorHAnsi"/>
          <w:bCs/>
          <w:color w:val="1DAFAD" w:themeColor="text2"/>
          <w:sz w:val="24"/>
          <w:szCs w:val="24"/>
        </w:rPr>
      </w:pPr>
      <w:r w:rsidRPr="0086782E">
        <w:rPr>
          <w:rFonts w:asciiTheme="minorHAnsi" w:eastAsia="Calibri" w:hAnsiTheme="minorHAnsi"/>
          <w:bCs/>
          <w:sz w:val="24"/>
          <w:szCs w:val="24"/>
        </w:rPr>
        <w:t>QA. If you would like to be able to complete this survey in more than one go, please provide your email address</w:t>
      </w:r>
    </w:p>
    <w:p w14:paraId="34B372F0" w14:textId="77777777" w:rsidR="0086782E" w:rsidRPr="0086782E" w:rsidRDefault="0086782E" w:rsidP="0086782E">
      <w:pPr>
        <w:pStyle w:val="QCODE"/>
        <w:rPr>
          <w:rFonts w:asciiTheme="minorHAnsi" w:hAnsiTheme="minorHAnsi"/>
          <w:b w:val="0"/>
          <w:color w:val="auto"/>
          <w:sz w:val="24"/>
          <w:szCs w:val="24"/>
        </w:rPr>
      </w:pPr>
      <w:r w:rsidRPr="0086782E">
        <w:rPr>
          <w:rFonts w:asciiTheme="minorHAnsi" w:hAnsiTheme="minorHAnsi"/>
          <w:b w:val="0"/>
          <w:caps w:val="0"/>
          <w:color w:val="auto"/>
          <w:sz w:val="24"/>
          <w:szCs w:val="24"/>
        </w:rPr>
        <w:t>By providing your email address, we will be able to email you a unique link to your response. This link will allow you to return to your response, in the event that you do not want to complete the survey in one go or if you exit this form before you have formally submitted your response.</w:t>
      </w:r>
    </w:p>
    <w:p w14:paraId="634D2299" w14:textId="77777777" w:rsidR="0086782E" w:rsidRPr="0086782E" w:rsidRDefault="0086782E" w:rsidP="0086782E">
      <w:pPr>
        <w:pStyle w:val="Section"/>
        <w:rPr>
          <w:rFonts w:asciiTheme="minorHAnsi" w:eastAsiaTheme="minorHAnsi" w:hAnsiTheme="minorHAnsi"/>
          <w:bCs/>
          <w:color w:val="auto"/>
          <w:kern w:val="2"/>
          <w:sz w:val="24"/>
          <w:szCs w:val="24"/>
          <w:lang w:eastAsia="en-US"/>
          <w14:ligatures w14:val="standardContextual"/>
        </w:rPr>
      </w:pPr>
      <w:r w:rsidRPr="0086782E">
        <w:rPr>
          <w:rFonts w:asciiTheme="minorHAnsi" w:hAnsiTheme="minorHAnsi"/>
          <w:b w:val="0"/>
          <w:color w:val="auto"/>
          <w:sz w:val="24"/>
          <w:szCs w:val="24"/>
        </w:rPr>
        <w:t>If you do not want to receive a unique link to your response, you do not need to provide your email address. Email addresses will not be shared with CQC.</w:t>
      </w:r>
      <w:r w:rsidRPr="0086782E">
        <w:rPr>
          <w:rFonts w:asciiTheme="minorHAnsi" w:hAnsiTheme="minorHAnsi"/>
          <w:color w:val="auto"/>
          <w:sz w:val="24"/>
          <w:szCs w:val="24"/>
        </w:rPr>
        <w:t xml:space="preserve"> </w:t>
      </w:r>
    </w:p>
    <w:p w14:paraId="65D30841" w14:textId="0A786120" w:rsidR="0086782E" w:rsidRPr="0086782E" w:rsidRDefault="0086782E" w:rsidP="0086782E">
      <w:pPr>
        <w:rPr>
          <w:rFonts w:asciiTheme="minorHAnsi" w:hAnsiTheme="minorHAnsi"/>
          <w:b/>
          <w:bCs/>
          <w:sz w:val="24"/>
          <w:szCs w:val="24"/>
        </w:rPr>
      </w:pPr>
      <w:r w:rsidRPr="0086782E">
        <w:rPr>
          <w:rFonts w:asciiTheme="minorHAnsi" w:hAnsiTheme="minorHAnsi"/>
          <w:b/>
          <w:bCs/>
          <w:sz w:val="24"/>
          <w:szCs w:val="24"/>
        </w:rPr>
        <w:t>What type of organisation do you work for? Please tick all that apply</w:t>
      </w:r>
    </w:p>
    <w:p w14:paraId="119A3804" w14:textId="77777777" w:rsidR="0086782E" w:rsidRPr="0086782E" w:rsidRDefault="0086782E" w:rsidP="0086782E">
      <w:pPr>
        <w:pStyle w:val="ListParagraph"/>
        <w:numPr>
          <w:ilvl w:val="0"/>
          <w:numId w:val="42"/>
        </w:numPr>
        <w:spacing w:after="160" w:line="259" w:lineRule="auto"/>
        <w:rPr>
          <w:rFonts w:asciiTheme="minorHAnsi" w:hAnsiTheme="minorHAnsi"/>
          <w:sz w:val="24"/>
          <w:szCs w:val="24"/>
        </w:rPr>
      </w:pPr>
      <w:r w:rsidRPr="0086782E">
        <w:rPr>
          <w:rFonts w:asciiTheme="minorHAnsi" w:hAnsiTheme="minorHAnsi"/>
          <w:sz w:val="24"/>
          <w:szCs w:val="24"/>
        </w:rPr>
        <w:t>Integrated Care Board (ICB)</w:t>
      </w:r>
    </w:p>
    <w:p w14:paraId="6B71B25A" w14:textId="77777777" w:rsidR="0086782E" w:rsidRPr="0086782E" w:rsidRDefault="0086782E" w:rsidP="0086782E">
      <w:pPr>
        <w:pStyle w:val="ListParagraph"/>
        <w:numPr>
          <w:ilvl w:val="0"/>
          <w:numId w:val="42"/>
        </w:numPr>
        <w:spacing w:after="160" w:line="259" w:lineRule="auto"/>
        <w:rPr>
          <w:rFonts w:asciiTheme="minorHAnsi" w:hAnsiTheme="minorHAnsi"/>
          <w:sz w:val="24"/>
          <w:szCs w:val="24"/>
        </w:rPr>
      </w:pPr>
      <w:r w:rsidRPr="0086782E">
        <w:rPr>
          <w:rFonts w:asciiTheme="minorHAnsi" w:hAnsiTheme="minorHAnsi"/>
          <w:sz w:val="24"/>
          <w:szCs w:val="24"/>
        </w:rPr>
        <w:t>Primary care service (such as GP service, Primary Care Network)</w:t>
      </w:r>
    </w:p>
    <w:p w14:paraId="6463B8A2" w14:textId="61D60B05" w:rsidR="0086782E" w:rsidRPr="0086782E" w:rsidRDefault="0086782E" w:rsidP="0086782E">
      <w:pPr>
        <w:pStyle w:val="ListParagraph"/>
        <w:numPr>
          <w:ilvl w:val="0"/>
          <w:numId w:val="42"/>
        </w:numPr>
        <w:spacing w:after="160" w:line="259" w:lineRule="auto"/>
        <w:rPr>
          <w:rFonts w:asciiTheme="minorHAnsi" w:hAnsiTheme="minorHAnsi"/>
          <w:sz w:val="24"/>
          <w:szCs w:val="24"/>
        </w:rPr>
      </w:pPr>
      <w:r w:rsidRPr="0086782E">
        <w:rPr>
          <w:rFonts w:asciiTheme="minorHAnsi" w:hAnsiTheme="minorHAnsi"/>
          <w:sz w:val="24"/>
          <w:szCs w:val="24"/>
        </w:rPr>
        <w:t>Mental Health charity</w:t>
      </w:r>
    </w:p>
    <w:p w14:paraId="60AF0E1E" w14:textId="77777777" w:rsidR="0086782E" w:rsidRPr="0086782E" w:rsidRDefault="0086782E" w:rsidP="0086782E">
      <w:pPr>
        <w:pStyle w:val="ListParagraph"/>
        <w:numPr>
          <w:ilvl w:val="0"/>
          <w:numId w:val="42"/>
        </w:numPr>
        <w:spacing w:after="160" w:line="259" w:lineRule="auto"/>
        <w:rPr>
          <w:rFonts w:asciiTheme="minorHAnsi" w:hAnsiTheme="minorHAnsi"/>
          <w:sz w:val="24"/>
          <w:szCs w:val="24"/>
        </w:rPr>
      </w:pPr>
      <w:r w:rsidRPr="0086782E">
        <w:rPr>
          <w:rFonts w:asciiTheme="minorHAnsi" w:hAnsiTheme="minorHAnsi"/>
          <w:sz w:val="24"/>
          <w:szCs w:val="24"/>
        </w:rPr>
        <w:t xml:space="preserve">Healthwatch </w:t>
      </w:r>
    </w:p>
    <w:p w14:paraId="36BD8AFC" w14:textId="77777777" w:rsidR="0086782E" w:rsidRPr="0086782E" w:rsidRDefault="0086782E" w:rsidP="0086782E">
      <w:pPr>
        <w:pStyle w:val="ListParagraph"/>
        <w:numPr>
          <w:ilvl w:val="0"/>
          <w:numId w:val="42"/>
        </w:numPr>
        <w:spacing w:after="160" w:line="259" w:lineRule="auto"/>
        <w:rPr>
          <w:rFonts w:asciiTheme="minorHAnsi" w:hAnsiTheme="minorHAnsi"/>
          <w:sz w:val="24"/>
          <w:szCs w:val="24"/>
        </w:rPr>
      </w:pPr>
      <w:r w:rsidRPr="0086782E">
        <w:rPr>
          <w:rFonts w:asciiTheme="minorHAnsi" w:hAnsiTheme="minorHAnsi"/>
          <w:sz w:val="24"/>
          <w:szCs w:val="24"/>
        </w:rPr>
        <w:t>NHS mental health service</w:t>
      </w:r>
    </w:p>
    <w:p w14:paraId="2089C994" w14:textId="77777777" w:rsidR="0086782E" w:rsidRPr="0086782E" w:rsidRDefault="0086782E" w:rsidP="0086782E">
      <w:pPr>
        <w:pStyle w:val="ListParagraph"/>
        <w:numPr>
          <w:ilvl w:val="0"/>
          <w:numId w:val="42"/>
        </w:numPr>
        <w:spacing w:after="160" w:line="259" w:lineRule="auto"/>
        <w:rPr>
          <w:rFonts w:asciiTheme="minorHAnsi" w:hAnsiTheme="minorHAnsi"/>
          <w:sz w:val="24"/>
          <w:szCs w:val="24"/>
        </w:rPr>
      </w:pPr>
      <w:r w:rsidRPr="0086782E">
        <w:rPr>
          <w:rFonts w:asciiTheme="minorHAnsi" w:hAnsiTheme="minorHAnsi"/>
          <w:sz w:val="24"/>
          <w:szCs w:val="24"/>
        </w:rPr>
        <w:t>Other, please specify</w:t>
      </w:r>
    </w:p>
    <w:p w14:paraId="6106F90C" w14:textId="77777777" w:rsidR="0086782E" w:rsidRPr="0086782E" w:rsidRDefault="0086782E" w:rsidP="0086782E">
      <w:pPr>
        <w:rPr>
          <w:rFonts w:asciiTheme="minorHAnsi" w:hAnsiTheme="minorHAnsi"/>
          <w:b/>
          <w:bCs/>
          <w:sz w:val="24"/>
          <w:szCs w:val="24"/>
        </w:rPr>
      </w:pPr>
      <w:r w:rsidRPr="0086782E">
        <w:rPr>
          <w:rFonts w:asciiTheme="minorHAnsi" w:hAnsiTheme="minorHAnsi"/>
          <w:b/>
          <w:bCs/>
          <w:sz w:val="24"/>
          <w:szCs w:val="24"/>
        </w:rPr>
        <w:t xml:space="preserve">Do you have a patient facing role? </w:t>
      </w:r>
    </w:p>
    <w:p w14:paraId="638D29BC" w14:textId="77777777" w:rsidR="0086782E" w:rsidRPr="0086782E" w:rsidRDefault="0086782E" w:rsidP="0086782E">
      <w:pPr>
        <w:pStyle w:val="ListParagraph"/>
        <w:numPr>
          <w:ilvl w:val="0"/>
          <w:numId w:val="43"/>
        </w:numPr>
        <w:spacing w:after="160" w:line="259" w:lineRule="auto"/>
        <w:rPr>
          <w:rFonts w:asciiTheme="minorHAnsi" w:hAnsiTheme="minorHAnsi"/>
          <w:sz w:val="24"/>
          <w:szCs w:val="24"/>
        </w:rPr>
      </w:pPr>
      <w:r w:rsidRPr="0086782E">
        <w:rPr>
          <w:rFonts w:asciiTheme="minorHAnsi" w:hAnsiTheme="minorHAnsi"/>
          <w:sz w:val="24"/>
          <w:szCs w:val="24"/>
        </w:rPr>
        <w:t>Yes</w:t>
      </w:r>
    </w:p>
    <w:p w14:paraId="3986EC1C" w14:textId="77777777" w:rsidR="0086782E" w:rsidRPr="0086782E" w:rsidRDefault="0086782E" w:rsidP="0086782E">
      <w:pPr>
        <w:pStyle w:val="ListParagraph"/>
        <w:numPr>
          <w:ilvl w:val="0"/>
          <w:numId w:val="43"/>
        </w:numPr>
        <w:spacing w:after="160" w:line="259" w:lineRule="auto"/>
        <w:rPr>
          <w:rFonts w:asciiTheme="minorHAnsi" w:hAnsiTheme="minorHAnsi"/>
          <w:sz w:val="24"/>
          <w:szCs w:val="24"/>
        </w:rPr>
      </w:pPr>
      <w:r w:rsidRPr="0086782E">
        <w:rPr>
          <w:rFonts w:asciiTheme="minorHAnsi" w:hAnsiTheme="minorHAnsi"/>
          <w:sz w:val="24"/>
          <w:szCs w:val="24"/>
        </w:rPr>
        <w:t>No</w:t>
      </w:r>
    </w:p>
    <w:p w14:paraId="081CCDB6" w14:textId="77777777" w:rsidR="0086782E" w:rsidRPr="0086782E" w:rsidRDefault="0086782E" w:rsidP="0086782E">
      <w:pPr>
        <w:rPr>
          <w:rFonts w:asciiTheme="minorHAnsi" w:hAnsiTheme="minorHAnsi"/>
          <w:b/>
          <w:bCs/>
          <w:sz w:val="24"/>
          <w:szCs w:val="24"/>
        </w:rPr>
      </w:pPr>
      <w:r w:rsidRPr="0086782E">
        <w:rPr>
          <w:rFonts w:asciiTheme="minorHAnsi" w:hAnsiTheme="minorHAnsi"/>
          <w:b/>
          <w:bCs/>
          <w:sz w:val="24"/>
          <w:szCs w:val="24"/>
        </w:rPr>
        <w:t>What is your professional background? Please tick all that apply</w:t>
      </w:r>
    </w:p>
    <w:p w14:paraId="540C62EF" w14:textId="77777777" w:rsidR="0086782E" w:rsidRPr="0086782E" w:rsidRDefault="0086782E" w:rsidP="0086782E">
      <w:pPr>
        <w:pStyle w:val="ListParagraph"/>
        <w:numPr>
          <w:ilvl w:val="0"/>
          <w:numId w:val="44"/>
        </w:numPr>
        <w:spacing w:after="160" w:line="259" w:lineRule="auto"/>
        <w:rPr>
          <w:rFonts w:asciiTheme="minorHAnsi" w:hAnsiTheme="minorHAnsi"/>
          <w:sz w:val="24"/>
          <w:szCs w:val="24"/>
        </w:rPr>
      </w:pPr>
      <w:r w:rsidRPr="0086782E">
        <w:rPr>
          <w:rFonts w:asciiTheme="minorHAnsi" w:hAnsiTheme="minorHAnsi"/>
          <w:sz w:val="24"/>
          <w:szCs w:val="24"/>
        </w:rPr>
        <w:t>Medical practitioner/doctor</w:t>
      </w:r>
    </w:p>
    <w:p w14:paraId="7A3C3DEB" w14:textId="77777777" w:rsidR="0086782E" w:rsidRPr="0086782E" w:rsidRDefault="0086782E" w:rsidP="0086782E">
      <w:pPr>
        <w:pStyle w:val="ListParagraph"/>
        <w:numPr>
          <w:ilvl w:val="0"/>
          <w:numId w:val="44"/>
        </w:numPr>
        <w:spacing w:after="160" w:line="259" w:lineRule="auto"/>
        <w:rPr>
          <w:rFonts w:asciiTheme="minorHAnsi" w:hAnsiTheme="minorHAnsi"/>
          <w:sz w:val="24"/>
          <w:szCs w:val="24"/>
        </w:rPr>
      </w:pPr>
      <w:r w:rsidRPr="0086782E">
        <w:rPr>
          <w:rFonts w:asciiTheme="minorHAnsi" w:hAnsiTheme="minorHAnsi"/>
          <w:sz w:val="24"/>
          <w:szCs w:val="24"/>
        </w:rPr>
        <w:t>Nursing</w:t>
      </w:r>
    </w:p>
    <w:p w14:paraId="74204B11" w14:textId="77777777" w:rsidR="0086782E" w:rsidRPr="0086782E" w:rsidRDefault="0086782E" w:rsidP="0086782E">
      <w:pPr>
        <w:pStyle w:val="ListParagraph"/>
        <w:numPr>
          <w:ilvl w:val="0"/>
          <w:numId w:val="44"/>
        </w:numPr>
        <w:spacing w:after="160" w:line="259" w:lineRule="auto"/>
        <w:rPr>
          <w:rFonts w:asciiTheme="minorHAnsi" w:hAnsiTheme="minorHAnsi"/>
          <w:sz w:val="24"/>
          <w:szCs w:val="24"/>
        </w:rPr>
      </w:pPr>
      <w:r w:rsidRPr="0086782E">
        <w:rPr>
          <w:rFonts w:asciiTheme="minorHAnsi" w:hAnsiTheme="minorHAnsi"/>
          <w:sz w:val="24"/>
          <w:szCs w:val="24"/>
        </w:rPr>
        <w:t>Pharmacy</w:t>
      </w:r>
    </w:p>
    <w:p w14:paraId="15ECBE32" w14:textId="77777777" w:rsidR="0086782E" w:rsidRPr="0086782E" w:rsidRDefault="0086782E" w:rsidP="0086782E">
      <w:pPr>
        <w:pStyle w:val="ListParagraph"/>
        <w:numPr>
          <w:ilvl w:val="0"/>
          <w:numId w:val="44"/>
        </w:numPr>
        <w:spacing w:after="160" w:line="259" w:lineRule="auto"/>
        <w:rPr>
          <w:rFonts w:asciiTheme="minorHAnsi" w:hAnsiTheme="minorHAnsi"/>
          <w:sz w:val="24"/>
          <w:szCs w:val="24"/>
        </w:rPr>
      </w:pPr>
      <w:r w:rsidRPr="0086782E">
        <w:rPr>
          <w:rFonts w:asciiTheme="minorHAnsi" w:hAnsiTheme="minorHAnsi"/>
          <w:sz w:val="24"/>
          <w:szCs w:val="24"/>
        </w:rPr>
        <w:t>Other healthcare professional</w:t>
      </w:r>
    </w:p>
    <w:p w14:paraId="364930BF" w14:textId="77777777" w:rsidR="0086782E" w:rsidRPr="0086782E" w:rsidRDefault="0086782E" w:rsidP="0086782E">
      <w:pPr>
        <w:pStyle w:val="ListParagraph"/>
        <w:numPr>
          <w:ilvl w:val="0"/>
          <w:numId w:val="44"/>
        </w:numPr>
        <w:spacing w:after="160" w:line="259" w:lineRule="auto"/>
        <w:rPr>
          <w:rFonts w:asciiTheme="minorHAnsi" w:hAnsiTheme="minorHAnsi"/>
          <w:sz w:val="24"/>
          <w:szCs w:val="24"/>
        </w:rPr>
      </w:pPr>
      <w:r w:rsidRPr="0086782E">
        <w:rPr>
          <w:rFonts w:asciiTheme="minorHAnsi" w:hAnsiTheme="minorHAnsi"/>
          <w:sz w:val="24"/>
          <w:szCs w:val="24"/>
        </w:rPr>
        <w:t>Social care professional</w:t>
      </w:r>
    </w:p>
    <w:p w14:paraId="30DFEC26" w14:textId="77777777" w:rsidR="0086782E" w:rsidRPr="0086782E" w:rsidRDefault="0086782E" w:rsidP="0086782E">
      <w:pPr>
        <w:pStyle w:val="ListParagraph"/>
        <w:numPr>
          <w:ilvl w:val="0"/>
          <w:numId w:val="44"/>
        </w:numPr>
        <w:spacing w:after="160" w:line="259" w:lineRule="auto"/>
        <w:rPr>
          <w:rFonts w:asciiTheme="minorHAnsi" w:hAnsiTheme="minorHAnsi"/>
          <w:sz w:val="24"/>
          <w:szCs w:val="24"/>
        </w:rPr>
      </w:pPr>
      <w:r w:rsidRPr="0086782E">
        <w:rPr>
          <w:rFonts w:asciiTheme="minorHAnsi" w:hAnsiTheme="minorHAnsi"/>
          <w:sz w:val="24"/>
          <w:szCs w:val="24"/>
        </w:rPr>
        <w:t>Non-healthcare professional</w:t>
      </w:r>
    </w:p>
    <w:p w14:paraId="197342B3" w14:textId="77777777" w:rsidR="0086782E" w:rsidRPr="0086782E" w:rsidRDefault="0086782E" w:rsidP="0086782E">
      <w:pPr>
        <w:pStyle w:val="ListParagraph"/>
        <w:numPr>
          <w:ilvl w:val="0"/>
          <w:numId w:val="44"/>
        </w:numPr>
        <w:spacing w:after="160" w:line="259" w:lineRule="auto"/>
        <w:rPr>
          <w:rFonts w:asciiTheme="minorHAnsi" w:hAnsiTheme="minorHAnsi"/>
          <w:sz w:val="24"/>
          <w:szCs w:val="24"/>
        </w:rPr>
      </w:pPr>
      <w:r w:rsidRPr="0086782E">
        <w:rPr>
          <w:rFonts w:asciiTheme="minorHAnsi" w:hAnsiTheme="minorHAnsi"/>
          <w:sz w:val="24"/>
          <w:szCs w:val="24"/>
        </w:rPr>
        <w:t xml:space="preserve">Other, please specify </w:t>
      </w:r>
    </w:p>
    <w:p w14:paraId="75D29F25" w14:textId="77777777" w:rsidR="0086782E" w:rsidRPr="0086782E" w:rsidRDefault="0086782E" w:rsidP="0086782E">
      <w:pPr>
        <w:rPr>
          <w:rFonts w:asciiTheme="minorHAnsi" w:hAnsiTheme="minorHAnsi"/>
          <w:b/>
          <w:bCs/>
          <w:sz w:val="24"/>
          <w:szCs w:val="24"/>
        </w:rPr>
      </w:pPr>
      <w:r w:rsidRPr="0086782E">
        <w:rPr>
          <w:rFonts w:asciiTheme="minorHAnsi" w:hAnsiTheme="minorHAnsi"/>
          <w:b/>
          <w:bCs/>
          <w:sz w:val="24"/>
          <w:szCs w:val="24"/>
        </w:rPr>
        <w:t>Which NHS England Area are you located in?</w:t>
      </w:r>
    </w:p>
    <w:p w14:paraId="2C3051A4" w14:textId="77777777" w:rsidR="0086782E" w:rsidRPr="0086782E" w:rsidRDefault="0086782E" w:rsidP="0086782E">
      <w:pPr>
        <w:pStyle w:val="ListParagraph"/>
        <w:numPr>
          <w:ilvl w:val="0"/>
          <w:numId w:val="63"/>
        </w:numPr>
        <w:spacing w:after="160" w:line="259" w:lineRule="auto"/>
        <w:rPr>
          <w:rFonts w:asciiTheme="minorHAnsi" w:hAnsiTheme="minorHAnsi"/>
          <w:sz w:val="24"/>
          <w:szCs w:val="24"/>
        </w:rPr>
      </w:pPr>
      <w:r w:rsidRPr="0086782E">
        <w:rPr>
          <w:rFonts w:asciiTheme="minorHAnsi" w:hAnsiTheme="minorHAnsi"/>
          <w:sz w:val="24"/>
          <w:szCs w:val="24"/>
        </w:rPr>
        <w:t>South East</w:t>
      </w:r>
    </w:p>
    <w:p w14:paraId="54B8DC84" w14:textId="77777777" w:rsidR="0086782E" w:rsidRPr="0086782E" w:rsidRDefault="0086782E" w:rsidP="0086782E">
      <w:pPr>
        <w:pStyle w:val="ListParagraph"/>
        <w:numPr>
          <w:ilvl w:val="0"/>
          <w:numId w:val="63"/>
        </w:numPr>
        <w:spacing w:after="160" w:line="259" w:lineRule="auto"/>
        <w:rPr>
          <w:rFonts w:asciiTheme="minorHAnsi" w:hAnsiTheme="minorHAnsi"/>
          <w:sz w:val="24"/>
          <w:szCs w:val="24"/>
        </w:rPr>
      </w:pPr>
      <w:r w:rsidRPr="0086782E">
        <w:rPr>
          <w:rFonts w:asciiTheme="minorHAnsi" w:hAnsiTheme="minorHAnsi"/>
          <w:sz w:val="24"/>
          <w:szCs w:val="24"/>
        </w:rPr>
        <w:t>South West</w:t>
      </w:r>
    </w:p>
    <w:p w14:paraId="52F088EC" w14:textId="77777777" w:rsidR="0086782E" w:rsidRPr="0086782E" w:rsidRDefault="0086782E" w:rsidP="0086782E">
      <w:pPr>
        <w:pStyle w:val="ListParagraph"/>
        <w:numPr>
          <w:ilvl w:val="0"/>
          <w:numId w:val="63"/>
        </w:numPr>
        <w:spacing w:after="160" w:line="259" w:lineRule="auto"/>
        <w:rPr>
          <w:rFonts w:asciiTheme="minorHAnsi" w:hAnsiTheme="minorHAnsi"/>
          <w:sz w:val="24"/>
          <w:szCs w:val="24"/>
        </w:rPr>
      </w:pPr>
      <w:r w:rsidRPr="0086782E">
        <w:rPr>
          <w:rFonts w:asciiTheme="minorHAnsi" w:hAnsiTheme="minorHAnsi"/>
          <w:sz w:val="24"/>
          <w:szCs w:val="24"/>
        </w:rPr>
        <w:t>London</w:t>
      </w:r>
    </w:p>
    <w:p w14:paraId="70C19ED2" w14:textId="77777777" w:rsidR="0086782E" w:rsidRPr="0086782E" w:rsidRDefault="0086782E" w:rsidP="0086782E">
      <w:pPr>
        <w:pStyle w:val="ListParagraph"/>
        <w:numPr>
          <w:ilvl w:val="0"/>
          <w:numId w:val="63"/>
        </w:numPr>
        <w:spacing w:after="160" w:line="259" w:lineRule="auto"/>
        <w:rPr>
          <w:rFonts w:asciiTheme="minorHAnsi" w:hAnsiTheme="minorHAnsi"/>
          <w:sz w:val="24"/>
          <w:szCs w:val="24"/>
        </w:rPr>
      </w:pPr>
      <w:r w:rsidRPr="0086782E">
        <w:rPr>
          <w:rFonts w:asciiTheme="minorHAnsi" w:hAnsiTheme="minorHAnsi"/>
          <w:sz w:val="24"/>
          <w:szCs w:val="24"/>
        </w:rPr>
        <w:t>East of England</w:t>
      </w:r>
    </w:p>
    <w:p w14:paraId="4EF6DD5E" w14:textId="77777777" w:rsidR="0086782E" w:rsidRPr="0086782E" w:rsidRDefault="0086782E" w:rsidP="0086782E">
      <w:pPr>
        <w:pStyle w:val="ListParagraph"/>
        <w:numPr>
          <w:ilvl w:val="0"/>
          <w:numId w:val="63"/>
        </w:numPr>
        <w:spacing w:after="160" w:line="259" w:lineRule="auto"/>
        <w:rPr>
          <w:rFonts w:asciiTheme="minorHAnsi" w:hAnsiTheme="minorHAnsi"/>
          <w:sz w:val="24"/>
          <w:szCs w:val="24"/>
        </w:rPr>
      </w:pPr>
      <w:r w:rsidRPr="0086782E">
        <w:rPr>
          <w:rFonts w:asciiTheme="minorHAnsi" w:hAnsiTheme="minorHAnsi"/>
          <w:sz w:val="24"/>
          <w:szCs w:val="24"/>
        </w:rPr>
        <w:t>Midlands</w:t>
      </w:r>
    </w:p>
    <w:p w14:paraId="6F973B62" w14:textId="77777777" w:rsidR="0086782E" w:rsidRPr="0086782E" w:rsidRDefault="0086782E" w:rsidP="0086782E">
      <w:pPr>
        <w:pStyle w:val="ListParagraph"/>
        <w:numPr>
          <w:ilvl w:val="0"/>
          <w:numId w:val="63"/>
        </w:numPr>
        <w:spacing w:after="160" w:line="259" w:lineRule="auto"/>
        <w:rPr>
          <w:rFonts w:asciiTheme="minorHAnsi" w:hAnsiTheme="minorHAnsi"/>
          <w:sz w:val="24"/>
          <w:szCs w:val="24"/>
        </w:rPr>
      </w:pPr>
      <w:r w:rsidRPr="0086782E">
        <w:rPr>
          <w:rFonts w:asciiTheme="minorHAnsi" w:hAnsiTheme="minorHAnsi"/>
          <w:sz w:val="24"/>
          <w:szCs w:val="24"/>
        </w:rPr>
        <w:t>North West</w:t>
      </w:r>
    </w:p>
    <w:p w14:paraId="17CE0F72" w14:textId="77777777" w:rsidR="0086782E" w:rsidRPr="0086782E" w:rsidRDefault="0086782E" w:rsidP="0086782E">
      <w:pPr>
        <w:pStyle w:val="ListParagraph"/>
        <w:numPr>
          <w:ilvl w:val="0"/>
          <w:numId w:val="63"/>
        </w:numPr>
        <w:spacing w:after="160" w:line="259" w:lineRule="auto"/>
        <w:rPr>
          <w:rFonts w:asciiTheme="minorHAnsi" w:hAnsiTheme="minorHAnsi"/>
          <w:sz w:val="24"/>
          <w:szCs w:val="24"/>
        </w:rPr>
      </w:pPr>
      <w:r w:rsidRPr="0086782E">
        <w:rPr>
          <w:rFonts w:asciiTheme="minorHAnsi" w:hAnsiTheme="minorHAnsi"/>
          <w:sz w:val="24"/>
          <w:szCs w:val="24"/>
        </w:rPr>
        <w:t>North East and Yorkshire</w:t>
      </w:r>
    </w:p>
    <w:p w14:paraId="5733512B" w14:textId="77777777" w:rsidR="0086782E" w:rsidRPr="0086782E" w:rsidRDefault="0086782E" w:rsidP="0086782E">
      <w:pPr>
        <w:rPr>
          <w:rFonts w:asciiTheme="minorHAnsi" w:hAnsiTheme="minorHAnsi"/>
          <w:b/>
          <w:bCs/>
          <w:sz w:val="24"/>
          <w:szCs w:val="24"/>
        </w:rPr>
      </w:pPr>
      <w:bookmarkStart w:id="223" w:name="_Hlk189579221"/>
      <w:r w:rsidRPr="0086782E">
        <w:rPr>
          <w:rFonts w:asciiTheme="minorHAnsi" w:hAnsiTheme="minorHAnsi"/>
          <w:b/>
          <w:bCs/>
          <w:sz w:val="24"/>
          <w:szCs w:val="24"/>
        </w:rPr>
        <w:t>We’re now going to begin the main survey questions, please do not write identifiable personal information about you or anyone else in your responses</w:t>
      </w:r>
      <w:bookmarkEnd w:id="223"/>
    </w:p>
    <w:p w14:paraId="7981A238" w14:textId="77777777" w:rsidR="0086782E" w:rsidRPr="0086782E" w:rsidRDefault="0086782E" w:rsidP="0086782E">
      <w:pPr>
        <w:rPr>
          <w:rFonts w:asciiTheme="minorHAnsi" w:hAnsiTheme="minorHAnsi"/>
          <w:b/>
          <w:bCs/>
          <w:color w:val="auto"/>
          <w:sz w:val="24"/>
          <w:szCs w:val="24"/>
        </w:rPr>
      </w:pPr>
    </w:p>
    <w:p w14:paraId="66BDC6C5" w14:textId="77777777" w:rsidR="0086782E" w:rsidRPr="0086782E" w:rsidRDefault="0086782E" w:rsidP="0086782E">
      <w:pPr>
        <w:pStyle w:val="Section"/>
        <w:rPr>
          <w:rFonts w:asciiTheme="minorHAnsi" w:hAnsiTheme="minorHAnsi"/>
          <w:sz w:val="24"/>
          <w:szCs w:val="24"/>
        </w:rPr>
      </w:pPr>
      <w:r w:rsidRPr="0086782E">
        <w:rPr>
          <w:rFonts w:asciiTheme="minorHAnsi" w:hAnsiTheme="minorHAnsi"/>
          <w:sz w:val="24"/>
          <w:szCs w:val="24"/>
        </w:rPr>
        <w:t>SECTION C: Patient experience</w:t>
      </w:r>
    </w:p>
    <w:p w14:paraId="197F5FD7" w14:textId="77777777" w:rsidR="0086782E" w:rsidRPr="0086782E" w:rsidRDefault="0086782E" w:rsidP="0086782E">
      <w:pPr>
        <w:rPr>
          <w:rFonts w:asciiTheme="minorHAnsi" w:hAnsiTheme="minorHAnsi"/>
          <w:b/>
          <w:bCs/>
          <w:sz w:val="24"/>
          <w:szCs w:val="24"/>
        </w:rPr>
      </w:pPr>
      <w:r w:rsidRPr="00874123">
        <w:rPr>
          <w:rFonts w:asciiTheme="minorHAnsi" w:hAnsiTheme="minorHAnsi"/>
          <w:b/>
          <w:bCs/>
          <w:color w:val="auto"/>
          <w:sz w:val="24"/>
          <w:szCs w:val="24"/>
        </w:rPr>
        <w:t xml:space="preserve">Q1 In </w:t>
      </w:r>
      <w:r w:rsidRPr="0086782E">
        <w:rPr>
          <w:rFonts w:asciiTheme="minorHAnsi" w:hAnsiTheme="minorHAnsi"/>
          <w:b/>
          <w:bCs/>
          <w:sz w:val="24"/>
          <w:szCs w:val="24"/>
        </w:rPr>
        <w:t xml:space="preserve">your experience, what are the three biggest concerns people have about taking their </w:t>
      </w:r>
      <w:hyperlink r:id="rId36" w:history="1">
        <w:r w:rsidRPr="0086782E">
          <w:rPr>
            <w:rStyle w:val="Hyperlink"/>
            <w:rFonts w:asciiTheme="minorHAnsi" w:hAnsiTheme="minorHAnsi"/>
            <w:b/>
            <w:bCs/>
            <w:szCs w:val="24"/>
          </w:rPr>
          <w:t>psychotropic</w:t>
        </w:r>
      </w:hyperlink>
      <w:r w:rsidRPr="0086782E">
        <w:rPr>
          <w:rStyle w:val="Hyperlink"/>
          <w:rFonts w:asciiTheme="minorHAnsi" w:hAnsiTheme="minorHAnsi"/>
          <w:b/>
          <w:bCs/>
          <w:szCs w:val="24"/>
        </w:rPr>
        <w:t xml:space="preserve"> </w:t>
      </w:r>
      <w:r w:rsidRPr="0086782E">
        <w:rPr>
          <w:rFonts w:asciiTheme="minorHAnsi" w:hAnsiTheme="minorHAnsi"/>
          <w:b/>
          <w:bCs/>
          <w:sz w:val="24"/>
          <w:szCs w:val="24"/>
        </w:rPr>
        <w:t xml:space="preserve">medicine? Please select up to 3 options only. </w:t>
      </w:r>
    </w:p>
    <w:p w14:paraId="468C80A4"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Side effects</w:t>
      </w:r>
    </w:p>
    <w:p w14:paraId="172FDCA3"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lastRenderedPageBreak/>
        <w:t>Lack of effectiveness</w:t>
      </w:r>
    </w:p>
    <w:p w14:paraId="22301084"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Perceived stigma</w:t>
      </w:r>
    </w:p>
    <w:p w14:paraId="28F64D61"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Dependency</w:t>
      </w:r>
    </w:p>
    <w:p w14:paraId="0C034946"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Requirements for administration of medicine (e.g. frequency, route)</w:t>
      </w:r>
    </w:p>
    <w:p w14:paraId="751EBD65"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Requirements for additional monitoring</w:t>
      </w:r>
    </w:p>
    <w:p w14:paraId="3754CA05"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Prescription cost to the patient</w:t>
      </w:r>
    </w:p>
    <w:p w14:paraId="4AD7053F"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Impact on physical health</w:t>
      </w:r>
    </w:p>
    <w:p w14:paraId="35F11D26"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Lack of involvement in decision making</w:t>
      </w:r>
    </w:p>
    <w:p w14:paraId="7DF81DC8"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Medicines supply issues</w:t>
      </w:r>
    </w:p>
    <w:p w14:paraId="329B7FD6"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 xml:space="preserve">Other – please specify </w:t>
      </w:r>
    </w:p>
    <w:p w14:paraId="12840A17"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 xml:space="preserve">Not relevant to my role/organisation </w:t>
      </w:r>
    </w:p>
    <w:p w14:paraId="6E83C38F"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 xml:space="preserve">No concerns </w:t>
      </w:r>
    </w:p>
    <w:p w14:paraId="4FF22F6C" w14:textId="77777777" w:rsidR="0086782E" w:rsidRPr="0086782E" w:rsidRDefault="0086782E" w:rsidP="0086782E">
      <w:pPr>
        <w:pStyle w:val="ListParagraph"/>
        <w:numPr>
          <w:ilvl w:val="0"/>
          <w:numId w:val="46"/>
        </w:numPr>
        <w:spacing w:after="160" w:line="259" w:lineRule="auto"/>
        <w:rPr>
          <w:rFonts w:asciiTheme="minorHAnsi" w:hAnsiTheme="minorHAnsi"/>
          <w:sz w:val="24"/>
          <w:szCs w:val="24"/>
        </w:rPr>
      </w:pPr>
      <w:r w:rsidRPr="0086782E">
        <w:rPr>
          <w:rFonts w:asciiTheme="minorHAnsi" w:hAnsiTheme="minorHAnsi"/>
          <w:sz w:val="24"/>
          <w:szCs w:val="24"/>
        </w:rPr>
        <w:t xml:space="preserve">Don’t know </w:t>
      </w:r>
    </w:p>
    <w:p w14:paraId="1912206C"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Q2 Where people are non-adherent with psychotropic medicines, what are their reasons for this? Please select all that apply. </w:t>
      </w:r>
    </w:p>
    <w:p w14:paraId="67728F12"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Forgetting doses</w:t>
      </w:r>
    </w:p>
    <w:p w14:paraId="30E79C74"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Side effects</w:t>
      </w:r>
    </w:p>
    <w:p w14:paraId="4069CBBB"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Lack of understanding about what the medicine is for and how long to take it</w:t>
      </w:r>
    </w:p>
    <w:p w14:paraId="35B9AA9D"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Impact on physical health </w:t>
      </w:r>
    </w:p>
    <w:p w14:paraId="2ED30F2B"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Fear of dependency</w:t>
      </w:r>
    </w:p>
    <w:p w14:paraId="71F9BF0F"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Perceived stigma</w:t>
      </w:r>
    </w:p>
    <w:p w14:paraId="15238582"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Prescription cost to the person</w:t>
      </w:r>
    </w:p>
    <w:p w14:paraId="0EC584CD"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Interference with day to day activities </w:t>
      </w:r>
    </w:p>
    <w:p w14:paraId="4A846545"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Medicines supply issues (shortages)</w:t>
      </w:r>
    </w:p>
    <w:p w14:paraId="542DD5C4"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Difficulties accessing medicines (i.e. having to travel to pick up or receive a dose)</w:t>
      </w:r>
    </w:p>
    <w:p w14:paraId="7D6EA7E7"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Barriers in communication between people and providers</w:t>
      </w:r>
    </w:p>
    <w:p w14:paraId="192C31BF"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Belief that the medicine is not effective, or needed</w:t>
      </w:r>
    </w:p>
    <w:p w14:paraId="4F7D245C"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Cultural or religious beliefs around medicines </w:t>
      </w:r>
    </w:p>
    <w:p w14:paraId="0EE8AB33"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Complexity of medicines regime (i.e. multiple medicines and complex dosing schedules) </w:t>
      </w:r>
    </w:p>
    <w:p w14:paraId="0EFC8BD6"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Other – please specify</w:t>
      </w:r>
    </w:p>
    <w:p w14:paraId="098D4F16"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relevant to my role/organisation </w:t>
      </w:r>
    </w:p>
    <w:p w14:paraId="0D1FB744" w14:textId="77777777" w:rsidR="0086782E" w:rsidRPr="00874123" w:rsidRDefault="0086782E" w:rsidP="0086782E">
      <w:pPr>
        <w:pStyle w:val="ListParagraph"/>
        <w:numPr>
          <w:ilvl w:val="0"/>
          <w:numId w:val="4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14C66EFE" w14:textId="2E9126C6"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Q3 And in your experience, what are the three </w:t>
      </w:r>
      <w:r w:rsidRPr="00874123">
        <w:rPr>
          <w:rFonts w:asciiTheme="minorHAnsi" w:hAnsiTheme="minorHAnsi"/>
          <w:b/>
          <w:bCs/>
          <w:color w:val="auto"/>
          <w:sz w:val="24"/>
          <w:szCs w:val="24"/>
          <w:u w:val="single"/>
        </w:rPr>
        <w:t>main reasons</w:t>
      </w:r>
      <w:r w:rsidRPr="00874123">
        <w:rPr>
          <w:rFonts w:asciiTheme="minorHAnsi" w:hAnsiTheme="minorHAnsi"/>
          <w:b/>
          <w:bCs/>
          <w:color w:val="auto"/>
          <w:sz w:val="24"/>
          <w:szCs w:val="24"/>
        </w:rPr>
        <w:t xml:space="preserve"> people are non-adherent with psychotropic medicines? Please select up to 3 options only. </w:t>
      </w:r>
    </w:p>
    <w:p w14:paraId="1B9CBE19"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Forgetting doses</w:t>
      </w:r>
    </w:p>
    <w:p w14:paraId="673584EB"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Side effects</w:t>
      </w:r>
    </w:p>
    <w:p w14:paraId="0B392249"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Lack of understanding about what the medicine is for and how long to take it</w:t>
      </w:r>
    </w:p>
    <w:p w14:paraId="29E5081D"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Impact on physical health </w:t>
      </w:r>
    </w:p>
    <w:p w14:paraId="5274FFD9"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Fear of dependency</w:t>
      </w:r>
    </w:p>
    <w:p w14:paraId="6D881453"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Perceived stigma</w:t>
      </w:r>
    </w:p>
    <w:p w14:paraId="1880B4F5"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Prescription cost to the person</w:t>
      </w:r>
    </w:p>
    <w:p w14:paraId="1CAAD7C6"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Interference with day to day activities </w:t>
      </w:r>
    </w:p>
    <w:p w14:paraId="61248651"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Medicines supply issues (shortages)</w:t>
      </w:r>
    </w:p>
    <w:p w14:paraId="5141C4E4"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Difficulties accessing medicines (i.e. having to travel to pick up or receive a dose)</w:t>
      </w:r>
    </w:p>
    <w:p w14:paraId="632B3525"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Barriers in communication between people and providers</w:t>
      </w:r>
    </w:p>
    <w:p w14:paraId="0BA2AFE0"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lastRenderedPageBreak/>
        <w:t>Belief that the medicine is not effective, or needed</w:t>
      </w:r>
    </w:p>
    <w:p w14:paraId="7B41D945"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Cultural or religious beliefs around medicines </w:t>
      </w:r>
    </w:p>
    <w:p w14:paraId="28393569"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Complexity of medicines regime (i.e. multiple medicines and complex dosing schedules) </w:t>
      </w:r>
    </w:p>
    <w:p w14:paraId="35C2D509"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 please specify </w:t>
      </w:r>
    </w:p>
    <w:p w14:paraId="0E739696" w14:textId="77777777" w:rsidR="0086782E" w:rsidRPr="00874123" w:rsidRDefault="0086782E" w:rsidP="0086782E">
      <w:pPr>
        <w:pStyle w:val="ListParagraph"/>
        <w:numPr>
          <w:ilvl w:val="0"/>
          <w:numId w:val="6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0364A394" w14:textId="025BCD39"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Q4 In your local area, what is most effective, if anything, when supporting people to </w:t>
      </w:r>
      <w:r w:rsidRPr="00874123">
        <w:rPr>
          <w:rFonts w:asciiTheme="minorHAnsi" w:hAnsiTheme="minorHAnsi"/>
          <w:b/>
          <w:bCs/>
          <w:color w:val="auto"/>
          <w:sz w:val="24"/>
          <w:szCs w:val="24"/>
          <w:u w:val="single"/>
        </w:rPr>
        <w:t>be involved in decisions about their care and treatment</w:t>
      </w:r>
      <w:r w:rsidRPr="00874123">
        <w:rPr>
          <w:rFonts w:asciiTheme="minorHAnsi" w:hAnsiTheme="minorHAnsi"/>
          <w:b/>
          <w:bCs/>
          <w:color w:val="auto"/>
          <w:sz w:val="24"/>
          <w:szCs w:val="24"/>
        </w:rPr>
        <w:t xml:space="preserve"> with psychotropic medicines?</w:t>
      </w:r>
    </w:p>
    <w:p w14:paraId="46E42940"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Please include support available at the point of prescribing and during ongoing treatment. </w:t>
      </w:r>
    </w:p>
    <w:p w14:paraId="3A0F56D7"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Please select all that apply.</w:t>
      </w:r>
    </w:p>
    <w:p w14:paraId="798340BB"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Medication review</w:t>
      </w:r>
    </w:p>
    <w:p w14:paraId="3B5742D7"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Providing accessible information </w:t>
      </w:r>
    </w:p>
    <w:p w14:paraId="1DAC0428"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Encouraging people to draw on support from charities, peers, support groups etc.</w:t>
      </w:r>
    </w:p>
    <w:p w14:paraId="6B282209"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Providing continuity in the care team</w:t>
      </w:r>
    </w:p>
    <w:p w14:paraId="7DAE9340"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 from mental health specialist teams</w:t>
      </w:r>
    </w:p>
    <w:p w14:paraId="2D53F251"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Including people in Multidisciplinary team discussions</w:t>
      </w:r>
    </w:p>
    <w:p w14:paraId="0883CED8"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Digital solutions, please specify </w:t>
      </w:r>
    </w:p>
    <w:p w14:paraId="43A2D789"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please specify </w:t>
      </w:r>
    </w:p>
    <w:p w14:paraId="59337CE8"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Nothing </w:t>
      </w:r>
    </w:p>
    <w:p w14:paraId="274BBDD4" w14:textId="77777777" w:rsidR="0086782E" w:rsidRPr="00874123" w:rsidRDefault="0086782E" w:rsidP="0086782E">
      <w:pPr>
        <w:pStyle w:val="ListParagraph"/>
        <w:numPr>
          <w:ilvl w:val="0"/>
          <w:numId w:val="4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1FBE36EC" w14:textId="746C25C6"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Q5 In your local area, what is most effective, if anything, when </w:t>
      </w:r>
      <w:r w:rsidRPr="00874123">
        <w:rPr>
          <w:rFonts w:asciiTheme="minorHAnsi" w:hAnsiTheme="minorHAnsi"/>
          <w:b/>
          <w:bCs/>
          <w:color w:val="auto"/>
          <w:sz w:val="24"/>
          <w:szCs w:val="24"/>
          <w:u w:val="single"/>
        </w:rPr>
        <w:t xml:space="preserve">reviewing and monitoring </w:t>
      </w:r>
      <w:r w:rsidRPr="00874123">
        <w:rPr>
          <w:rFonts w:asciiTheme="minorHAnsi" w:hAnsiTheme="minorHAnsi"/>
          <w:b/>
          <w:bCs/>
          <w:color w:val="auto"/>
          <w:sz w:val="24"/>
          <w:szCs w:val="24"/>
        </w:rPr>
        <w:t>people who are taking psychotropic medicines? Please select all that apply.</w:t>
      </w:r>
    </w:p>
    <w:p w14:paraId="5F4DCB75"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Regular medication reviews</w:t>
      </w:r>
    </w:p>
    <w:p w14:paraId="46832B88"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Therapeutic drug monitoring</w:t>
      </w:r>
    </w:p>
    <w:p w14:paraId="3129ED0E"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Side effect monitoring and management</w:t>
      </w:r>
    </w:p>
    <w:p w14:paraId="3077F419"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Clear communication and documentation across the healthcare professionals involved</w:t>
      </w:r>
    </w:p>
    <w:p w14:paraId="04DC3DE6"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Personalised crisis plans</w:t>
      </w:r>
    </w:p>
    <w:p w14:paraId="103F59BA"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Access to records and results</w:t>
      </w:r>
    </w:p>
    <w:p w14:paraId="6961FEBF"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Having shared care arrangements in place</w:t>
      </w:r>
    </w:p>
    <w:p w14:paraId="6F76DED8"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Drawing on support from charities, peers, support groups etc.</w:t>
      </w:r>
    </w:p>
    <w:p w14:paraId="3E4FEF2B"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Supporting and educating family members and carers about the condition, medicines and potential risks</w:t>
      </w:r>
    </w:p>
    <w:p w14:paraId="1B971146"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Regular risk assessments</w:t>
      </w:r>
    </w:p>
    <w:p w14:paraId="0D7E7D4E"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Multidisciplinary team approach</w:t>
      </w:r>
    </w:p>
    <w:p w14:paraId="4899C8C4"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Technology/ digital tools, please specify </w:t>
      </w:r>
    </w:p>
    <w:p w14:paraId="4EB7E038"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please specify </w:t>
      </w:r>
    </w:p>
    <w:p w14:paraId="7F219616" w14:textId="77777777" w:rsidR="0086782E" w:rsidRPr="00874123" w:rsidRDefault="0086782E" w:rsidP="0086782E">
      <w:pPr>
        <w:pStyle w:val="ListParagraph"/>
        <w:numPr>
          <w:ilvl w:val="0"/>
          <w:numId w:val="4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Nothing </w:t>
      </w:r>
    </w:p>
    <w:p w14:paraId="4687D0B7" w14:textId="77777777" w:rsidR="0086782E" w:rsidRPr="00874123" w:rsidRDefault="0086782E" w:rsidP="0086782E">
      <w:pPr>
        <w:pStyle w:val="ListParagraph"/>
        <w:numPr>
          <w:ilvl w:val="0"/>
          <w:numId w:val="48"/>
        </w:numPr>
        <w:spacing w:after="160" w:line="259" w:lineRule="auto"/>
        <w:rPr>
          <w:rFonts w:asciiTheme="minorHAnsi" w:eastAsiaTheme="minorHAnsi" w:hAnsiTheme="minorHAnsi"/>
          <w:color w:val="auto"/>
          <w:sz w:val="24"/>
          <w:szCs w:val="24"/>
        </w:rPr>
      </w:pPr>
      <w:r w:rsidRPr="00874123">
        <w:rPr>
          <w:rFonts w:asciiTheme="minorHAnsi" w:hAnsiTheme="minorHAnsi"/>
          <w:color w:val="auto"/>
          <w:sz w:val="24"/>
          <w:szCs w:val="24"/>
        </w:rPr>
        <w:t xml:space="preserve">Don’t know </w:t>
      </w:r>
    </w:p>
    <w:p w14:paraId="635EC6BC" w14:textId="77777777" w:rsidR="0086782E" w:rsidRPr="0086782E" w:rsidRDefault="0086782E" w:rsidP="0086782E">
      <w:pPr>
        <w:pStyle w:val="Section"/>
        <w:rPr>
          <w:rFonts w:asciiTheme="minorHAnsi" w:hAnsiTheme="minorHAnsi"/>
          <w:sz w:val="24"/>
          <w:szCs w:val="24"/>
        </w:rPr>
      </w:pPr>
      <w:r w:rsidRPr="0086782E">
        <w:rPr>
          <w:rFonts w:asciiTheme="minorHAnsi" w:hAnsiTheme="minorHAnsi"/>
          <w:sz w:val="24"/>
          <w:szCs w:val="24"/>
        </w:rPr>
        <w:br/>
        <w:t>SECTION D: Support for people taking psychotropic medicines</w:t>
      </w:r>
    </w:p>
    <w:p w14:paraId="45FAF45C" w14:textId="56641CB5"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Q6 In your experience, what support, if any, is most effective in helping people take their psychotropic medicines in the community as prescribed? Please select all that apply.</w:t>
      </w:r>
    </w:p>
    <w:p w14:paraId="477D5400"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bookmarkStart w:id="224" w:name="_Hlk189579334"/>
      <w:r w:rsidRPr="00874123">
        <w:rPr>
          <w:rFonts w:asciiTheme="minorHAnsi" w:hAnsiTheme="minorHAnsi"/>
          <w:color w:val="auto"/>
          <w:sz w:val="24"/>
          <w:szCs w:val="24"/>
        </w:rPr>
        <w:t>Education materials for people taking medicines (i.e. written, videos, audio)</w:t>
      </w:r>
    </w:p>
    <w:bookmarkEnd w:id="224"/>
    <w:p w14:paraId="2E0C5107"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 groups</w:t>
      </w:r>
    </w:p>
    <w:p w14:paraId="298D48E5"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One to one consultations</w:t>
      </w:r>
    </w:p>
    <w:p w14:paraId="2C323A61"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Medication review clinics (including choice of medicines and how they are taken)</w:t>
      </w:r>
    </w:p>
    <w:p w14:paraId="1DF67621" w14:textId="77777777" w:rsidR="0086782E" w:rsidRPr="00874123" w:rsidRDefault="0086782E" w:rsidP="0086782E">
      <w:pPr>
        <w:pStyle w:val="ListParagraph"/>
        <w:numPr>
          <w:ilvl w:val="0"/>
          <w:numId w:val="54"/>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lastRenderedPageBreak/>
        <w:t>Specialist clinics (e.g. side effect clinics, adherence clinics)</w:t>
      </w:r>
    </w:p>
    <w:p w14:paraId="131E9021"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Technology for people – e.g. apps/reminders</w:t>
      </w:r>
    </w:p>
    <w:p w14:paraId="168C080D"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Technology for staff - please specify </w:t>
      </w:r>
    </w:p>
    <w:p w14:paraId="151D87D5"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“Reminder” service to prompt people about appointments</w:t>
      </w:r>
    </w:p>
    <w:p w14:paraId="28F0B732"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 from mental health pharmacy professional (from a local mental health service)</w:t>
      </w:r>
    </w:p>
    <w:p w14:paraId="35B0B136"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 from a GP based pharmacy professional</w:t>
      </w:r>
    </w:p>
    <w:p w14:paraId="568B395C" w14:textId="77777777" w:rsidR="0086782E" w:rsidRPr="00874123" w:rsidRDefault="0086782E" w:rsidP="0086782E">
      <w:pPr>
        <w:pStyle w:val="ListParagraph"/>
        <w:numPr>
          <w:ilvl w:val="0"/>
          <w:numId w:val="54"/>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Support from a community pharmacy professional</w:t>
      </w:r>
    </w:p>
    <w:p w14:paraId="362468F9" w14:textId="77777777" w:rsidR="0086782E" w:rsidRPr="00874123" w:rsidRDefault="0086782E" w:rsidP="0086782E">
      <w:pPr>
        <w:pStyle w:val="ListParagraph"/>
        <w:numPr>
          <w:ilvl w:val="0"/>
          <w:numId w:val="54"/>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Medicines compliance aids</w:t>
      </w:r>
    </w:p>
    <w:p w14:paraId="2DDBD72C" w14:textId="77777777" w:rsidR="0086782E" w:rsidRPr="00874123" w:rsidRDefault="0086782E" w:rsidP="0086782E">
      <w:pPr>
        <w:pStyle w:val="ListParagraph"/>
        <w:numPr>
          <w:ilvl w:val="0"/>
          <w:numId w:val="54"/>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Support for people to order and receive their medicines</w:t>
      </w:r>
    </w:p>
    <w:p w14:paraId="65DA8E18" w14:textId="77777777" w:rsidR="0086782E" w:rsidRPr="00874123" w:rsidRDefault="0086782E" w:rsidP="0086782E">
      <w:pPr>
        <w:pStyle w:val="ListParagraph"/>
        <w:numPr>
          <w:ilvl w:val="0"/>
          <w:numId w:val="54"/>
        </w:numPr>
        <w:spacing w:after="160" w:line="256" w:lineRule="auto"/>
        <w:rPr>
          <w:rFonts w:asciiTheme="minorHAnsi" w:hAnsiTheme="minorHAnsi"/>
          <w:color w:val="auto"/>
          <w:sz w:val="24"/>
          <w:szCs w:val="24"/>
        </w:rPr>
      </w:pPr>
      <w:bookmarkStart w:id="225" w:name="_Hlk189579320"/>
      <w:r w:rsidRPr="00874123">
        <w:rPr>
          <w:rFonts w:asciiTheme="minorHAnsi" w:hAnsiTheme="minorHAnsi"/>
          <w:color w:val="auto"/>
          <w:sz w:val="24"/>
          <w:szCs w:val="24"/>
        </w:rPr>
        <w:t>Education/support for carers who help people with their medicines and/or physical health</w:t>
      </w:r>
    </w:p>
    <w:bookmarkEnd w:id="225"/>
    <w:p w14:paraId="0C8A2A21"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 please specify </w:t>
      </w:r>
    </w:p>
    <w:p w14:paraId="2B7EEDAF"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Nothing </w:t>
      </w:r>
    </w:p>
    <w:p w14:paraId="3F71272B"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relevant for my role/organisation </w:t>
      </w:r>
    </w:p>
    <w:p w14:paraId="72F8793B" w14:textId="77777777" w:rsidR="0086782E" w:rsidRPr="00874123" w:rsidRDefault="0086782E" w:rsidP="0086782E">
      <w:pPr>
        <w:pStyle w:val="ListParagraph"/>
        <w:numPr>
          <w:ilvl w:val="0"/>
          <w:numId w:val="54"/>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414FB9C1" w14:textId="38AF28AC"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Q7 What, if any, types of support to help people take their psychotropic medicines in the community as prescribed, are </w:t>
      </w:r>
      <w:r w:rsidRPr="00874123">
        <w:rPr>
          <w:rFonts w:asciiTheme="minorHAnsi" w:hAnsiTheme="minorHAnsi"/>
          <w:b/>
          <w:bCs/>
          <w:color w:val="auto"/>
          <w:sz w:val="24"/>
          <w:szCs w:val="24"/>
          <w:u w:val="single"/>
        </w:rPr>
        <w:t>not available</w:t>
      </w:r>
      <w:r w:rsidRPr="00874123">
        <w:rPr>
          <w:rFonts w:asciiTheme="minorHAnsi" w:hAnsiTheme="minorHAnsi"/>
          <w:b/>
          <w:bCs/>
          <w:color w:val="auto"/>
          <w:sz w:val="24"/>
          <w:szCs w:val="24"/>
        </w:rPr>
        <w:t xml:space="preserve"> in your local area, that you would like to be made available? Please select all that apply.</w:t>
      </w:r>
    </w:p>
    <w:p w14:paraId="2A95FB8E"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Education materials for people taking medicines (i.e. written, videos, audio)</w:t>
      </w:r>
    </w:p>
    <w:p w14:paraId="56E03347"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 groups</w:t>
      </w:r>
    </w:p>
    <w:p w14:paraId="721C0993"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One to one consultations</w:t>
      </w:r>
    </w:p>
    <w:p w14:paraId="38A843FD"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Medication review clinics (including choice of medicines and how they are taken)</w:t>
      </w:r>
    </w:p>
    <w:p w14:paraId="2A4516DB" w14:textId="77777777" w:rsidR="0086782E" w:rsidRPr="00874123" w:rsidRDefault="0086782E" w:rsidP="0086782E">
      <w:pPr>
        <w:pStyle w:val="ListParagraph"/>
        <w:numPr>
          <w:ilvl w:val="0"/>
          <w:numId w:val="49"/>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Specialist clinics (e.g. side effect clinics, adherence clinics)</w:t>
      </w:r>
    </w:p>
    <w:p w14:paraId="378A9026"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Technology for people – e.g. apps/reminders</w:t>
      </w:r>
    </w:p>
    <w:p w14:paraId="59C8CB4F"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Technology for staff - please specify </w:t>
      </w:r>
    </w:p>
    <w:p w14:paraId="072C76CF"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“Reminder” service to prompt people about appointments</w:t>
      </w:r>
    </w:p>
    <w:p w14:paraId="4FD6A642"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 from mental health pharmacy professional (from a local mental health service)</w:t>
      </w:r>
    </w:p>
    <w:p w14:paraId="78B5219E"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Support from a GP based pharmacy professional</w:t>
      </w:r>
    </w:p>
    <w:p w14:paraId="57D79CF6" w14:textId="77777777" w:rsidR="0086782E" w:rsidRPr="00874123" w:rsidRDefault="0086782E" w:rsidP="0086782E">
      <w:pPr>
        <w:pStyle w:val="ListParagraph"/>
        <w:numPr>
          <w:ilvl w:val="0"/>
          <w:numId w:val="49"/>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Support from a community pharmacy professional</w:t>
      </w:r>
    </w:p>
    <w:p w14:paraId="05AD7F3C" w14:textId="77777777" w:rsidR="0086782E" w:rsidRPr="00874123" w:rsidRDefault="0086782E" w:rsidP="0086782E">
      <w:pPr>
        <w:pStyle w:val="ListParagraph"/>
        <w:numPr>
          <w:ilvl w:val="0"/>
          <w:numId w:val="49"/>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Medicines compliance aids</w:t>
      </w:r>
    </w:p>
    <w:p w14:paraId="6BF6C98E" w14:textId="77777777" w:rsidR="0086782E" w:rsidRPr="00874123" w:rsidRDefault="0086782E" w:rsidP="0086782E">
      <w:pPr>
        <w:pStyle w:val="ListParagraph"/>
        <w:numPr>
          <w:ilvl w:val="0"/>
          <w:numId w:val="49"/>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Support for people to order and receive their medicines</w:t>
      </w:r>
    </w:p>
    <w:p w14:paraId="759F4598" w14:textId="77777777" w:rsidR="0086782E" w:rsidRPr="00874123" w:rsidRDefault="0086782E" w:rsidP="0086782E">
      <w:pPr>
        <w:pStyle w:val="ListParagraph"/>
        <w:numPr>
          <w:ilvl w:val="0"/>
          <w:numId w:val="49"/>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Education/support for carers who help people with their medicines and/or physical health</w:t>
      </w:r>
    </w:p>
    <w:p w14:paraId="7A3DBF8B"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 please specify </w:t>
      </w:r>
    </w:p>
    <w:p w14:paraId="2DEA23EB"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Nothing </w:t>
      </w:r>
    </w:p>
    <w:p w14:paraId="0A70C1EB"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relevant for my role/organisation </w:t>
      </w:r>
    </w:p>
    <w:p w14:paraId="22CC1C28" w14:textId="77777777" w:rsidR="0086782E" w:rsidRPr="00874123" w:rsidRDefault="0086782E" w:rsidP="0086782E">
      <w:pPr>
        <w:pStyle w:val="ListParagraph"/>
        <w:numPr>
          <w:ilvl w:val="0"/>
          <w:numId w:val="4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0B60DE76"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Q8 In your experience, what support, if any, is most effective in supporting people on psychotropic medicines with their </w:t>
      </w:r>
      <w:r w:rsidRPr="00874123">
        <w:rPr>
          <w:rFonts w:asciiTheme="minorHAnsi" w:hAnsiTheme="minorHAnsi"/>
          <w:b/>
          <w:bCs/>
          <w:color w:val="auto"/>
          <w:sz w:val="24"/>
          <w:szCs w:val="24"/>
          <w:u w:val="single"/>
        </w:rPr>
        <w:t>physical health</w:t>
      </w:r>
      <w:r w:rsidRPr="00874123">
        <w:rPr>
          <w:rFonts w:asciiTheme="minorHAnsi" w:hAnsiTheme="minorHAnsi"/>
          <w:b/>
          <w:bCs/>
          <w:color w:val="auto"/>
          <w:sz w:val="24"/>
          <w:szCs w:val="24"/>
        </w:rPr>
        <w:t>? Please select all that apply.</w:t>
      </w:r>
    </w:p>
    <w:p w14:paraId="1E4303A0"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Access to social prescriber </w:t>
      </w:r>
    </w:p>
    <w:p w14:paraId="0BEED1CB"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Access to health checks</w:t>
      </w:r>
    </w:p>
    <w:p w14:paraId="63F302DB"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Signposting to support for healthy lifestyle changes </w:t>
      </w:r>
    </w:p>
    <w:p w14:paraId="7CC1688B"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Access to physical health nurse </w:t>
      </w:r>
    </w:p>
    <w:p w14:paraId="22D4864C"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Access to specialist mental health pharmacy support </w:t>
      </w:r>
    </w:p>
    <w:p w14:paraId="4E30D75E"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Medication reviews </w:t>
      </w:r>
    </w:p>
    <w:p w14:paraId="42C30F1C" w14:textId="77777777" w:rsidR="0086782E" w:rsidRPr="00874123" w:rsidRDefault="0086782E" w:rsidP="0086782E">
      <w:pPr>
        <w:pStyle w:val="ListParagraph"/>
        <w:numPr>
          <w:ilvl w:val="0"/>
          <w:numId w:val="55"/>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Specialist clinics (e.g. side effect clinics, adherence clinics)</w:t>
      </w:r>
    </w:p>
    <w:p w14:paraId="50277678"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Support groups </w:t>
      </w:r>
    </w:p>
    <w:p w14:paraId="14F8B682" w14:textId="77777777" w:rsidR="0086782E" w:rsidRPr="00874123" w:rsidRDefault="0086782E" w:rsidP="0086782E">
      <w:pPr>
        <w:pStyle w:val="ListParagraph"/>
        <w:numPr>
          <w:ilvl w:val="0"/>
          <w:numId w:val="55"/>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lastRenderedPageBreak/>
        <w:t>Education/support for carers who help people with their medicines and/or physical health</w:t>
      </w:r>
    </w:p>
    <w:p w14:paraId="247E55B2"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please specify </w:t>
      </w:r>
    </w:p>
    <w:p w14:paraId="1DAA578C"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Nothing </w:t>
      </w:r>
    </w:p>
    <w:p w14:paraId="2AED4D15"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relevant to my role/organisation </w:t>
      </w:r>
    </w:p>
    <w:p w14:paraId="6CB2F372" w14:textId="77777777" w:rsidR="0086782E" w:rsidRPr="00874123" w:rsidRDefault="0086782E" w:rsidP="0086782E">
      <w:pPr>
        <w:pStyle w:val="ListParagraph"/>
        <w:numPr>
          <w:ilvl w:val="0"/>
          <w:numId w:val="55"/>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28324DEF"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Q9 What, if any, types of support to help people on psychotropic medicines with their </w:t>
      </w:r>
      <w:r w:rsidRPr="00874123">
        <w:rPr>
          <w:rFonts w:asciiTheme="minorHAnsi" w:hAnsiTheme="minorHAnsi"/>
          <w:b/>
          <w:bCs/>
          <w:color w:val="auto"/>
          <w:sz w:val="24"/>
          <w:szCs w:val="24"/>
          <w:u w:val="single"/>
        </w:rPr>
        <w:t>physical health</w:t>
      </w:r>
      <w:r w:rsidRPr="00874123">
        <w:rPr>
          <w:rFonts w:asciiTheme="minorHAnsi" w:hAnsiTheme="minorHAnsi"/>
          <w:b/>
          <w:bCs/>
          <w:color w:val="auto"/>
          <w:sz w:val="24"/>
          <w:szCs w:val="24"/>
        </w:rPr>
        <w:t xml:space="preserve">, are </w:t>
      </w:r>
      <w:r w:rsidRPr="00874123">
        <w:rPr>
          <w:rFonts w:asciiTheme="minorHAnsi" w:hAnsiTheme="minorHAnsi"/>
          <w:b/>
          <w:bCs/>
          <w:color w:val="auto"/>
          <w:sz w:val="24"/>
          <w:szCs w:val="24"/>
          <w:u w:val="single"/>
        </w:rPr>
        <w:t>not available</w:t>
      </w:r>
      <w:r w:rsidRPr="00874123">
        <w:rPr>
          <w:rFonts w:asciiTheme="minorHAnsi" w:hAnsiTheme="minorHAnsi"/>
          <w:b/>
          <w:bCs/>
          <w:color w:val="auto"/>
          <w:sz w:val="24"/>
          <w:szCs w:val="24"/>
        </w:rPr>
        <w:t xml:space="preserve"> in your local area, that you would like to be made available? Please select all that apply.  </w:t>
      </w:r>
    </w:p>
    <w:p w14:paraId="2CE4847F"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Access to social prescriber </w:t>
      </w:r>
    </w:p>
    <w:p w14:paraId="55BBB83A"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Access to health checks</w:t>
      </w:r>
    </w:p>
    <w:p w14:paraId="1D977CD6"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Signposting to support for healthy lifestyle changes </w:t>
      </w:r>
    </w:p>
    <w:p w14:paraId="579CE992"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Access to physical health nurse </w:t>
      </w:r>
    </w:p>
    <w:p w14:paraId="39B958FC"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Access to specialist mental health pharmacy support </w:t>
      </w:r>
    </w:p>
    <w:p w14:paraId="16979850"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Medication reviews </w:t>
      </w:r>
    </w:p>
    <w:p w14:paraId="50BAE398"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Specialist clinics (e.g. side effect clinics, adherence clinics)</w:t>
      </w:r>
    </w:p>
    <w:p w14:paraId="2CBA1057"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Support groups </w:t>
      </w:r>
    </w:p>
    <w:p w14:paraId="7911B670"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Education/support for carers who help people with their medicines and/or physical health</w:t>
      </w:r>
    </w:p>
    <w:p w14:paraId="3790E8EA" w14:textId="77777777" w:rsidR="0086782E" w:rsidRPr="00874123" w:rsidRDefault="0086782E" w:rsidP="0086782E">
      <w:pPr>
        <w:pStyle w:val="ListParagraph"/>
        <w:numPr>
          <w:ilvl w:val="0"/>
          <w:numId w:val="69"/>
        </w:numPr>
        <w:spacing w:after="160" w:line="259" w:lineRule="auto"/>
        <w:rPr>
          <w:rStyle w:val="QSCRIPTChar"/>
          <w:rFonts w:asciiTheme="minorHAnsi" w:eastAsiaTheme="minorHAnsi" w:hAnsiTheme="minorHAnsi"/>
          <w:caps w:val="0"/>
          <w:color w:val="auto"/>
          <w:kern w:val="2"/>
          <w:sz w:val="24"/>
          <w:szCs w:val="24"/>
          <w:lang w:eastAsia="en-US"/>
          <w14:ligatures w14:val="standardContextual"/>
        </w:rPr>
      </w:pPr>
      <w:r w:rsidRPr="00874123">
        <w:rPr>
          <w:rFonts w:asciiTheme="minorHAnsi" w:hAnsiTheme="minorHAnsi"/>
          <w:color w:val="auto"/>
          <w:sz w:val="24"/>
          <w:szCs w:val="24"/>
        </w:rPr>
        <w:t xml:space="preserve">Other, please specify </w:t>
      </w:r>
    </w:p>
    <w:p w14:paraId="4D442728" w14:textId="77777777" w:rsidR="0086782E" w:rsidRPr="00874123" w:rsidRDefault="0086782E" w:rsidP="0086782E">
      <w:pPr>
        <w:pStyle w:val="ListParagraph"/>
        <w:numPr>
          <w:ilvl w:val="0"/>
          <w:numId w:val="69"/>
        </w:numPr>
        <w:spacing w:after="160" w:line="259" w:lineRule="auto"/>
        <w:rPr>
          <w:rStyle w:val="QSCRIPTChar"/>
          <w:rFonts w:asciiTheme="minorHAnsi" w:eastAsiaTheme="minorHAnsi" w:hAnsiTheme="minorHAnsi"/>
          <w:caps w:val="0"/>
          <w:color w:val="auto"/>
          <w:kern w:val="2"/>
          <w:sz w:val="24"/>
          <w:szCs w:val="24"/>
          <w:lang w:eastAsia="en-US"/>
          <w14:ligatures w14:val="standardContextual"/>
        </w:rPr>
      </w:pPr>
      <w:r w:rsidRPr="00874123">
        <w:rPr>
          <w:rFonts w:asciiTheme="minorHAnsi" w:hAnsiTheme="minorHAnsi"/>
          <w:color w:val="auto"/>
          <w:sz w:val="24"/>
          <w:szCs w:val="24"/>
        </w:rPr>
        <w:t xml:space="preserve">Nothing </w:t>
      </w:r>
    </w:p>
    <w:p w14:paraId="4A9F14AE" w14:textId="77777777" w:rsidR="0086782E" w:rsidRPr="00874123" w:rsidRDefault="0086782E" w:rsidP="0086782E">
      <w:pPr>
        <w:pStyle w:val="ListParagraph"/>
        <w:numPr>
          <w:ilvl w:val="0"/>
          <w:numId w:val="69"/>
        </w:numPr>
        <w:spacing w:after="160" w:line="259" w:lineRule="auto"/>
        <w:rPr>
          <w:rStyle w:val="QSCRIPTChar"/>
          <w:rFonts w:asciiTheme="minorHAnsi" w:eastAsiaTheme="minorHAnsi" w:hAnsiTheme="minorHAnsi"/>
          <w:caps w:val="0"/>
          <w:color w:val="auto"/>
          <w:kern w:val="2"/>
          <w:sz w:val="24"/>
          <w:szCs w:val="24"/>
          <w:lang w:eastAsia="en-US"/>
          <w14:ligatures w14:val="standardContextual"/>
        </w:rPr>
      </w:pPr>
      <w:r w:rsidRPr="00874123">
        <w:rPr>
          <w:rFonts w:asciiTheme="minorHAnsi" w:hAnsiTheme="minorHAnsi"/>
          <w:color w:val="auto"/>
          <w:sz w:val="24"/>
          <w:szCs w:val="24"/>
        </w:rPr>
        <w:t xml:space="preserve">Not relevant to my role/organisation </w:t>
      </w:r>
    </w:p>
    <w:p w14:paraId="53E9274F" w14:textId="77777777" w:rsidR="0086782E" w:rsidRPr="00874123" w:rsidRDefault="0086782E" w:rsidP="0086782E">
      <w:pPr>
        <w:pStyle w:val="ListParagraph"/>
        <w:numPr>
          <w:ilvl w:val="0"/>
          <w:numId w:val="6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3295E235"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Q10 Some people disengage with mental health services and treatment in the community. Please provide one example of what is working well in your organisation or local area to support people to continue to engage. </w:t>
      </w:r>
    </w:p>
    <w:p w14:paraId="3B13E34C"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Where possible please specify:</w:t>
      </w:r>
    </w:p>
    <w:p w14:paraId="05039E80" w14:textId="77777777" w:rsidR="0086782E" w:rsidRPr="00874123" w:rsidRDefault="0086782E" w:rsidP="0086782E">
      <w:pPr>
        <w:pStyle w:val="ListParagraph"/>
        <w:numPr>
          <w:ilvl w:val="0"/>
          <w:numId w:val="67"/>
        </w:numPr>
        <w:spacing w:after="160" w:line="259" w:lineRule="auto"/>
        <w:rPr>
          <w:rFonts w:asciiTheme="minorHAnsi" w:hAnsiTheme="minorHAnsi"/>
          <w:b/>
          <w:bCs/>
          <w:color w:val="auto"/>
          <w:sz w:val="24"/>
          <w:szCs w:val="24"/>
        </w:rPr>
      </w:pPr>
      <w:r w:rsidRPr="00874123">
        <w:rPr>
          <w:rFonts w:asciiTheme="minorHAnsi" w:hAnsiTheme="minorHAnsi"/>
          <w:b/>
          <w:bCs/>
          <w:color w:val="auto"/>
          <w:sz w:val="24"/>
          <w:szCs w:val="24"/>
        </w:rPr>
        <w:t>The support that is being offered</w:t>
      </w:r>
    </w:p>
    <w:p w14:paraId="76E43757" w14:textId="77777777" w:rsidR="0086782E" w:rsidRPr="00874123" w:rsidRDefault="0086782E" w:rsidP="0086782E">
      <w:pPr>
        <w:pStyle w:val="ListParagraph"/>
        <w:numPr>
          <w:ilvl w:val="0"/>
          <w:numId w:val="67"/>
        </w:numPr>
        <w:spacing w:after="160" w:line="259" w:lineRule="auto"/>
        <w:rPr>
          <w:rFonts w:asciiTheme="minorHAnsi" w:hAnsiTheme="minorHAnsi"/>
          <w:b/>
          <w:bCs/>
          <w:color w:val="auto"/>
          <w:sz w:val="24"/>
          <w:szCs w:val="24"/>
        </w:rPr>
      </w:pPr>
      <w:r w:rsidRPr="00874123">
        <w:rPr>
          <w:rFonts w:asciiTheme="minorHAnsi" w:hAnsiTheme="minorHAnsi"/>
          <w:b/>
          <w:bCs/>
          <w:color w:val="auto"/>
          <w:sz w:val="24"/>
          <w:szCs w:val="24"/>
        </w:rPr>
        <w:t>Who offers this support</w:t>
      </w:r>
    </w:p>
    <w:p w14:paraId="2C2BF034" w14:textId="77777777" w:rsidR="0086782E" w:rsidRPr="00874123" w:rsidRDefault="0086782E" w:rsidP="0086782E">
      <w:pPr>
        <w:pStyle w:val="ListParagraph"/>
        <w:numPr>
          <w:ilvl w:val="0"/>
          <w:numId w:val="67"/>
        </w:numPr>
        <w:spacing w:after="160" w:line="259" w:lineRule="auto"/>
        <w:rPr>
          <w:rFonts w:asciiTheme="minorHAnsi" w:hAnsiTheme="minorHAnsi"/>
          <w:b/>
          <w:bCs/>
          <w:color w:val="auto"/>
          <w:sz w:val="24"/>
          <w:szCs w:val="24"/>
        </w:rPr>
      </w:pPr>
      <w:r w:rsidRPr="00874123">
        <w:rPr>
          <w:rFonts w:asciiTheme="minorHAnsi" w:hAnsiTheme="minorHAnsi"/>
          <w:b/>
          <w:bCs/>
          <w:color w:val="auto"/>
          <w:sz w:val="24"/>
          <w:szCs w:val="24"/>
        </w:rPr>
        <w:t>Who support is provided to</w:t>
      </w:r>
    </w:p>
    <w:p w14:paraId="2CAACE70" w14:textId="77777777" w:rsidR="0086782E" w:rsidRPr="00874123" w:rsidRDefault="0086782E" w:rsidP="0086782E">
      <w:pPr>
        <w:pStyle w:val="ListParagraph"/>
        <w:numPr>
          <w:ilvl w:val="0"/>
          <w:numId w:val="67"/>
        </w:numPr>
        <w:spacing w:after="160" w:line="259" w:lineRule="auto"/>
        <w:rPr>
          <w:rFonts w:asciiTheme="minorHAnsi" w:hAnsiTheme="minorHAnsi"/>
          <w:b/>
          <w:bCs/>
          <w:color w:val="auto"/>
          <w:sz w:val="24"/>
          <w:szCs w:val="24"/>
        </w:rPr>
      </w:pPr>
      <w:r w:rsidRPr="00874123">
        <w:rPr>
          <w:rFonts w:asciiTheme="minorHAnsi" w:hAnsiTheme="minorHAnsi"/>
          <w:b/>
          <w:bCs/>
          <w:color w:val="auto"/>
          <w:sz w:val="24"/>
          <w:szCs w:val="24"/>
        </w:rPr>
        <w:t>Any views you have on how well this is working</w:t>
      </w:r>
    </w:p>
    <w:p w14:paraId="2FBE6678"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Please do not write identifiable personal information about you or anyone else in your responses.</w:t>
      </w:r>
    </w:p>
    <w:p w14:paraId="366DE3E2" w14:textId="77777777" w:rsidR="0086782E" w:rsidRPr="00874123" w:rsidRDefault="0086782E" w:rsidP="0086782E">
      <w:pPr>
        <w:pStyle w:val="QSCRIPT"/>
        <w:numPr>
          <w:ilvl w:val="0"/>
          <w:numId w:val="50"/>
        </w:numPr>
        <w:rPr>
          <w:rFonts w:asciiTheme="minorHAnsi" w:hAnsiTheme="minorHAnsi"/>
          <w:color w:val="auto"/>
          <w:sz w:val="24"/>
          <w:szCs w:val="24"/>
        </w:rPr>
      </w:pPr>
      <w:r w:rsidRPr="00874123">
        <w:rPr>
          <w:rFonts w:asciiTheme="minorHAnsi" w:hAnsiTheme="minorHAnsi"/>
          <w:color w:val="auto"/>
          <w:sz w:val="24"/>
          <w:szCs w:val="24"/>
        </w:rPr>
        <w:t xml:space="preserve">OPEN TEXT BOX </w:t>
      </w:r>
    </w:p>
    <w:p w14:paraId="30CC2A39" w14:textId="77777777" w:rsidR="0086782E" w:rsidRPr="00874123" w:rsidRDefault="0086782E" w:rsidP="0086782E">
      <w:pPr>
        <w:pStyle w:val="ListParagraph"/>
        <w:numPr>
          <w:ilvl w:val="0"/>
          <w:numId w:val="50"/>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I cannot think of any examples of what is working well</w:t>
      </w:r>
    </w:p>
    <w:p w14:paraId="237C8D5F" w14:textId="77777777" w:rsidR="0086782E" w:rsidRPr="00874123" w:rsidRDefault="0086782E" w:rsidP="0086782E">
      <w:pPr>
        <w:pStyle w:val="ListParagraph"/>
        <w:numPr>
          <w:ilvl w:val="0"/>
          <w:numId w:val="50"/>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Prefer not to say </w:t>
      </w:r>
    </w:p>
    <w:p w14:paraId="7C4845FB" w14:textId="77777777" w:rsidR="0086782E" w:rsidRPr="00874123" w:rsidRDefault="0086782E" w:rsidP="0086782E">
      <w:pPr>
        <w:pStyle w:val="ListParagraph"/>
        <w:contextualSpacing w:val="0"/>
        <w:rPr>
          <w:rFonts w:asciiTheme="minorHAnsi" w:eastAsia="Calibri" w:hAnsiTheme="minorHAnsi"/>
          <w:color w:val="auto"/>
          <w:sz w:val="24"/>
          <w:szCs w:val="24"/>
        </w:rPr>
      </w:pPr>
    </w:p>
    <w:p w14:paraId="7BB1B188"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Q11 What support, if any, do healthcare professionals in your local area need to help people continue to engage with mental health services and treatment in the community? Please select all that apply.</w:t>
      </w:r>
    </w:p>
    <w:p w14:paraId="6AF49847"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Training and development</w:t>
      </w:r>
    </w:p>
    <w:p w14:paraId="4482CEF5"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Improved information sharing and joined up working between organisations</w:t>
      </w:r>
    </w:p>
    <w:p w14:paraId="694A6DE2"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Improved staff skill mix (having the right number of professionals with the right range of skills locally)</w:t>
      </w:r>
    </w:p>
    <w:p w14:paraId="676671FB"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Improved staff workload capacity</w:t>
      </w:r>
    </w:p>
    <w:p w14:paraId="602FA630"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lastRenderedPageBreak/>
        <w:t>Improved policies and procedures</w:t>
      </w:r>
    </w:p>
    <w:p w14:paraId="1F0770E2"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Improved understanding of other services or organisations available in the area</w:t>
      </w:r>
    </w:p>
    <w:p w14:paraId="7B8241B9"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please specify </w:t>
      </w:r>
    </w:p>
    <w:p w14:paraId="4F205C2E"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 support is needed </w:t>
      </w:r>
    </w:p>
    <w:p w14:paraId="277D21DC" w14:textId="77777777" w:rsidR="0086782E" w:rsidRPr="00874123" w:rsidRDefault="0086782E" w:rsidP="0086782E">
      <w:pPr>
        <w:pStyle w:val="ListParagraph"/>
        <w:numPr>
          <w:ilvl w:val="0"/>
          <w:numId w:val="56"/>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r w:rsidRPr="00874123">
        <w:rPr>
          <w:rFonts w:asciiTheme="minorHAnsi" w:hAnsiTheme="minorHAnsi"/>
          <w:color w:val="auto"/>
          <w:sz w:val="24"/>
          <w:szCs w:val="24"/>
        </w:rPr>
        <w:br/>
      </w:r>
    </w:p>
    <w:p w14:paraId="0688C3E6" w14:textId="77777777" w:rsidR="0086782E" w:rsidRPr="00874123" w:rsidRDefault="0086782E" w:rsidP="0086782E">
      <w:pPr>
        <w:rPr>
          <w:rFonts w:asciiTheme="minorHAnsi" w:hAnsiTheme="minorHAnsi"/>
          <w:color w:val="auto"/>
          <w:sz w:val="24"/>
          <w:szCs w:val="24"/>
        </w:rPr>
      </w:pPr>
      <w:r w:rsidRPr="00874123">
        <w:rPr>
          <w:rFonts w:asciiTheme="minorHAnsi" w:hAnsiTheme="minorHAnsi"/>
          <w:b/>
          <w:bCs/>
          <w:color w:val="auto"/>
          <w:sz w:val="24"/>
          <w:szCs w:val="24"/>
        </w:rPr>
        <w:t xml:space="preserve">Q12 What population groups in your local area, if any, face barriers to accessing support when taking psychotropic medicines? </w:t>
      </w:r>
    </w:p>
    <w:p w14:paraId="47D01344"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Please think about barriers to accessing support to take medicines as prescribed and support with physical health.</w:t>
      </w:r>
      <w:r w:rsidRPr="00874123">
        <w:rPr>
          <w:rFonts w:asciiTheme="minorHAnsi" w:hAnsiTheme="minorHAnsi"/>
          <w:b/>
          <w:bCs/>
          <w:color w:val="auto"/>
          <w:sz w:val="24"/>
          <w:szCs w:val="24"/>
        </w:rPr>
        <w:br/>
      </w:r>
      <w:r w:rsidRPr="00874123">
        <w:rPr>
          <w:rFonts w:asciiTheme="minorHAnsi" w:hAnsiTheme="minorHAnsi"/>
          <w:b/>
          <w:bCs/>
          <w:color w:val="auto"/>
          <w:sz w:val="24"/>
          <w:szCs w:val="24"/>
        </w:rPr>
        <w:br/>
        <w:t>Please select all that apply.</w:t>
      </w:r>
    </w:p>
    <w:p w14:paraId="147FE0D6"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People from ethnic minority backgrounds</w:t>
      </w:r>
    </w:p>
    <w:p w14:paraId="08E13003"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People with a learning disability </w:t>
      </w:r>
    </w:p>
    <w:p w14:paraId="41FB9465"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Autistic or neurodivergent people</w:t>
      </w:r>
    </w:p>
    <w:p w14:paraId="6B78AE19"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People with multiple long-term health conditions</w:t>
      </w:r>
    </w:p>
    <w:p w14:paraId="0FBBD2E5"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People who don’t speak English as their first language</w:t>
      </w:r>
    </w:p>
    <w:p w14:paraId="33965E8E"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People with sensory impairment</w:t>
      </w:r>
    </w:p>
    <w:p w14:paraId="2AB62C61"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Inclusion health groups, such as coastal communities (where there may be small areas of high deprivation hidden amongst relative affluence)</w:t>
      </w:r>
    </w:p>
    <w:p w14:paraId="29D140F5"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LGBTQIA people</w:t>
      </w:r>
    </w:p>
    <w:p w14:paraId="5BB5C7ED"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People experiencing homelessness</w:t>
      </w:r>
    </w:p>
    <w:p w14:paraId="67C3AF87"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People with caring responsibilities</w:t>
      </w:r>
    </w:p>
    <w:p w14:paraId="5931C57A"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groups that share protected characteristics as defined by the Equality Act 2010 </w:t>
      </w:r>
    </w:p>
    <w:p w14:paraId="6571C7B0" w14:textId="77777777" w:rsidR="0086782E" w:rsidRPr="00874123" w:rsidRDefault="0086782E" w:rsidP="0086782E">
      <w:pPr>
        <w:pStyle w:val="ListParagraph"/>
        <w:numPr>
          <w:ilvl w:val="0"/>
          <w:numId w:val="57"/>
        </w:numPr>
        <w:spacing w:after="160" w:line="259" w:lineRule="auto"/>
        <w:rPr>
          <w:rStyle w:val="QSCRIPTChar"/>
          <w:rFonts w:asciiTheme="minorHAnsi" w:eastAsiaTheme="minorHAnsi" w:hAnsiTheme="minorHAnsi"/>
          <w:caps w:val="0"/>
          <w:color w:val="auto"/>
          <w:kern w:val="2"/>
          <w:sz w:val="24"/>
          <w:szCs w:val="24"/>
          <w:lang w:eastAsia="en-US"/>
          <w14:ligatures w14:val="standardContextual"/>
        </w:rPr>
      </w:pPr>
      <w:r w:rsidRPr="00874123">
        <w:rPr>
          <w:rFonts w:asciiTheme="minorHAnsi" w:hAnsiTheme="minorHAnsi"/>
          <w:color w:val="auto"/>
          <w:sz w:val="24"/>
          <w:szCs w:val="24"/>
        </w:rPr>
        <w:t xml:space="preserve">Other groups (please describe) </w:t>
      </w:r>
    </w:p>
    <w:p w14:paraId="59069A21"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 particular population groups face barriers </w:t>
      </w:r>
    </w:p>
    <w:p w14:paraId="6D53D31B" w14:textId="77777777" w:rsidR="0086782E" w:rsidRPr="00874123" w:rsidRDefault="0086782E" w:rsidP="0086782E">
      <w:pPr>
        <w:pStyle w:val="ListParagraph"/>
        <w:numPr>
          <w:ilvl w:val="0"/>
          <w:numId w:val="57"/>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43D69AF6" w14:textId="77777777" w:rsidR="0086782E" w:rsidRPr="00874123" w:rsidRDefault="0086782E" w:rsidP="0086782E">
      <w:pPr>
        <w:pStyle w:val="pf0"/>
        <w:rPr>
          <w:rFonts w:asciiTheme="minorHAnsi" w:hAnsiTheme="minorHAnsi" w:cs="Arial"/>
          <w:b/>
          <w:bCs/>
        </w:rPr>
      </w:pPr>
      <w:r w:rsidRPr="00874123">
        <w:rPr>
          <w:rFonts w:asciiTheme="minorHAnsi" w:hAnsiTheme="minorHAnsi" w:cs="Arial"/>
          <w:b/>
          <w:bCs/>
        </w:rPr>
        <w:t xml:space="preserve">Q13 Thinking about the barriers specific population groups face accessing support, please provide one example showing how these are being addressed in your local area. </w:t>
      </w:r>
    </w:p>
    <w:p w14:paraId="1B03956D" w14:textId="77777777" w:rsidR="0086782E" w:rsidRPr="00874123" w:rsidRDefault="0086782E" w:rsidP="0086782E">
      <w:pPr>
        <w:pStyle w:val="pf0"/>
        <w:rPr>
          <w:rFonts w:asciiTheme="minorHAnsi" w:hAnsiTheme="minorHAnsi" w:cs="Arial"/>
          <w:b/>
          <w:bCs/>
        </w:rPr>
      </w:pPr>
      <w:r w:rsidRPr="00874123">
        <w:rPr>
          <w:rFonts w:asciiTheme="minorHAnsi" w:hAnsiTheme="minorHAnsi" w:cs="Arial"/>
          <w:b/>
          <w:bCs/>
        </w:rPr>
        <w:t>Where possible please specify:</w:t>
      </w:r>
    </w:p>
    <w:p w14:paraId="73884A11" w14:textId="77777777" w:rsidR="0086782E" w:rsidRPr="00874123" w:rsidRDefault="0086782E" w:rsidP="0086782E">
      <w:pPr>
        <w:pStyle w:val="pf0"/>
        <w:numPr>
          <w:ilvl w:val="0"/>
          <w:numId w:val="68"/>
        </w:numPr>
        <w:rPr>
          <w:rFonts w:asciiTheme="minorHAnsi" w:hAnsiTheme="minorHAnsi" w:cs="Arial"/>
          <w:b/>
          <w:bCs/>
        </w:rPr>
      </w:pPr>
      <w:r w:rsidRPr="00874123">
        <w:rPr>
          <w:rFonts w:asciiTheme="minorHAnsi" w:hAnsiTheme="minorHAnsi" w:cs="Arial"/>
          <w:b/>
          <w:bCs/>
        </w:rPr>
        <w:t>The population group</w:t>
      </w:r>
    </w:p>
    <w:p w14:paraId="4E8E555A" w14:textId="77777777" w:rsidR="0086782E" w:rsidRPr="00874123" w:rsidRDefault="0086782E" w:rsidP="0086782E">
      <w:pPr>
        <w:pStyle w:val="pf0"/>
        <w:numPr>
          <w:ilvl w:val="0"/>
          <w:numId w:val="68"/>
        </w:numPr>
        <w:rPr>
          <w:rFonts w:asciiTheme="minorHAnsi" w:hAnsiTheme="minorHAnsi" w:cs="Arial"/>
          <w:b/>
          <w:bCs/>
        </w:rPr>
      </w:pPr>
      <w:r w:rsidRPr="00874123">
        <w:rPr>
          <w:rFonts w:asciiTheme="minorHAnsi" w:hAnsiTheme="minorHAnsi" w:cs="Arial"/>
          <w:b/>
          <w:bCs/>
        </w:rPr>
        <w:t>The barriers they face</w:t>
      </w:r>
    </w:p>
    <w:p w14:paraId="456D3C2E" w14:textId="77777777" w:rsidR="0086782E" w:rsidRPr="00874123" w:rsidRDefault="0086782E" w:rsidP="0086782E">
      <w:pPr>
        <w:pStyle w:val="pf0"/>
        <w:numPr>
          <w:ilvl w:val="0"/>
          <w:numId w:val="68"/>
        </w:numPr>
        <w:rPr>
          <w:rFonts w:asciiTheme="minorHAnsi" w:hAnsiTheme="minorHAnsi" w:cs="Arial"/>
          <w:b/>
          <w:bCs/>
        </w:rPr>
      </w:pPr>
      <w:r w:rsidRPr="00874123">
        <w:rPr>
          <w:rFonts w:asciiTheme="minorHAnsi" w:hAnsiTheme="minorHAnsi" w:cs="Arial"/>
          <w:b/>
          <w:bCs/>
        </w:rPr>
        <w:t>How the barriers are being addressed</w:t>
      </w:r>
    </w:p>
    <w:p w14:paraId="0AAA8C6D" w14:textId="77777777" w:rsidR="0086782E" w:rsidRPr="00874123" w:rsidRDefault="0086782E" w:rsidP="0086782E">
      <w:pPr>
        <w:pStyle w:val="pf0"/>
        <w:numPr>
          <w:ilvl w:val="0"/>
          <w:numId w:val="68"/>
        </w:numPr>
        <w:rPr>
          <w:rFonts w:asciiTheme="minorHAnsi" w:hAnsiTheme="minorHAnsi" w:cs="Arial"/>
          <w:b/>
          <w:bCs/>
        </w:rPr>
      </w:pPr>
      <w:r w:rsidRPr="00874123">
        <w:rPr>
          <w:rFonts w:asciiTheme="minorHAnsi" w:hAnsiTheme="minorHAnsi" w:cs="Arial"/>
          <w:b/>
          <w:bCs/>
        </w:rPr>
        <w:t>Any views you have on how well this is working</w:t>
      </w:r>
    </w:p>
    <w:p w14:paraId="4BD9F1A9"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Please do not write identifiable personal information about you or anyone else in your responses.</w:t>
      </w:r>
    </w:p>
    <w:p w14:paraId="0318C5DA" w14:textId="0DEA8303" w:rsidR="0086782E" w:rsidRPr="00874123" w:rsidRDefault="0086782E" w:rsidP="0086782E">
      <w:pPr>
        <w:pStyle w:val="QSCRIPT"/>
        <w:numPr>
          <w:ilvl w:val="0"/>
          <w:numId w:val="51"/>
        </w:numPr>
        <w:rPr>
          <w:rFonts w:asciiTheme="minorHAnsi" w:hAnsiTheme="minorHAnsi"/>
          <w:color w:val="auto"/>
          <w:sz w:val="24"/>
          <w:szCs w:val="24"/>
        </w:rPr>
      </w:pPr>
      <w:r w:rsidRPr="00874123">
        <w:rPr>
          <w:rFonts w:asciiTheme="minorHAnsi" w:hAnsiTheme="minorHAnsi"/>
          <w:color w:val="auto"/>
          <w:sz w:val="24"/>
          <w:szCs w:val="24"/>
        </w:rPr>
        <w:t xml:space="preserve">OPEN TEXT BOX </w:t>
      </w:r>
    </w:p>
    <w:p w14:paraId="686AED6C" w14:textId="77777777" w:rsidR="0086782E" w:rsidRPr="00874123" w:rsidRDefault="0086782E" w:rsidP="0086782E">
      <w:pPr>
        <w:pStyle w:val="ListParagraph"/>
        <w:numPr>
          <w:ilvl w:val="0"/>
          <w:numId w:val="51"/>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I cannot think of any examples of how these are being addressed </w:t>
      </w:r>
    </w:p>
    <w:p w14:paraId="69232F09" w14:textId="77777777" w:rsidR="0086782E" w:rsidRPr="00874123" w:rsidRDefault="0086782E" w:rsidP="0086782E">
      <w:pPr>
        <w:pStyle w:val="ListParagraph"/>
        <w:numPr>
          <w:ilvl w:val="0"/>
          <w:numId w:val="51"/>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Prefer not to say </w:t>
      </w:r>
    </w:p>
    <w:p w14:paraId="05D06535" w14:textId="77777777" w:rsidR="0086782E" w:rsidRPr="0086782E" w:rsidRDefault="0086782E" w:rsidP="0086782E">
      <w:pPr>
        <w:rPr>
          <w:rFonts w:asciiTheme="minorHAnsi" w:eastAsia="Arial" w:hAnsiTheme="minorHAnsi"/>
          <w:sz w:val="24"/>
          <w:szCs w:val="24"/>
        </w:rPr>
      </w:pPr>
    </w:p>
    <w:p w14:paraId="26C75C2D" w14:textId="77777777" w:rsidR="0086782E" w:rsidRPr="0086782E" w:rsidRDefault="0086782E" w:rsidP="0086782E">
      <w:pPr>
        <w:pStyle w:val="Section"/>
        <w:rPr>
          <w:rFonts w:asciiTheme="minorHAnsi" w:hAnsiTheme="minorHAnsi"/>
          <w:sz w:val="24"/>
          <w:szCs w:val="24"/>
        </w:rPr>
      </w:pPr>
      <w:r w:rsidRPr="0086782E">
        <w:rPr>
          <w:rFonts w:asciiTheme="minorHAnsi" w:hAnsiTheme="minorHAnsi"/>
          <w:sz w:val="24"/>
          <w:szCs w:val="24"/>
        </w:rPr>
        <w:t>SECTION E: Challenges and risks</w:t>
      </w:r>
    </w:p>
    <w:p w14:paraId="0B3B60B4" w14:textId="725D1614"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lastRenderedPageBreak/>
        <w:t>Q14 In your experience, what are the three main challenges your service faces when supporting people taking psychotropic medicines? Please select up to 3 options only.</w:t>
      </w:r>
    </w:p>
    <w:p w14:paraId="60AB4E44" w14:textId="25B1D3D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Lack of physical health monitoring or follow up</w:t>
      </w:r>
    </w:p>
    <w:p w14:paraId="5BCFF1B0"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Ineffective medication reviews</w:t>
      </w:r>
    </w:p>
    <w:p w14:paraId="5377E319"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Poor communication across services</w:t>
      </w:r>
    </w:p>
    <w:p w14:paraId="39502115"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Delayed or inability to access care due to lack of services offered or waiting lists</w:t>
      </w:r>
    </w:p>
    <w:p w14:paraId="5211E4CA" w14:textId="77777777" w:rsidR="0086782E" w:rsidRPr="00874123" w:rsidRDefault="0086782E" w:rsidP="0086782E">
      <w:pPr>
        <w:pStyle w:val="ListParagraph"/>
        <w:numPr>
          <w:ilvl w:val="0"/>
          <w:numId w:val="58"/>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Delayed or inability to access care due to clinicians’ referrals being rejected</w:t>
      </w:r>
    </w:p>
    <w:p w14:paraId="13830223" w14:textId="77777777" w:rsidR="0086782E" w:rsidRPr="00874123" w:rsidRDefault="0086782E" w:rsidP="0086782E">
      <w:pPr>
        <w:pStyle w:val="ListParagraph"/>
        <w:numPr>
          <w:ilvl w:val="0"/>
          <w:numId w:val="58"/>
        </w:numPr>
        <w:spacing w:after="160" w:line="256" w:lineRule="auto"/>
        <w:rPr>
          <w:rFonts w:asciiTheme="minorHAnsi" w:hAnsiTheme="minorHAnsi"/>
          <w:color w:val="auto"/>
          <w:sz w:val="24"/>
          <w:szCs w:val="24"/>
        </w:rPr>
      </w:pPr>
      <w:r w:rsidRPr="00874123">
        <w:rPr>
          <w:rFonts w:asciiTheme="minorHAnsi" w:hAnsiTheme="minorHAnsi"/>
          <w:color w:val="auto"/>
          <w:sz w:val="24"/>
          <w:szCs w:val="24"/>
        </w:rPr>
        <w:t xml:space="preserve">Practical challenges with accessing care (such as service opening times or locations) </w:t>
      </w:r>
    </w:p>
    <w:p w14:paraId="23F5A9A5"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Challenges with shared care arrangements </w:t>
      </w:r>
    </w:p>
    <w:p w14:paraId="2279E9DF"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Lack of patient engagement </w:t>
      </w:r>
    </w:p>
    <w:p w14:paraId="3A0DDC11"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Lack of time</w:t>
      </w:r>
    </w:p>
    <w:p w14:paraId="40C039AA"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Team skill mix</w:t>
      </w:r>
    </w:p>
    <w:p w14:paraId="2970FF28"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Lack of training and/or professional support</w:t>
      </w:r>
    </w:p>
    <w:p w14:paraId="6EF9778C"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Digital systems</w:t>
      </w:r>
    </w:p>
    <w:p w14:paraId="736C23C7"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Escalating concerns</w:t>
      </w:r>
    </w:p>
    <w:p w14:paraId="16A5751E"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 please specify </w:t>
      </w:r>
    </w:p>
    <w:p w14:paraId="648AC20F"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We don’t face any challenges </w:t>
      </w:r>
    </w:p>
    <w:p w14:paraId="3A43A233"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relevant to my role </w:t>
      </w:r>
    </w:p>
    <w:p w14:paraId="4FB255D1" w14:textId="77777777" w:rsidR="0086782E" w:rsidRPr="00874123" w:rsidRDefault="0086782E" w:rsidP="0086782E">
      <w:pPr>
        <w:pStyle w:val="ListParagraph"/>
        <w:numPr>
          <w:ilvl w:val="0"/>
          <w:numId w:val="58"/>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5E47A190" w14:textId="3FCBC0AC"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Q15 To which health and social care providers, if any, does your organisation provide training, advice and support around psychotropic medicines? Please select all that apply.</w:t>
      </w:r>
    </w:p>
    <w:p w14:paraId="32E14466"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Acute trusts</w:t>
      </w:r>
    </w:p>
    <w:p w14:paraId="0709BE8C"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Community trusts</w:t>
      </w:r>
    </w:p>
    <w:p w14:paraId="1BDFAAE6"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Independent mental health providers</w:t>
      </w:r>
    </w:p>
    <w:p w14:paraId="6EABE935"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GPs</w:t>
      </w:r>
    </w:p>
    <w:p w14:paraId="541E842C"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Pharmacies</w:t>
      </w:r>
    </w:p>
    <w:p w14:paraId="31C177CF"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Care homes (adult social care)</w:t>
      </w:r>
    </w:p>
    <w:p w14:paraId="661E0249"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Homecare (domiciliary) care agencies (adult social care)</w:t>
      </w:r>
    </w:p>
    <w:p w14:paraId="284A8C4D"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(please specify) </w:t>
      </w:r>
    </w:p>
    <w:p w14:paraId="4EF54162"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None </w:t>
      </w:r>
    </w:p>
    <w:p w14:paraId="31DA3D85"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Only provide support within own organisation </w:t>
      </w:r>
    </w:p>
    <w:p w14:paraId="1C76E6E5" w14:textId="77777777" w:rsidR="0086782E" w:rsidRPr="00874123" w:rsidRDefault="0086782E" w:rsidP="0086782E">
      <w:pPr>
        <w:pStyle w:val="ListParagraph"/>
        <w:numPr>
          <w:ilvl w:val="0"/>
          <w:numId w:val="59"/>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4ED246A2" w14:textId="1D282268"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Q16 How could communication about people’s care and treatment between different health and social care providers (including during transfer of care) be improved? Please select all that apply.</w:t>
      </w:r>
    </w:p>
    <w:p w14:paraId="306BC243"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Shared electronic records or IT systems</w:t>
      </w:r>
    </w:p>
    <w:p w14:paraId="3108459B"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Regular multidisciplinary team meetings</w:t>
      </w:r>
    </w:p>
    <w:p w14:paraId="256306CE"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Care coordinators</w:t>
      </w:r>
    </w:p>
    <w:p w14:paraId="6308C8DA"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Joint care planning/ joint working  </w:t>
      </w:r>
    </w:p>
    <w:p w14:paraId="630E3FFD"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Training on communication skills</w:t>
      </w:r>
    </w:p>
    <w:p w14:paraId="34B9C339"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Access to specialist advisory services</w:t>
      </w:r>
    </w:p>
    <w:p w14:paraId="55833447"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please specify </w:t>
      </w:r>
    </w:p>
    <w:p w14:paraId="25796814"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I don’t think this needs to be improved </w:t>
      </w:r>
    </w:p>
    <w:p w14:paraId="3D9A8A67"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None of the above </w:t>
      </w:r>
    </w:p>
    <w:p w14:paraId="6CBC61AA" w14:textId="77777777" w:rsidR="0086782E" w:rsidRPr="00874123" w:rsidRDefault="0086782E" w:rsidP="0086782E">
      <w:pPr>
        <w:pStyle w:val="ListParagraph"/>
        <w:numPr>
          <w:ilvl w:val="0"/>
          <w:numId w:val="60"/>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Don’t know</w:t>
      </w:r>
    </w:p>
    <w:p w14:paraId="11FBA535" w14:textId="77777777" w:rsidR="0086782E" w:rsidRPr="00874123" w:rsidRDefault="0086782E" w:rsidP="0086782E">
      <w:pPr>
        <w:pStyle w:val="ListParagraph"/>
        <w:rPr>
          <w:rFonts w:asciiTheme="minorHAnsi" w:hAnsiTheme="minorHAnsi"/>
          <w:b/>
          <w:bCs/>
          <w:color w:val="auto"/>
          <w:sz w:val="24"/>
          <w:szCs w:val="24"/>
        </w:rPr>
      </w:pPr>
    </w:p>
    <w:p w14:paraId="7E7B60C2" w14:textId="47B9BB74"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lastRenderedPageBreak/>
        <w:t>Q17 In your local area, how effective, if at all, is the implementation of shared care agreements in relation to psychotropic medicines?</w:t>
      </w:r>
    </w:p>
    <w:p w14:paraId="02EA89AE" w14:textId="77777777" w:rsidR="0086782E" w:rsidRPr="00874123" w:rsidRDefault="0086782E" w:rsidP="0086782E">
      <w:pPr>
        <w:pStyle w:val="ListParagraph"/>
        <w:numPr>
          <w:ilvl w:val="0"/>
          <w:numId w:val="61"/>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Very effective </w:t>
      </w:r>
    </w:p>
    <w:p w14:paraId="7AB09247" w14:textId="77777777" w:rsidR="0086782E" w:rsidRPr="00874123" w:rsidRDefault="0086782E" w:rsidP="0086782E">
      <w:pPr>
        <w:pStyle w:val="ListParagraph"/>
        <w:numPr>
          <w:ilvl w:val="0"/>
          <w:numId w:val="61"/>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Fairly effective </w:t>
      </w:r>
    </w:p>
    <w:p w14:paraId="62E8A53B" w14:textId="77777777" w:rsidR="0086782E" w:rsidRPr="00874123" w:rsidRDefault="0086782E" w:rsidP="0086782E">
      <w:pPr>
        <w:pStyle w:val="ListParagraph"/>
        <w:numPr>
          <w:ilvl w:val="0"/>
          <w:numId w:val="61"/>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very effective </w:t>
      </w:r>
    </w:p>
    <w:p w14:paraId="1217A785" w14:textId="77777777" w:rsidR="0086782E" w:rsidRPr="00874123" w:rsidRDefault="0086782E" w:rsidP="0086782E">
      <w:pPr>
        <w:pStyle w:val="ListParagraph"/>
        <w:numPr>
          <w:ilvl w:val="0"/>
          <w:numId w:val="61"/>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at all effective </w:t>
      </w:r>
    </w:p>
    <w:p w14:paraId="3082600D" w14:textId="77777777" w:rsidR="0086782E" w:rsidRPr="00874123" w:rsidRDefault="0086782E" w:rsidP="0086782E">
      <w:pPr>
        <w:pStyle w:val="ListParagraph"/>
        <w:numPr>
          <w:ilvl w:val="0"/>
          <w:numId w:val="61"/>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Not relevant to my role. </w:t>
      </w:r>
    </w:p>
    <w:p w14:paraId="14AB982F" w14:textId="77777777" w:rsidR="0086782E" w:rsidRPr="00874123" w:rsidRDefault="0086782E" w:rsidP="0086782E">
      <w:pPr>
        <w:pStyle w:val="ListParagraph"/>
        <w:numPr>
          <w:ilvl w:val="0"/>
          <w:numId w:val="61"/>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My area does not use shared care agreements </w:t>
      </w:r>
    </w:p>
    <w:p w14:paraId="15FA052A" w14:textId="77777777" w:rsidR="0086782E" w:rsidRPr="00874123" w:rsidRDefault="0086782E" w:rsidP="0086782E">
      <w:pPr>
        <w:pStyle w:val="ListParagraph"/>
        <w:numPr>
          <w:ilvl w:val="0"/>
          <w:numId w:val="61"/>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33A4D7AD"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Q18 Please provide an example of what works well in relation to the implementation of shared care agreements for psychotropic medicines, in your local area. Where relevant please include experiences of monitoring physical health. </w:t>
      </w:r>
    </w:p>
    <w:p w14:paraId="55F2E342"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Please do not write identifiable personal information about you or anyone else in your responses.</w:t>
      </w:r>
    </w:p>
    <w:p w14:paraId="62054BE4" w14:textId="565A40DE" w:rsidR="0086782E" w:rsidRPr="00874123" w:rsidRDefault="0086782E" w:rsidP="0086782E">
      <w:pPr>
        <w:pStyle w:val="QSCRIPT"/>
        <w:numPr>
          <w:ilvl w:val="0"/>
          <w:numId w:val="52"/>
        </w:numPr>
        <w:rPr>
          <w:rFonts w:asciiTheme="minorHAnsi" w:hAnsiTheme="minorHAnsi"/>
          <w:color w:val="auto"/>
          <w:sz w:val="24"/>
          <w:szCs w:val="24"/>
        </w:rPr>
      </w:pPr>
      <w:r w:rsidRPr="00874123">
        <w:rPr>
          <w:rFonts w:asciiTheme="minorHAnsi" w:hAnsiTheme="minorHAnsi"/>
          <w:color w:val="auto"/>
          <w:sz w:val="24"/>
          <w:szCs w:val="24"/>
        </w:rPr>
        <w:t xml:space="preserve">OPEN TEXT BOX </w:t>
      </w:r>
    </w:p>
    <w:p w14:paraId="003D5FC5" w14:textId="77777777" w:rsidR="0086782E" w:rsidRPr="00874123" w:rsidRDefault="0086782E" w:rsidP="0086782E">
      <w:pPr>
        <w:pStyle w:val="ListParagraph"/>
        <w:numPr>
          <w:ilvl w:val="0"/>
          <w:numId w:val="52"/>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I do not have anything to say at this question </w:t>
      </w:r>
    </w:p>
    <w:p w14:paraId="4D8FB84C" w14:textId="77777777" w:rsidR="0086782E" w:rsidRPr="00874123" w:rsidRDefault="0086782E" w:rsidP="0086782E">
      <w:pPr>
        <w:pStyle w:val="ListParagraph"/>
        <w:numPr>
          <w:ilvl w:val="0"/>
          <w:numId w:val="52"/>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Prefer not to say </w:t>
      </w:r>
    </w:p>
    <w:p w14:paraId="1D9E0A23" w14:textId="77777777" w:rsidR="0086782E" w:rsidRPr="00874123" w:rsidRDefault="0086782E" w:rsidP="0086782E">
      <w:pPr>
        <w:rPr>
          <w:rFonts w:asciiTheme="minorHAnsi" w:hAnsiTheme="minorHAnsi"/>
          <w:b/>
          <w:bCs/>
          <w:color w:val="auto"/>
          <w:sz w:val="24"/>
          <w:szCs w:val="24"/>
        </w:rPr>
      </w:pPr>
    </w:p>
    <w:p w14:paraId="52F7B05D"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Please provide an example of what doesn’t work well in relation to the implementation of shared care agreements for psychotropic medicines, in your local area. Where relevant please include experiences of monitoring physical health. </w:t>
      </w:r>
    </w:p>
    <w:p w14:paraId="0335BCDA"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Please do not write identifiable personal information about you or anyone else in your responses.</w:t>
      </w:r>
    </w:p>
    <w:p w14:paraId="3F9A9B3C" w14:textId="77777777" w:rsidR="0086782E" w:rsidRPr="00874123" w:rsidRDefault="0086782E" w:rsidP="0086782E">
      <w:pPr>
        <w:pStyle w:val="QSCRIPT"/>
        <w:numPr>
          <w:ilvl w:val="0"/>
          <w:numId w:val="65"/>
        </w:numPr>
        <w:rPr>
          <w:rFonts w:asciiTheme="minorHAnsi" w:hAnsiTheme="minorHAnsi"/>
          <w:color w:val="auto"/>
          <w:sz w:val="24"/>
          <w:szCs w:val="24"/>
        </w:rPr>
      </w:pPr>
      <w:r w:rsidRPr="00874123">
        <w:rPr>
          <w:rFonts w:asciiTheme="minorHAnsi" w:hAnsiTheme="minorHAnsi"/>
          <w:color w:val="auto"/>
          <w:sz w:val="24"/>
          <w:szCs w:val="24"/>
        </w:rPr>
        <w:t xml:space="preserve">OPEN TEXT BOX </w:t>
      </w:r>
    </w:p>
    <w:p w14:paraId="294234CD" w14:textId="77777777" w:rsidR="0086782E" w:rsidRPr="00874123" w:rsidRDefault="0086782E" w:rsidP="0086782E">
      <w:pPr>
        <w:pStyle w:val="ListParagraph"/>
        <w:numPr>
          <w:ilvl w:val="0"/>
          <w:numId w:val="65"/>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I do not have anything to say at this question </w:t>
      </w:r>
    </w:p>
    <w:p w14:paraId="6BF06B72" w14:textId="77777777" w:rsidR="0086782E" w:rsidRPr="00874123" w:rsidRDefault="0086782E" w:rsidP="0086782E">
      <w:pPr>
        <w:pStyle w:val="ListParagraph"/>
        <w:numPr>
          <w:ilvl w:val="0"/>
          <w:numId w:val="65"/>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I don’t know </w:t>
      </w:r>
    </w:p>
    <w:p w14:paraId="7CC8879D" w14:textId="77777777" w:rsidR="0086782E" w:rsidRPr="00874123" w:rsidRDefault="0086782E" w:rsidP="0086782E">
      <w:pPr>
        <w:pStyle w:val="Section"/>
        <w:rPr>
          <w:rFonts w:asciiTheme="minorHAnsi" w:hAnsiTheme="minorHAnsi"/>
          <w:color w:val="auto"/>
          <w:sz w:val="24"/>
          <w:szCs w:val="24"/>
        </w:rPr>
      </w:pPr>
    </w:p>
    <w:p w14:paraId="34077DA2" w14:textId="77777777" w:rsidR="0086782E" w:rsidRPr="0086782E" w:rsidRDefault="0086782E" w:rsidP="0086782E">
      <w:pPr>
        <w:pStyle w:val="Section"/>
        <w:rPr>
          <w:rFonts w:asciiTheme="minorHAnsi" w:hAnsiTheme="minorHAnsi"/>
          <w:sz w:val="24"/>
          <w:szCs w:val="24"/>
        </w:rPr>
      </w:pPr>
      <w:r w:rsidRPr="0086782E">
        <w:rPr>
          <w:rFonts w:asciiTheme="minorHAnsi" w:hAnsiTheme="minorHAnsi"/>
          <w:sz w:val="24"/>
          <w:szCs w:val="24"/>
        </w:rPr>
        <w:t>SECTION G: Regulation and improvement</w:t>
      </w:r>
    </w:p>
    <w:p w14:paraId="5CA93422" w14:textId="53446E09"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Q19 What, if anything, could CQC do to help your organisation improve how you support people who are taking psychotropic medicines in community settings? Please select all that apply.</w:t>
      </w:r>
    </w:p>
    <w:p w14:paraId="1F5753EC" w14:textId="77777777" w:rsidR="0086782E" w:rsidRPr="00874123" w:rsidRDefault="0086782E" w:rsidP="0086782E">
      <w:pPr>
        <w:pStyle w:val="ListParagraph"/>
        <w:numPr>
          <w:ilvl w:val="0"/>
          <w:numId w:val="62"/>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Reporting on trends and themes we hear about </w:t>
      </w:r>
    </w:p>
    <w:p w14:paraId="743B4A31" w14:textId="77777777" w:rsidR="0086782E" w:rsidRPr="00874123" w:rsidRDefault="0086782E" w:rsidP="0086782E">
      <w:pPr>
        <w:pStyle w:val="ListParagraph"/>
        <w:numPr>
          <w:ilvl w:val="0"/>
          <w:numId w:val="62"/>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Reporting case studies of good practice</w:t>
      </w:r>
    </w:p>
    <w:p w14:paraId="219A2241" w14:textId="77777777" w:rsidR="0086782E" w:rsidRPr="00874123" w:rsidRDefault="0086782E" w:rsidP="0086782E">
      <w:pPr>
        <w:pStyle w:val="ListParagraph"/>
        <w:numPr>
          <w:ilvl w:val="0"/>
          <w:numId w:val="62"/>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Offering guidance (Please specify what would be helpful) </w:t>
      </w:r>
    </w:p>
    <w:p w14:paraId="3120D32F" w14:textId="547F5282" w:rsidR="0086782E" w:rsidRPr="00874123" w:rsidRDefault="0086782E" w:rsidP="0086782E">
      <w:pPr>
        <w:pStyle w:val="ListParagraph"/>
        <w:numPr>
          <w:ilvl w:val="0"/>
          <w:numId w:val="62"/>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Working with our partners such as NHS trusts, providers, ICBs, patient voice </w:t>
      </w:r>
      <w:r w:rsidR="00857E2E" w:rsidRPr="00874123">
        <w:rPr>
          <w:rFonts w:asciiTheme="minorHAnsi" w:hAnsiTheme="minorHAnsi"/>
          <w:color w:val="auto"/>
          <w:sz w:val="24"/>
          <w:szCs w:val="24"/>
        </w:rPr>
        <w:t>organisations. (</w:t>
      </w:r>
      <w:r w:rsidRPr="00874123">
        <w:rPr>
          <w:rFonts w:asciiTheme="minorHAnsi" w:hAnsiTheme="minorHAnsi"/>
          <w:color w:val="auto"/>
          <w:sz w:val="24"/>
          <w:szCs w:val="24"/>
        </w:rPr>
        <w:t xml:space="preserve">Please specify what would be helpful) </w:t>
      </w:r>
    </w:p>
    <w:p w14:paraId="5352750F" w14:textId="77777777" w:rsidR="0086782E" w:rsidRPr="00874123" w:rsidRDefault="0086782E" w:rsidP="0086782E">
      <w:pPr>
        <w:pStyle w:val="ListParagraph"/>
        <w:numPr>
          <w:ilvl w:val="0"/>
          <w:numId w:val="62"/>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Other (please specify) </w:t>
      </w:r>
    </w:p>
    <w:p w14:paraId="1D61A920" w14:textId="77777777" w:rsidR="0086782E" w:rsidRPr="00874123" w:rsidRDefault="0086782E" w:rsidP="0086782E">
      <w:pPr>
        <w:pStyle w:val="ListParagraph"/>
        <w:numPr>
          <w:ilvl w:val="0"/>
          <w:numId w:val="62"/>
        </w:numPr>
        <w:spacing w:after="160" w:line="259" w:lineRule="auto"/>
        <w:rPr>
          <w:rFonts w:asciiTheme="minorHAnsi" w:hAnsiTheme="minorHAnsi"/>
          <w:color w:val="auto"/>
          <w:sz w:val="24"/>
          <w:szCs w:val="24"/>
        </w:rPr>
      </w:pPr>
      <w:r w:rsidRPr="00874123">
        <w:rPr>
          <w:rFonts w:asciiTheme="minorHAnsi" w:hAnsiTheme="minorHAnsi"/>
          <w:color w:val="auto"/>
          <w:sz w:val="24"/>
          <w:szCs w:val="24"/>
        </w:rPr>
        <w:t xml:space="preserve">Don’t know </w:t>
      </w:r>
    </w:p>
    <w:p w14:paraId="46A200F3" w14:textId="77777777" w:rsidR="0086782E" w:rsidRPr="00874123" w:rsidRDefault="0086782E" w:rsidP="0086782E">
      <w:pPr>
        <w:pStyle w:val="QCODE"/>
        <w:rPr>
          <w:rFonts w:asciiTheme="minorHAnsi" w:hAnsiTheme="minorHAnsi"/>
          <w:color w:val="auto"/>
          <w:sz w:val="24"/>
          <w:szCs w:val="24"/>
        </w:rPr>
      </w:pPr>
    </w:p>
    <w:p w14:paraId="500B3953"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Q20 Is there anything else you would like to tell us about? </w:t>
      </w:r>
    </w:p>
    <w:p w14:paraId="59A31731" w14:textId="77777777" w:rsidR="0086782E" w:rsidRPr="00874123" w:rsidRDefault="0086782E" w:rsidP="0086782E">
      <w:pPr>
        <w:rPr>
          <w:rFonts w:asciiTheme="minorHAnsi" w:hAnsiTheme="minorHAnsi"/>
          <w:color w:val="auto"/>
          <w:sz w:val="24"/>
          <w:szCs w:val="24"/>
        </w:rPr>
      </w:pPr>
      <w:r w:rsidRPr="00874123">
        <w:rPr>
          <w:rFonts w:asciiTheme="minorHAnsi" w:hAnsiTheme="minorHAnsi"/>
          <w:color w:val="auto"/>
          <w:sz w:val="24"/>
          <w:szCs w:val="24"/>
        </w:rPr>
        <w:t xml:space="preserve">Note: This could include examples of good practice or improvement projects in your organisation, or local area such as between providers and/or other organisations. It could also cover any </w:t>
      </w:r>
      <w:r w:rsidRPr="00874123">
        <w:rPr>
          <w:rFonts w:asciiTheme="minorHAnsi" w:hAnsiTheme="minorHAnsi"/>
          <w:color w:val="auto"/>
          <w:sz w:val="24"/>
          <w:szCs w:val="24"/>
        </w:rPr>
        <w:lastRenderedPageBreak/>
        <w:t xml:space="preserve">additional concerns not already raised in this </w:t>
      </w:r>
      <w:r w:rsidRPr="0037712D">
        <w:rPr>
          <w:rFonts w:asciiTheme="minorHAnsi" w:hAnsiTheme="minorHAnsi"/>
          <w:color w:val="auto"/>
          <w:sz w:val="24"/>
          <w:szCs w:val="24"/>
        </w:rPr>
        <w:t>survey, or ideas</w:t>
      </w:r>
      <w:r w:rsidRPr="00874123">
        <w:rPr>
          <w:rFonts w:asciiTheme="minorHAnsi" w:hAnsiTheme="minorHAnsi"/>
          <w:color w:val="auto"/>
          <w:sz w:val="24"/>
          <w:szCs w:val="24"/>
        </w:rPr>
        <w:t xml:space="preserve"> for future improvements or people’s needs.</w:t>
      </w:r>
    </w:p>
    <w:p w14:paraId="766AAD03" w14:textId="77777777" w:rsidR="0086782E" w:rsidRPr="00874123" w:rsidRDefault="0086782E" w:rsidP="0086782E">
      <w:pPr>
        <w:rPr>
          <w:rFonts w:asciiTheme="minorHAnsi" w:hAnsiTheme="minorHAnsi"/>
          <w:color w:val="auto"/>
          <w:sz w:val="24"/>
          <w:szCs w:val="24"/>
        </w:rPr>
      </w:pPr>
    </w:p>
    <w:p w14:paraId="60BD9E2C"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Please do not write identifiable personal information about you or anyone else in your responses</w:t>
      </w:r>
    </w:p>
    <w:p w14:paraId="6569E2FC" w14:textId="77777777" w:rsidR="0086782E" w:rsidRPr="00874123" w:rsidRDefault="0086782E" w:rsidP="0086782E">
      <w:pPr>
        <w:pStyle w:val="QSCRIPT"/>
        <w:numPr>
          <w:ilvl w:val="0"/>
          <w:numId w:val="53"/>
        </w:numPr>
        <w:rPr>
          <w:rFonts w:asciiTheme="minorHAnsi" w:hAnsiTheme="minorHAnsi"/>
          <w:color w:val="auto"/>
          <w:sz w:val="24"/>
          <w:szCs w:val="24"/>
        </w:rPr>
      </w:pPr>
      <w:r w:rsidRPr="00874123">
        <w:rPr>
          <w:rFonts w:asciiTheme="minorHAnsi" w:hAnsiTheme="minorHAnsi"/>
          <w:color w:val="auto"/>
          <w:sz w:val="24"/>
          <w:szCs w:val="24"/>
        </w:rPr>
        <w:t xml:space="preserve">OPEN TEXT BOX </w:t>
      </w:r>
    </w:p>
    <w:p w14:paraId="2A35D80E" w14:textId="77777777" w:rsidR="0086782E" w:rsidRPr="00874123" w:rsidRDefault="0086782E" w:rsidP="0086782E">
      <w:pPr>
        <w:pStyle w:val="ListParagraph"/>
        <w:numPr>
          <w:ilvl w:val="0"/>
          <w:numId w:val="53"/>
        </w:numPr>
        <w:contextualSpacing w:val="0"/>
        <w:rPr>
          <w:rFonts w:asciiTheme="minorHAnsi" w:eastAsia="Calibri" w:hAnsiTheme="minorHAnsi"/>
          <w:color w:val="auto"/>
          <w:sz w:val="24"/>
          <w:szCs w:val="24"/>
        </w:rPr>
      </w:pPr>
      <w:r w:rsidRPr="00874123">
        <w:rPr>
          <w:rFonts w:asciiTheme="minorHAnsi" w:eastAsia="Calibri" w:hAnsiTheme="minorHAnsi"/>
          <w:color w:val="auto"/>
          <w:sz w:val="24"/>
          <w:szCs w:val="24"/>
        </w:rPr>
        <w:t xml:space="preserve">I do not have anything to say at this question </w:t>
      </w:r>
    </w:p>
    <w:p w14:paraId="6EAE6A40" w14:textId="77777777" w:rsidR="0086782E" w:rsidRPr="00874123" w:rsidRDefault="0086782E" w:rsidP="0086782E">
      <w:pPr>
        <w:pStyle w:val="ListParagraph"/>
        <w:numPr>
          <w:ilvl w:val="0"/>
          <w:numId w:val="53"/>
        </w:numPr>
        <w:contextualSpacing w:val="0"/>
        <w:rPr>
          <w:rStyle w:val="QSCRIPTChar"/>
          <w:rFonts w:asciiTheme="minorHAnsi" w:eastAsia="Calibri" w:hAnsiTheme="minorHAnsi"/>
          <w:caps w:val="0"/>
          <w:color w:val="auto"/>
          <w:kern w:val="2"/>
          <w:sz w:val="24"/>
          <w:szCs w:val="24"/>
          <w:lang w:eastAsia="en-US"/>
          <w14:ligatures w14:val="standardContextual"/>
        </w:rPr>
      </w:pPr>
      <w:r w:rsidRPr="00874123">
        <w:rPr>
          <w:rFonts w:asciiTheme="minorHAnsi" w:eastAsia="Calibri" w:hAnsiTheme="minorHAnsi"/>
          <w:color w:val="auto"/>
          <w:sz w:val="24"/>
          <w:szCs w:val="24"/>
        </w:rPr>
        <w:t xml:space="preserve">I don’t know </w:t>
      </w:r>
    </w:p>
    <w:p w14:paraId="342EF8EF" w14:textId="77777777" w:rsidR="0086782E" w:rsidRPr="00874123" w:rsidRDefault="0086782E" w:rsidP="0086782E">
      <w:pPr>
        <w:rPr>
          <w:rFonts w:asciiTheme="minorHAnsi" w:eastAsia="Calibri" w:hAnsiTheme="minorHAnsi"/>
          <w:color w:val="auto"/>
          <w:sz w:val="24"/>
          <w:szCs w:val="24"/>
        </w:rPr>
      </w:pPr>
    </w:p>
    <w:p w14:paraId="62C98846" w14:textId="2191E64C"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 xml:space="preserve">Ipsos will be conducting some follow up interviews in the next few months as part of this research study. Your input is really important to help CQC better understand best practice in supporting people who take psychotropic medicines. Would you be happy for Ipsos to invite you to take part in further research on this topic conducted on behalf of CQC, within the next 12 months? You would be under no obligation to take part. </w:t>
      </w:r>
    </w:p>
    <w:p w14:paraId="687DCCC1" w14:textId="77777777" w:rsidR="0086782E" w:rsidRPr="00874123" w:rsidRDefault="0086782E" w:rsidP="0086782E">
      <w:pPr>
        <w:pStyle w:val="ListParagraph"/>
        <w:numPr>
          <w:ilvl w:val="0"/>
          <w:numId w:val="64"/>
        </w:numPr>
        <w:rPr>
          <w:rFonts w:asciiTheme="minorHAnsi" w:eastAsia="Arial" w:hAnsiTheme="minorHAnsi"/>
          <w:bCs/>
          <w:color w:val="auto"/>
          <w:sz w:val="24"/>
          <w:szCs w:val="24"/>
        </w:rPr>
      </w:pPr>
      <w:r w:rsidRPr="00874123">
        <w:rPr>
          <w:rFonts w:asciiTheme="minorHAnsi" w:eastAsia="Arial" w:hAnsiTheme="minorHAnsi"/>
          <w:bCs/>
          <w:color w:val="auto"/>
          <w:sz w:val="24"/>
          <w:szCs w:val="24"/>
        </w:rPr>
        <w:t xml:space="preserve">Yes </w:t>
      </w:r>
    </w:p>
    <w:p w14:paraId="3D24F476" w14:textId="77777777" w:rsidR="0086782E" w:rsidRPr="00874123" w:rsidRDefault="0086782E" w:rsidP="0086782E">
      <w:pPr>
        <w:pStyle w:val="ListParagraph"/>
        <w:numPr>
          <w:ilvl w:val="0"/>
          <w:numId w:val="64"/>
        </w:numPr>
        <w:rPr>
          <w:rFonts w:asciiTheme="minorHAnsi" w:eastAsia="Arial" w:hAnsiTheme="minorHAnsi"/>
          <w:bCs/>
          <w:color w:val="auto"/>
          <w:sz w:val="24"/>
          <w:szCs w:val="24"/>
        </w:rPr>
      </w:pPr>
      <w:r w:rsidRPr="00874123">
        <w:rPr>
          <w:rFonts w:asciiTheme="minorHAnsi" w:eastAsia="Arial" w:hAnsiTheme="minorHAnsi"/>
          <w:bCs/>
          <w:color w:val="auto"/>
          <w:sz w:val="24"/>
          <w:szCs w:val="24"/>
        </w:rPr>
        <w:t xml:space="preserve">No </w:t>
      </w:r>
    </w:p>
    <w:p w14:paraId="4DC31F5E" w14:textId="77777777" w:rsidR="0086782E" w:rsidRPr="00874123" w:rsidRDefault="0086782E" w:rsidP="0086782E">
      <w:pPr>
        <w:pStyle w:val="Default"/>
        <w:rPr>
          <w:rFonts w:asciiTheme="minorHAnsi" w:eastAsia="Arial" w:hAnsiTheme="minorHAnsi"/>
          <w:color w:val="auto"/>
        </w:rPr>
      </w:pPr>
    </w:p>
    <w:p w14:paraId="51974472" w14:textId="77777777" w:rsidR="0086782E" w:rsidRPr="00874123" w:rsidRDefault="0086782E" w:rsidP="0086782E">
      <w:pPr>
        <w:pStyle w:val="Default"/>
        <w:rPr>
          <w:rFonts w:asciiTheme="minorHAnsi" w:eastAsia="Arial" w:hAnsiTheme="minorHAnsi"/>
          <w:color w:val="auto"/>
        </w:rPr>
      </w:pPr>
    </w:p>
    <w:p w14:paraId="3329A773" w14:textId="77777777" w:rsidR="0086782E" w:rsidRPr="00874123" w:rsidRDefault="0086782E" w:rsidP="0086782E">
      <w:pPr>
        <w:rPr>
          <w:rFonts w:asciiTheme="minorHAnsi" w:hAnsiTheme="minorHAnsi"/>
          <w:b/>
          <w:bCs/>
          <w:color w:val="auto"/>
          <w:sz w:val="24"/>
          <w:szCs w:val="24"/>
        </w:rPr>
      </w:pPr>
      <w:r w:rsidRPr="00874123">
        <w:rPr>
          <w:rFonts w:asciiTheme="minorHAnsi" w:hAnsiTheme="minorHAnsi"/>
          <w:b/>
          <w:bCs/>
          <w:color w:val="auto"/>
          <w:sz w:val="24"/>
          <w:szCs w:val="24"/>
        </w:rPr>
        <w:t>Thank you for confirming you are happy to be recontacted for further research on this topic conducted on behalf of CQC. Please enter your email address and phone number below.</w:t>
      </w:r>
    </w:p>
    <w:p w14:paraId="70F2E1C9" w14:textId="77777777" w:rsidR="0086782E" w:rsidRPr="00874123" w:rsidRDefault="0086782E" w:rsidP="0086782E">
      <w:pPr>
        <w:pStyle w:val="Default"/>
        <w:rPr>
          <w:rFonts w:asciiTheme="minorHAnsi" w:eastAsia="Arial" w:hAnsiTheme="minorHAnsi"/>
          <w:color w:val="auto"/>
        </w:rPr>
      </w:pPr>
    </w:p>
    <w:p w14:paraId="04178745" w14:textId="5BF146EA" w:rsidR="0066665E" w:rsidRPr="00874123" w:rsidRDefault="0086782E" w:rsidP="0086782E">
      <w:pPr>
        <w:pStyle w:val="04ABodyText"/>
        <w:numPr>
          <w:ilvl w:val="0"/>
          <w:numId w:val="0"/>
        </w:numPr>
        <w:rPr>
          <w:rFonts w:asciiTheme="minorHAnsi" w:eastAsia="Arial" w:hAnsiTheme="minorHAnsi"/>
          <w:color w:val="auto"/>
          <w:szCs w:val="24"/>
        </w:rPr>
      </w:pPr>
      <w:r w:rsidRPr="00874123">
        <w:rPr>
          <w:rFonts w:asciiTheme="minorHAnsi" w:eastAsia="Arial" w:hAnsiTheme="minorHAnsi"/>
          <w:color w:val="auto"/>
          <w:szCs w:val="24"/>
        </w:rPr>
        <w:t>Thank you for taking part in this survey. Please click ‘Submit’ to submit your response.</w:t>
      </w:r>
    </w:p>
    <w:p w14:paraId="4206C699" w14:textId="77777777" w:rsidR="0086782E" w:rsidRPr="0086782E" w:rsidRDefault="0086782E" w:rsidP="0086782E">
      <w:pPr>
        <w:pStyle w:val="04ABodyText"/>
        <w:numPr>
          <w:ilvl w:val="0"/>
          <w:numId w:val="0"/>
        </w:numPr>
        <w:rPr>
          <w:rFonts w:asciiTheme="minorHAnsi" w:eastAsia="Arial" w:hAnsiTheme="minorHAnsi"/>
          <w:szCs w:val="24"/>
        </w:rPr>
      </w:pPr>
    </w:p>
    <w:p w14:paraId="699C350D" w14:textId="1FB83E66" w:rsidR="0086782E" w:rsidRPr="0066665E" w:rsidRDefault="0086782E" w:rsidP="0086782E">
      <w:pPr>
        <w:pStyle w:val="02BSubheadingNumbered1stlevelTOC"/>
      </w:pPr>
      <w:bookmarkStart w:id="226" w:name="_Toc200463373"/>
      <w:bookmarkStart w:id="227" w:name="_Toc200463438"/>
      <w:r>
        <w:t>Discussion Guide</w:t>
      </w:r>
      <w:bookmarkEnd w:id="226"/>
      <w:bookmarkEnd w:id="227"/>
      <w:r>
        <w:t xml:space="preserve"> </w:t>
      </w:r>
    </w:p>
    <w:p w14:paraId="0A94089C" w14:textId="77777777" w:rsidR="002A29FD" w:rsidRPr="002730EF" w:rsidRDefault="002A29FD" w:rsidP="002A29FD">
      <w:pPr>
        <w:rPr>
          <w:b/>
          <w:color w:val="121B5A" w:themeColor="accent1"/>
          <w:sz w:val="28"/>
          <w:szCs w:val="28"/>
          <w:lang w:val="en-US"/>
        </w:rPr>
      </w:pPr>
      <w:r w:rsidRPr="002730EF">
        <w:rPr>
          <w:b/>
          <w:color w:val="121B5A" w:themeColor="accent1"/>
          <w:sz w:val="28"/>
          <w:szCs w:val="28"/>
          <w:lang w:val="en-US"/>
        </w:rPr>
        <w:t>Discussion guide for CQC Mental Health Medicines Research</w:t>
      </w:r>
    </w:p>
    <w:p w14:paraId="6C1B0BF5" w14:textId="77777777" w:rsidR="002A29FD" w:rsidRPr="0066665E" w:rsidRDefault="002A29FD" w:rsidP="002A29FD">
      <w:pPr>
        <w:rPr>
          <w:rFonts w:asciiTheme="minorHAnsi" w:hAnsiTheme="minorHAnsi"/>
          <w:sz w:val="24"/>
          <w:szCs w:val="24"/>
        </w:rPr>
      </w:pPr>
      <w:r w:rsidRPr="0066665E">
        <w:rPr>
          <w:rFonts w:asciiTheme="minorHAnsi" w:hAnsiTheme="minorHAnsi"/>
          <w:sz w:val="24"/>
          <w:szCs w:val="24"/>
        </w:rPr>
        <w:t xml:space="preserve">This guide is designed to be used for qualitative interviews with individuals involved in the management of psychotropic medicines in the community. </w:t>
      </w:r>
    </w:p>
    <w:p w14:paraId="64A69430" w14:textId="77777777" w:rsidR="002A29FD" w:rsidRPr="0066665E" w:rsidRDefault="002A29FD" w:rsidP="002A29FD">
      <w:pPr>
        <w:rPr>
          <w:rFonts w:asciiTheme="minorHAnsi" w:hAnsiTheme="minorHAnsi"/>
          <w:sz w:val="24"/>
          <w:szCs w:val="24"/>
        </w:rPr>
      </w:pPr>
      <w:r w:rsidRPr="0066665E">
        <w:rPr>
          <w:rFonts w:asciiTheme="minorHAnsi" w:hAnsiTheme="minorHAnsi"/>
          <w:sz w:val="24"/>
          <w:szCs w:val="24"/>
        </w:rPr>
        <w:t xml:space="preserve">The aims of these interviews are to explore early findings from the survey in more depth. The interviews will be gaining more insight into: </w:t>
      </w:r>
    </w:p>
    <w:p w14:paraId="658FDBB6" w14:textId="77777777" w:rsidR="002A29FD" w:rsidRPr="0066665E" w:rsidRDefault="002A29FD" w:rsidP="002A29FD">
      <w:pPr>
        <w:numPr>
          <w:ilvl w:val="0"/>
          <w:numId w:val="41"/>
        </w:numPr>
        <w:spacing w:after="160" w:line="278" w:lineRule="auto"/>
        <w:rPr>
          <w:rFonts w:asciiTheme="minorHAnsi" w:hAnsiTheme="minorHAnsi"/>
          <w:sz w:val="24"/>
          <w:szCs w:val="24"/>
        </w:rPr>
      </w:pPr>
      <w:r w:rsidRPr="0066665E">
        <w:rPr>
          <w:rFonts w:asciiTheme="minorHAnsi" w:hAnsiTheme="minorHAnsi"/>
          <w:sz w:val="24"/>
          <w:szCs w:val="24"/>
        </w:rPr>
        <w:t>Supporting patients to engage with psychotropic medicines.</w:t>
      </w:r>
    </w:p>
    <w:p w14:paraId="5AECD2FF" w14:textId="77777777" w:rsidR="002A29FD" w:rsidRPr="0066665E" w:rsidRDefault="002A29FD" w:rsidP="002A29FD">
      <w:pPr>
        <w:numPr>
          <w:ilvl w:val="0"/>
          <w:numId w:val="41"/>
        </w:numPr>
        <w:spacing w:after="160" w:line="278" w:lineRule="auto"/>
        <w:rPr>
          <w:rFonts w:asciiTheme="minorHAnsi" w:hAnsiTheme="minorHAnsi"/>
          <w:sz w:val="24"/>
          <w:szCs w:val="24"/>
        </w:rPr>
      </w:pPr>
      <w:r w:rsidRPr="0066665E">
        <w:rPr>
          <w:rFonts w:asciiTheme="minorHAnsi" w:hAnsiTheme="minorHAnsi"/>
          <w:sz w:val="24"/>
          <w:szCs w:val="24"/>
        </w:rPr>
        <w:t xml:space="preserve">Communication and collaboration in the local area, specifically in relation to the transfer of care, and shared care arrangements. </w:t>
      </w:r>
    </w:p>
    <w:p w14:paraId="4A676078" w14:textId="77777777" w:rsidR="002A29FD" w:rsidRPr="0066665E" w:rsidRDefault="002A29FD" w:rsidP="002A29FD">
      <w:pPr>
        <w:numPr>
          <w:ilvl w:val="0"/>
          <w:numId w:val="41"/>
        </w:numPr>
        <w:spacing w:after="160" w:line="278" w:lineRule="auto"/>
        <w:rPr>
          <w:rFonts w:asciiTheme="minorHAnsi" w:hAnsiTheme="minorHAnsi"/>
          <w:sz w:val="24"/>
          <w:szCs w:val="24"/>
        </w:rPr>
      </w:pPr>
      <w:r w:rsidRPr="0066665E">
        <w:rPr>
          <w:rFonts w:asciiTheme="minorHAnsi" w:hAnsiTheme="minorHAnsi"/>
          <w:sz w:val="24"/>
          <w:szCs w:val="24"/>
        </w:rPr>
        <w:t>Health inequalities in relation to supporting people with their psychotropic medicines.</w:t>
      </w:r>
    </w:p>
    <w:p w14:paraId="7AECC1A5" w14:textId="77777777" w:rsidR="002A29FD" w:rsidRPr="0066665E" w:rsidRDefault="002A29FD" w:rsidP="002A29FD">
      <w:pPr>
        <w:numPr>
          <w:ilvl w:val="0"/>
          <w:numId w:val="41"/>
        </w:numPr>
        <w:spacing w:after="160" w:line="278" w:lineRule="auto"/>
        <w:rPr>
          <w:rFonts w:asciiTheme="minorHAnsi" w:hAnsiTheme="minorHAnsi"/>
          <w:sz w:val="24"/>
          <w:szCs w:val="24"/>
        </w:rPr>
      </w:pPr>
      <w:r w:rsidRPr="0066665E">
        <w:rPr>
          <w:rFonts w:asciiTheme="minorHAnsi" w:hAnsiTheme="minorHAnsi"/>
          <w:sz w:val="24"/>
          <w:szCs w:val="24"/>
        </w:rPr>
        <w:t>Throughout, identifying challenges, support needs, areas of innovation, good practice, and how CQC can support the management of psychotropic medicines in the community.</w:t>
      </w:r>
    </w:p>
    <w:p w14:paraId="67CDBFEA" w14:textId="77777777" w:rsidR="002A29FD" w:rsidRDefault="002A29FD" w:rsidP="002A29FD">
      <w:pPr>
        <w:rPr>
          <w:rFonts w:asciiTheme="minorHAnsi" w:hAnsiTheme="minorHAnsi"/>
          <w:sz w:val="24"/>
          <w:szCs w:val="24"/>
        </w:rPr>
      </w:pPr>
      <w:r w:rsidRPr="0066665E">
        <w:rPr>
          <w:rFonts w:asciiTheme="minorHAnsi" w:hAnsiTheme="minorHAnsi"/>
          <w:sz w:val="24"/>
          <w:szCs w:val="24"/>
        </w:rPr>
        <w:t xml:space="preserve">Interviews will be held to a total of 15 with: GPs (at least 3), Pharmacy Professionals (at least 3), Mental Health Nurses &amp; Medics (at least 3), ICS Representatives (at least 1), Patient Voice Organisations (at least 1). </w:t>
      </w:r>
    </w:p>
    <w:p w14:paraId="5176802B" w14:textId="77777777" w:rsidR="0066665E" w:rsidRPr="0066665E" w:rsidRDefault="0066665E" w:rsidP="002A29FD">
      <w:pPr>
        <w:rPr>
          <w:rFonts w:asciiTheme="minorHAnsi" w:hAnsiTheme="minorHAnsi"/>
          <w:sz w:val="24"/>
          <w:szCs w:val="24"/>
        </w:rPr>
      </w:pPr>
    </w:p>
    <w:p w14:paraId="5B486047" w14:textId="77777777" w:rsidR="002A29FD" w:rsidRPr="0066665E" w:rsidRDefault="002A29FD" w:rsidP="002A29FD">
      <w:pPr>
        <w:rPr>
          <w:rFonts w:asciiTheme="minorHAnsi" w:eastAsia="Arial" w:hAnsiTheme="minorHAnsi"/>
          <w:b/>
          <w:bCs/>
          <w:sz w:val="24"/>
          <w:szCs w:val="24"/>
        </w:rPr>
      </w:pPr>
      <w:r w:rsidRPr="0066665E">
        <w:rPr>
          <w:rFonts w:asciiTheme="minorHAnsi" w:eastAsia="Arial" w:hAnsiTheme="minorHAnsi"/>
          <w:b/>
          <w:bCs/>
          <w:sz w:val="24"/>
          <w:szCs w:val="24"/>
        </w:rPr>
        <w:t>Purpose of this discussion guide:</w:t>
      </w:r>
    </w:p>
    <w:p w14:paraId="02A26FB2" w14:textId="77777777" w:rsidR="002A29FD" w:rsidRPr="0066665E" w:rsidRDefault="002A29FD" w:rsidP="002A29FD">
      <w:pPr>
        <w:rPr>
          <w:rFonts w:asciiTheme="minorHAnsi" w:eastAsia="Arial" w:hAnsiTheme="minorHAnsi"/>
          <w:sz w:val="24"/>
          <w:szCs w:val="24"/>
        </w:rPr>
      </w:pPr>
      <w:r w:rsidRPr="0066665E">
        <w:rPr>
          <w:rFonts w:asciiTheme="minorHAnsi" w:eastAsia="Arial" w:hAnsiTheme="minorHAnsi"/>
          <w:sz w:val="24"/>
          <w:szCs w:val="24"/>
        </w:rPr>
        <w:t xml:space="preserve">Throughout the qualitative interviews, it is important to probe on why participants hold the views they do. Given their very nature, qualitative interviews are exploratory – it is unlikely that all of </w:t>
      </w:r>
      <w:r w:rsidRPr="0066665E">
        <w:rPr>
          <w:rFonts w:asciiTheme="minorHAnsi" w:eastAsia="Arial" w:hAnsiTheme="minorHAnsi"/>
          <w:sz w:val="24"/>
          <w:szCs w:val="24"/>
        </w:rPr>
        <w:lastRenderedPageBreak/>
        <w:t xml:space="preserve">these questions will be asked; the discussion guide is designed to be an ‘aide memoir’ for the interviewer. Not all questions in the guide will be covered with every participant – what questions are asked will depend on participants’ knowledge and experiences. </w:t>
      </w:r>
    </w:p>
    <w:p w14:paraId="2CA3A25B" w14:textId="77777777" w:rsidR="002A29FD" w:rsidRPr="0066665E" w:rsidRDefault="002A29FD" w:rsidP="002A29FD">
      <w:pPr>
        <w:rPr>
          <w:rFonts w:asciiTheme="minorHAnsi" w:eastAsia="Arial" w:hAnsiTheme="minorHAnsi"/>
          <w:sz w:val="24"/>
          <w:szCs w:val="24"/>
        </w:rPr>
      </w:pPr>
    </w:p>
    <w:p w14:paraId="1C985AB9" w14:textId="77777777" w:rsidR="002A29FD" w:rsidRPr="0066665E" w:rsidRDefault="002A29FD" w:rsidP="002A29FD">
      <w:pPr>
        <w:rPr>
          <w:rFonts w:asciiTheme="minorHAnsi" w:eastAsia="Arial" w:hAnsiTheme="minorHAnsi"/>
          <w:sz w:val="24"/>
          <w:szCs w:val="24"/>
        </w:rPr>
      </w:pPr>
      <w:r w:rsidRPr="0066665E">
        <w:rPr>
          <w:rFonts w:asciiTheme="minorHAnsi" w:eastAsia="Arial" w:hAnsiTheme="minorHAnsi"/>
          <w:sz w:val="24"/>
          <w:szCs w:val="24"/>
        </w:rPr>
        <w:t xml:space="preserve">This document should provide an understanding of the aims of the discussion, structure of the interview and the proposed line of questioning. Answers provided by participants will be thoroughly probed to ensure a full explanation is given and understanding secured. </w:t>
      </w:r>
    </w:p>
    <w:p w14:paraId="1BDD37A3" w14:textId="77777777" w:rsidR="002A29FD" w:rsidRPr="0066665E" w:rsidRDefault="002A29FD" w:rsidP="002A29FD">
      <w:pPr>
        <w:rPr>
          <w:rFonts w:asciiTheme="minorHAnsi" w:eastAsia="Arial" w:hAnsiTheme="minorHAnsi"/>
          <w:sz w:val="24"/>
          <w:szCs w:val="24"/>
        </w:rPr>
      </w:pPr>
    </w:p>
    <w:p w14:paraId="10AC262F" w14:textId="77777777" w:rsidR="002A29FD" w:rsidRPr="0066665E" w:rsidRDefault="002A29FD" w:rsidP="002A29FD">
      <w:pPr>
        <w:rPr>
          <w:rFonts w:asciiTheme="minorHAnsi" w:eastAsia="Arial" w:hAnsiTheme="minorHAnsi"/>
          <w:b/>
          <w:bCs/>
          <w:sz w:val="24"/>
          <w:szCs w:val="24"/>
        </w:rPr>
      </w:pPr>
      <w:r w:rsidRPr="0066665E">
        <w:rPr>
          <w:rFonts w:asciiTheme="minorHAnsi" w:eastAsia="Arial" w:hAnsiTheme="minorHAnsi"/>
          <w:b/>
          <w:bCs/>
          <w:sz w:val="24"/>
          <w:szCs w:val="24"/>
        </w:rPr>
        <w:t>Further information for interviewers:</w:t>
      </w:r>
    </w:p>
    <w:p w14:paraId="374194DE" w14:textId="77777777" w:rsidR="002A29FD" w:rsidRPr="0066665E" w:rsidRDefault="002A29FD" w:rsidP="002A29FD">
      <w:pPr>
        <w:rPr>
          <w:rFonts w:asciiTheme="minorHAnsi" w:hAnsiTheme="minorHAnsi"/>
          <w:sz w:val="24"/>
          <w:szCs w:val="24"/>
        </w:rPr>
      </w:pPr>
      <w:r w:rsidRPr="0066665E">
        <w:rPr>
          <w:rFonts w:asciiTheme="minorHAnsi" w:hAnsiTheme="minorHAnsi"/>
          <w:sz w:val="24"/>
          <w:szCs w:val="24"/>
        </w:rPr>
        <w:t>The interview is designed to explore what is in place in the participant’s local area. By this we mean the geographical area within which they usually work. For example, not just the organisation, but other organisations in the local area and the services and support they offer.</w:t>
      </w:r>
    </w:p>
    <w:p w14:paraId="69F8E089" w14:textId="77777777" w:rsidR="002A29FD" w:rsidRPr="0066665E" w:rsidRDefault="002A29FD" w:rsidP="002A29FD">
      <w:pPr>
        <w:rPr>
          <w:rFonts w:asciiTheme="minorHAnsi" w:hAnsiTheme="minorHAnsi"/>
          <w:i/>
          <w:iCs/>
          <w:sz w:val="24"/>
          <w:szCs w:val="24"/>
        </w:rPr>
      </w:pPr>
      <w:r w:rsidRPr="0066665E">
        <w:rPr>
          <w:rFonts w:asciiTheme="minorHAnsi" w:hAnsiTheme="minorHAnsi"/>
          <w:i/>
          <w:iCs/>
          <w:sz w:val="24"/>
          <w:szCs w:val="24"/>
        </w:rPr>
        <w:t xml:space="preserve">For </w:t>
      </w:r>
      <w:r w:rsidRPr="0066665E">
        <w:rPr>
          <w:rFonts w:asciiTheme="minorHAnsi" w:hAnsiTheme="minorHAnsi"/>
          <w:i/>
          <w:iCs/>
          <w:sz w:val="24"/>
          <w:szCs w:val="24"/>
          <w:u w:val="single"/>
        </w:rPr>
        <w:t>Patient Voice Organisations</w:t>
      </w:r>
      <w:r w:rsidRPr="0066665E">
        <w:rPr>
          <w:rFonts w:asciiTheme="minorHAnsi" w:hAnsiTheme="minorHAnsi"/>
          <w:i/>
          <w:iCs/>
          <w:sz w:val="24"/>
          <w:szCs w:val="24"/>
        </w:rPr>
        <w:t xml:space="preserve"> – ‘local area’ may not be relevant so please ask questions more generally about support that is in place in different areas. </w:t>
      </w:r>
    </w:p>
    <w:p w14:paraId="0BCAEA73" w14:textId="77777777" w:rsidR="002A29FD" w:rsidRPr="0066665E" w:rsidRDefault="002A29FD" w:rsidP="002A29FD">
      <w:pPr>
        <w:rPr>
          <w:rFonts w:asciiTheme="minorHAnsi" w:eastAsia="Arial" w:hAnsiTheme="minorHAnsi"/>
          <w:sz w:val="24"/>
          <w:szCs w:val="24"/>
        </w:rPr>
      </w:pPr>
      <w:r w:rsidRPr="0066665E">
        <w:rPr>
          <w:rFonts w:asciiTheme="minorHAnsi" w:eastAsia="Arial" w:hAnsiTheme="minorHAnsi"/>
          <w:sz w:val="24"/>
          <w:szCs w:val="24"/>
        </w:rPr>
        <w:t>Please familiarise yourself with the profiling information available for the provider you interview before you start the interview</w:t>
      </w:r>
      <w:r w:rsidRPr="0066665E">
        <w:rPr>
          <w:rFonts w:asciiTheme="minorHAnsi" w:hAnsiTheme="minorHAnsi"/>
          <w:sz w:val="24"/>
          <w:szCs w:val="24"/>
        </w:rPr>
        <w:t xml:space="preserve"> (role and whether a patient facing role or not / organisation/ region).</w:t>
      </w:r>
      <w:r w:rsidRPr="0066665E">
        <w:rPr>
          <w:rFonts w:asciiTheme="minorHAnsi" w:eastAsia="Arial" w:hAnsiTheme="minorHAnsi"/>
          <w:sz w:val="24"/>
          <w:szCs w:val="24"/>
        </w:rPr>
        <w:t xml:space="preserve"> Please also familiarise yourself with relevant survey answers for the participant – these have been indicated throughout the guide.</w:t>
      </w:r>
    </w:p>
    <w:p w14:paraId="0290E8DD" w14:textId="77777777" w:rsidR="002A29FD" w:rsidRPr="0066665E" w:rsidRDefault="002A29FD" w:rsidP="002A29FD">
      <w:pPr>
        <w:rPr>
          <w:rFonts w:asciiTheme="minorHAnsi" w:eastAsia="Arial" w:hAnsiTheme="minorHAnsi"/>
          <w:sz w:val="24"/>
          <w:szCs w:val="24"/>
        </w:rPr>
      </w:pPr>
    </w:p>
    <w:p w14:paraId="0C422AC6" w14:textId="77777777" w:rsidR="002A29FD" w:rsidRPr="0066665E" w:rsidRDefault="002A29FD" w:rsidP="002A29FD">
      <w:pPr>
        <w:rPr>
          <w:rFonts w:asciiTheme="minorHAnsi" w:hAnsiTheme="minorHAnsi"/>
          <w:sz w:val="24"/>
          <w:szCs w:val="24"/>
        </w:rPr>
      </w:pPr>
      <w:r w:rsidRPr="0066665E">
        <w:rPr>
          <w:rFonts w:asciiTheme="minorHAnsi" w:hAnsiTheme="minorHAnsi"/>
          <w:sz w:val="24"/>
          <w:szCs w:val="24"/>
        </w:rPr>
        <w:t>Interviews will last up to 60 minutes and be conducted over MS Teams, or by phone if this is preferred.</w:t>
      </w:r>
    </w:p>
    <w:tbl>
      <w:tblPr>
        <w:tblStyle w:val="TableGrid"/>
        <w:tblW w:w="0" w:type="auto"/>
        <w:tblLook w:val="04A0" w:firstRow="1" w:lastRow="0" w:firstColumn="1" w:lastColumn="0" w:noHBand="0" w:noVBand="1"/>
      </w:tblPr>
      <w:tblGrid>
        <w:gridCol w:w="9016"/>
      </w:tblGrid>
      <w:tr w:rsidR="002A29FD" w:rsidRPr="0066665E" w14:paraId="12ACBA28" w14:textId="77777777" w:rsidTr="000217BD">
        <w:tc>
          <w:tcPr>
            <w:tcW w:w="9016" w:type="dxa"/>
            <w:shd w:val="clear" w:color="auto" w:fill="E4FAFA" w:themeFill="text2" w:themeFillTint="1A"/>
          </w:tcPr>
          <w:p w14:paraId="616FA228" w14:textId="77777777" w:rsidR="002A29FD" w:rsidRPr="0066665E" w:rsidRDefault="002A29FD" w:rsidP="000217BD">
            <w:pPr>
              <w:rPr>
                <w:rFonts w:asciiTheme="minorHAnsi" w:hAnsiTheme="minorHAnsi"/>
                <w:b/>
                <w:bCs/>
                <w:color w:val="121B5A" w:themeColor="accent1"/>
                <w:sz w:val="24"/>
                <w:szCs w:val="24"/>
              </w:rPr>
            </w:pPr>
            <w:r w:rsidRPr="0066665E">
              <w:rPr>
                <w:rFonts w:asciiTheme="minorHAnsi" w:hAnsiTheme="minorHAnsi"/>
                <w:b/>
                <w:bCs/>
                <w:color w:val="121B5A" w:themeColor="accent1"/>
                <w:sz w:val="24"/>
                <w:szCs w:val="24"/>
              </w:rPr>
              <w:t>Introduction (5 minutes)</w:t>
            </w:r>
          </w:p>
        </w:tc>
      </w:tr>
      <w:tr w:rsidR="002A29FD" w:rsidRPr="0066665E" w14:paraId="50A03C6D" w14:textId="77777777" w:rsidTr="000217BD">
        <w:tc>
          <w:tcPr>
            <w:tcW w:w="9016" w:type="dxa"/>
          </w:tcPr>
          <w:p w14:paraId="076E4EBA" w14:textId="77777777" w:rsidR="002A29FD" w:rsidRPr="0066665E" w:rsidRDefault="002A29FD" w:rsidP="000217BD">
            <w:pPr>
              <w:keepNext/>
              <w:rPr>
                <w:rFonts w:asciiTheme="minorHAnsi" w:hAnsiTheme="minorHAnsi"/>
                <w:b/>
                <w:sz w:val="24"/>
                <w:szCs w:val="24"/>
              </w:rPr>
            </w:pPr>
            <w:r w:rsidRPr="0066665E">
              <w:rPr>
                <w:rFonts w:asciiTheme="minorHAnsi" w:hAnsiTheme="minorHAnsi"/>
                <w:b/>
                <w:sz w:val="24"/>
                <w:szCs w:val="24"/>
              </w:rPr>
              <w:t>Thank participant for taking part and completing the survey and introduce self and Ipsos.</w:t>
            </w:r>
          </w:p>
          <w:p w14:paraId="2DCEDFE8" w14:textId="77777777" w:rsidR="002A29FD" w:rsidRPr="0066665E" w:rsidRDefault="002A29FD" w:rsidP="000217BD">
            <w:pPr>
              <w:keepNext/>
              <w:rPr>
                <w:rFonts w:asciiTheme="minorHAnsi" w:hAnsiTheme="minorHAnsi"/>
                <w:b/>
                <w:bCs/>
                <w:sz w:val="24"/>
                <w:szCs w:val="24"/>
              </w:rPr>
            </w:pPr>
          </w:p>
          <w:p w14:paraId="747092CE" w14:textId="77777777" w:rsidR="002A29FD" w:rsidRPr="0066665E" w:rsidRDefault="002A29FD" w:rsidP="000217BD">
            <w:pPr>
              <w:keepNext/>
              <w:rPr>
                <w:rFonts w:asciiTheme="minorHAnsi" w:hAnsiTheme="minorHAnsi"/>
                <w:sz w:val="24"/>
                <w:szCs w:val="24"/>
              </w:rPr>
            </w:pPr>
            <w:r w:rsidRPr="0066665E">
              <w:rPr>
                <w:rFonts w:asciiTheme="minorHAnsi" w:hAnsiTheme="minorHAnsi"/>
                <w:b/>
                <w:bCs/>
                <w:sz w:val="24"/>
                <w:szCs w:val="24"/>
              </w:rPr>
              <w:t>Purpose of the research:</w:t>
            </w:r>
            <w:r w:rsidRPr="0066665E">
              <w:rPr>
                <w:rFonts w:asciiTheme="minorHAnsi" w:hAnsiTheme="minorHAnsi"/>
                <w:sz w:val="24"/>
                <w:szCs w:val="24"/>
              </w:rPr>
              <w:t xml:space="preserve"> The aim of this research is to explore </w:t>
            </w:r>
            <w:r w:rsidRPr="0066665E">
              <w:rPr>
                <w:rFonts w:asciiTheme="minorHAnsi" w:hAnsiTheme="minorHAnsi"/>
                <w:bCs/>
                <w:sz w:val="24"/>
                <w:szCs w:val="24"/>
                <w:lang w:val="en-US"/>
              </w:rPr>
              <w:t xml:space="preserve">how people are supported to take their medicines for mental health (psychotropic medicines), safely and effectively in the community. The research is being conducted on behalf of CQC, who are </w:t>
            </w:r>
            <w:r w:rsidRPr="0066665E">
              <w:rPr>
                <w:rFonts w:asciiTheme="minorHAnsi" w:hAnsiTheme="minorHAnsi"/>
                <w:bCs/>
                <w:sz w:val="24"/>
                <w:szCs w:val="24"/>
              </w:rPr>
              <w:t xml:space="preserve">interested in expanding the evidence base </w:t>
            </w:r>
            <w:r w:rsidRPr="0066665E">
              <w:rPr>
                <w:rFonts w:asciiTheme="minorHAnsi" w:hAnsiTheme="minorHAnsi"/>
                <w:sz w:val="24"/>
                <w:szCs w:val="24"/>
              </w:rPr>
              <w:t xml:space="preserve">on what good care looks like in relation to this. </w:t>
            </w:r>
          </w:p>
          <w:p w14:paraId="1DBCECA3" w14:textId="77777777" w:rsidR="002A29FD" w:rsidRPr="0066665E" w:rsidRDefault="002A29FD" w:rsidP="000217BD">
            <w:pPr>
              <w:keepNext/>
              <w:rPr>
                <w:rFonts w:asciiTheme="minorHAnsi" w:hAnsiTheme="minorHAnsi"/>
                <w:b/>
                <w:sz w:val="24"/>
                <w:szCs w:val="24"/>
              </w:rPr>
            </w:pPr>
          </w:p>
          <w:p w14:paraId="73CEF02B" w14:textId="77777777" w:rsidR="002A29FD" w:rsidRPr="0066665E" w:rsidRDefault="002A29FD" w:rsidP="000217BD">
            <w:pPr>
              <w:keepNext/>
              <w:rPr>
                <w:rFonts w:asciiTheme="minorHAnsi" w:hAnsiTheme="minorHAnsi"/>
                <w:sz w:val="24"/>
                <w:szCs w:val="24"/>
              </w:rPr>
            </w:pPr>
            <w:r w:rsidRPr="0066665E">
              <w:rPr>
                <w:rFonts w:asciiTheme="minorHAnsi" w:hAnsiTheme="minorHAnsi"/>
                <w:b/>
                <w:bCs/>
                <w:sz w:val="24"/>
                <w:szCs w:val="24"/>
              </w:rPr>
              <w:t xml:space="preserve">Confidentiality: </w:t>
            </w:r>
            <w:r w:rsidRPr="0066665E">
              <w:rPr>
                <w:rFonts w:asciiTheme="minorHAnsi" w:hAnsiTheme="minorHAnsi"/>
                <w:sz w:val="24"/>
                <w:szCs w:val="24"/>
              </w:rPr>
              <w:t>We are interviewing 15 people who took part in the survey, and the aggregated findings will be reported back to CQC, without your name or the name of your organisation attached. Only Ipsos will know that you have taken part and what you said. You will not be named in any reporting. Interview transcripts/ notes will only be used for analysis purposes, and not be shared with CQC or anyone outside of Ipsos.</w:t>
            </w:r>
          </w:p>
          <w:p w14:paraId="64E0A259" w14:textId="77777777" w:rsidR="002A29FD" w:rsidRPr="0066665E" w:rsidRDefault="002A29FD" w:rsidP="000217BD">
            <w:pPr>
              <w:keepNext/>
              <w:rPr>
                <w:rFonts w:asciiTheme="minorHAnsi" w:hAnsiTheme="minorHAnsi"/>
                <w:sz w:val="24"/>
                <w:szCs w:val="24"/>
              </w:rPr>
            </w:pPr>
          </w:p>
          <w:p w14:paraId="18C10C92" w14:textId="77777777" w:rsidR="002A29FD" w:rsidRPr="0066665E" w:rsidRDefault="002A29FD" w:rsidP="000217BD">
            <w:pPr>
              <w:keepNext/>
              <w:rPr>
                <w:rFonts w:asciiTheme="minorHAnsi" w:hAnsiTheme="minorHAnsi"/>
                <w:sz w:val="24"/>
                <w:szCs w:val="24"/>
              </w:rPr>
            </w:pPr>
            <w:r w:rsidRPr="0066665E">
              <w:rPr>
                <w:rFonts w:asciiTheme="minorHAnsi" w:hAnsiTheme="minorHAnsi"/>
                <w:b/>
                <w:sz w:val="24"/>
                <w:szCs w:val="24"/>
              </w:rPr>
              <w:t xml:space="preserve">Interview length: </w:t>
            </w:r>
            <w:r w:rsidRPr="0066665E">
              <w:rPr>
                <w:rFonts w:asciiTheme="minorHAnsi" w:hAnsiTheme="minorHAnsi"/>
                <w:bCs/>
                <w:sz w:val="24"/>
                <w:szCs w:val="24"/>
              </w:rPr>
              <w:t>Up to 60 minutes</w:t>
            </w:r>
            <w:r w:rsidRPr="0066665E">
              <w:rPr>
                <w:rFonts w:asciiTheme="minorHAnsi" w:hAnsiTheme="minorHAnsi"/>
                <w:sz w:val="24"/>
                <w:szCs w:val="24"/>
              </w:rPr>
              <w:t xml:space="preserve"> depending on what they have to say and the time they have available.</w:t>
            </w:r>
          </w:p>
          <w:p w14:paraId="410C0785" w14:textId="77777777" w:rsidR="002A29FD" w:rsidRPr="0066665E" w:rsidRDefault="002A29FD" w:rsidP="000217BD">
            <w:pPr>
              <w:keepNext/>
              <w:rPr>
                <w:rFonts w:asciiTheme="minorHAnsi" w:hAnsiTheme="minorHAnsi"/>
                <w:b/>
                <w:sz w:val="24"/>
                <w:szCs w:val="24"/>
              </w:rPr>
            </w:pPr>
          </w:p>
          <w:p w14:paraId="058941ED" w14:textId="77777777" w:rsidR="002A29FD" w:rsidRPr="0066665E" w:rsidRDefault="002A29FD" w:rsidP="000217BD">
            <w:pPr>
              <w:rPr>
                <w:rFonts w:asciiTheme="minorHAnsi" w:eastAsia="Arial" w:hAnsiTheme="minorHAnsi"/>
                <w:b/>
                <w:sz w:val="24"/>
                <w:szCs w:val="24"/>
              </w:rPr>
            </w:pPr>
            <w:r w:rsidRPr="0066665E">
              <w:rPr>
                <w:rFonts w:asciiTheme="minorHAnsi" w:hAnsiTheme="minorHAnsi"/>
                <w:b/>
                <w:bCs/>
                <w:sz w:val="24"/>
                <w:szCs w:val="24"/>
              </w:rPr>
              <w:t>Permission to record:</w:t>
            </w:r>
            <w:r w:rsidRPr="0066665E">
              <w:rPr>
                <w:rFonts w:asciiTheme="minorHAnsi" w:hAnsiTheme="minorHAnsi"/>
                <w:sz w:val="24"/>
                <w:szCs w:val="24"/>
              </w:rPr>
              <w:t xml:space="preserve"> For analysis purposes. Ensure consent to participate is audio recorded. Remind participant that all recordings will be stored on a secure server, and destroyed within 3 months of the project close.</w:t>
            </w:r>
            <w:r w:rsidRPr="0066665E">
              <w:rPr>
                <w:rFonts w:asciiTheme="minorHAnsi" w:hAnsiTheme="minorHAnsi"/>
                <w:i/>
                <w:iCs/>
                <w:sz w:val="24"/>
                <w:szCs w:val="24"/>
              </w:rPr>
              <w:t xml:space="preserve"> </w:t>
            </w:r>
            <w:r w:rsidRPr="0066665E">
              <w:rPr>
                <w:rFonts w:asciiTheme="minorHAnsi" w:eastAsia="Arial" w:hAnsiTheme="minorHAnsi"/>
                <w:b/>
                <w:sz w:val="24"/>
                <w:szCs w:val="24"/>
              </w:rPr>
              <w:t xml:space="preserve"> </w:t>
            </w:r>
          </w:p>
          <w:p w14:paraId="7DB2D4F2" w14:textId="77777777" w:rsidR="002A29FD" w:rsidRPr="0066665E" w:rsidRDefault="002A29FD" w:rsidP="000217BD">
            <w:pPr>
              <w:rPr>
                <w:rFonts w:asciiTheme="minorHAnsi" w:hAnsiTheme="minorHAnsi"/>
                <w:b/>
                <w:bCs/>
                <w:color w:val="121B5A" w:themeColor="accent1"/>
                <w:sz w:val="24"/>
                <w:szCs w:val="24"/>
              </w:rPr>
            </w:pPr>
          </w:p>
        </w:tc>
      </w:tr>
      <w:tr w:rsidR="002A29FD" w:rsidRPr="0066665E" w14:paraId="2A67AB5B" w14:textId="77777777" w:rsidTr="000217BD">
        <w:tc>
          <w:tcPr>
            <w:tcW w:w="9016" w:type="dxa"/>
            <w:shd w:val="clear" w:color="auto" w:fill="E4FAFA" w:themeFill="text2" w:themeFillTint="1A"/>
          </w:tcPr>
          <w:p w14:paraId="2E3B0CD2" w14:textId="77777777" w:rsidR="002A29FD" w:rsidRPr="0066665E" w:rsidRDefault="002A29FD" w:rsidP="000217BD">
            <w:pPr>
              <w:rPr>
                <w:rFonts w:asciiTheme="minorHAnsi" w:hAnsiTheme="minorHAnsi"/>
                <w:b/>
                <w:bCs/>
                <w:color w:val="121B5A" w:themeColor="accent1"/>
                <w:sz w:val="24"/>
                <w:szCs w:val="24"/>
              </w:rPr>
            </w:pPr>
            <w:r w:rsidRPr="0066665E">
              <w:rPr>
                <w:rFonts w:asciiTheme="minorHAnsi" w:hAnsiTheme="minorHAnsi"/>
                <w:b/>
                <w:bCs/>
                <w:color w:val="121B5A" w:themeColor="accent1"/>
                <w:sz w:val="24"/>
                <w:szCs w:val="24"/>
              </w:rPr>
              <w:t>Section 1: Individual and local context (5 minutes)</w:t>
            </w:r>
          </w:p>
        </w:tc>
      </w:tr>
      <w:tr w:rsidR="002A29FD" w:rsidRPr="0066665E" w14:paraId="33D4B567" w14:textId="77777777" w:rsidTr="000217BD">
        <w:tc>
          <w:tcPr>
            <w:tcW w:w="9016" w:type="dxa"/>
          </w:tcPr>
          <w:p w14:paraId="66259E71"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 xml:space="preserve">Could you describe your role and involvement in supporting people taking psychotropic medicines in the community? </w:t>
            </w:r>
          </w:p>
          <w:p w14:paraId="4C3C53D4" w14:textId="77777777" w:rsidR="002A29FD" w:rsidRPr="0066665E" w:rsidRDefault="002A29FD" w:rsidP="002A29FD">
            <w:pPr>
              <w:pStyle w:val="ListParagraph"/>
              <w:numPr>
                <w:ilvl w:val="0"/>
                <w:numId w:val="38"/>
              </w:numPr>
              <w:rPr>
                <w:rFonts w:asciiTheme="minorHAnsi" w:hAnsiTheme="minorHAnsi"/>
                <w:sz w:val="24"/>
                <w:szCs w:val="24"/>
              </w:rPr>
            </w:pPr>
            <w:r w:rsidRPr="0066665E">
              <w:rPr>
                <w:rFonts w:asciiTheme="minorHAnsi" w:hAnsiTheme="minorHAnsi"/>
                <w:i/>
                <w:iCs/>
                <w:sz w:val="24"/>
                <w:szCs w:val="24"/>
              </w:rPr>
              <w:t>Explore whether it’s a central part of their role, or a smaller part of a wider role</w:t>
            </w:r>
          </w:p>
          <w:p w14:paraId="4168D2BE" w14:textId="77777777" w:rsidR="002A29FD" w:rsidRPr="0066665E" w:rsidRDefault="002A29FD" w:rsidP="002A29FD">
            <w:pPr>
              <w:pStyle w:val="ListParagraph"/>
              <w:numPr>
                <w:ilvl w:val="0"/>
                <w:numId w:val="38"/>
              </w:numPr>
              <w:rPr>
                <w:rFonts w:asciiTheme="minorHAnsi" w:hAnsiTheme="minorHAnsi"/>
                <w:sz w:val="24"/>
                <w:szCs w:val="24"/>
              </w:rPr>
            </w:pPr>
            <w:r w:rsidRPr="0066665E">
              <w:rPr>
                <w:rFonts w:asciiTheme="minorHAnsi" w:hAnsiTheme="minorHAnsi"/>
                <w:i/>
                <w:iCs/>
                <w:sz w:val="24"/>
                <w:szCs w:val="24"/>
              </w:rPr>
              <w:lastRenderedPageBreak/>
              <w:t xml:space="preserve">Length of time working in this area/ previous experience of providing support </w:t>
            </w:r>
          </w:p>
          <w:p w14:paraId="6D699DFC" w14:textId="77777777" w:rsidR="002A29FD" w:rsidRPr="0066665E" w:rsidRDefault="002A29FD" w:rsidP="002A29FD">
            <w:pPr>
              <w:pStyle w:val="ListParagraph"/>
              <w:numPr>
                <w:ilvl w:val="0"/>
                <w:numId w:val="38"/>
              </w:numPr>
              <w:rPr>
                <w:rFonts w:asciiTheme="minorHAnsi" w:hAnsiTheme="minorHAnsi"/>
                <w:sz w:val="24"/>
                <w:szCs w:val="24"/>
              </w:rPr>
            </w:pPr>
            <w:r w:rsidRPr="0066665E">
              <w:rPr>
                <w:rFonts w:asciiTheme="minorHAnsi" w:hAnsiTheme="minorHAnsi"/>
                <w:i/>
                <w:iCs/>
                <w:sz w:val="24"/>
                <w:szCs w:val="24"/>
              </w:rPr>
              <w:t>Patient facing?</w:t>
            </w:r>
          </w:p>
          <w:p w14:paraId="07DEBA05" w14:textId="77777777" w:rsidR="002A29FD" w:rsidRPr="0066665E" w:rsidRDefault="002A29FD" w:rsidP="000217BD">
            <w:pPr>
              <w:rPr>
                <w:rFonts w:asciiTheme="minorHAnsi" w:hAnsiTheme="minorHAnsi"/>
                <w:b/>
                <w:bCs/>
                <w:sz w:val="24"/>
                <w:szCs w:val="24"/>
              </w:rPr>
            </w:pPr>
          </w:p>
          <w:p w14:paraId="069313D5"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I’d like to understand a bit more about your local context, and what is in place to support people in the community with taking psychotropic medicines:</w:t>
            </w:r>
          </w:p>
          <w:p w14:paraId="536C86D4" w14:textId="77777777" w:rsidR="002A29FD" w:rsidRPr="0066665E" w:rsidRDefault="002A29FD" w:rsidP="002A29FD">
            <w:pPr>
              <w:pStyle w:val="ListParagraph"/>
              <w:numPr>
                <w:ilvl w:val="0"/>
                <w:numId w:val="39"/>
              </w:numPr>
              <w:rPr>
                <w:rFonts w:asciiTheme="minorHAnsi" w:hAnsiTheme="minorHAnsi"/>
                <w:sz w:val="24"/>
                <w:szCs w:val="24"/>
              </w:rPr>
            </w:pPr>
            <w:r w:rsidRPr="0066665E">
              <w:rPr>
                <w:rFonts w:asciiTheme="minorHAnsi" w:hAnsiTheme="minorHAnsi"/>
                <w:sz w:val="24"/>
                <w:szCs w:val="24"/>
              </w:rPr>
              <w:t>IF PATIENT FACING: First of all, could you describe the team you work in. What are the team’s responsibilities for supporting people with taking psychotropic medicines? What is the configuration of this team (e.g. size/ type of professionals/ skill mix)?</w:t>
            </w:r>
          </w:p>
          <w:p w14:paraId="057D528E" w14:textId="77777777" w:rsidR="002A29FD" w:rsidRPr="0066665E" w:rsidRDefault="002A29FD" w:rsidP="002A29FD">
            <w:pPr>
              <w:pStyle w:val="ListParagraph"/>
              <w:numPr>
                <w:ilvl w:val="0"/>
                <w:numId w:val="39"/>
              </w:numPr>
              <w:rPr>
                <w:rFonts w:asciiTheme="minorHAnsi" w:hAnsiTheme="minorHAnsi"/>
                <w:b/>
                <w:bCs/>
                <w:color w:val="121B5A" w:themeColor="accent1"/>
                <w:sz w:val="24"/>
                <w:szCs w:val="24"/>
              </w:rPr>
            </w:pPr>
            <w:r w:rsidRPr="0066665E">
              <w:rPr>
                <w:rFonts w:asciiTheme="minorHAnsi" w:hAnsiTheme="minorHAnsi"/>
                <w:sz w:val="24"/>
                <w:szCs w:val="24"/>
              </w:rPr>
              <w:t>What services are involved supporting people who take psychotropic medicine, in the community (in your local area)?</w:t>
            </w:r>
          </w:p>
        </w:tc>
      </w:tr>
      <w:tr w:rsidR="002A29FD" w:rsidRPr="0066665E" w14:paraId="6CD3A349" w14:textId="77777777" w:rsidTr="000217BD">
        <w:tc>
          <w:tcPr>
            <w:tcW w:w="9016" w:type="dxa"/>
            <w:shd w:val="clear" w:color="auto" w:fill="E4FAFA" w:themeFill="text2" w:themeFillTint="1A"/>
          </w:tcPr>
          <w:p w14:paraId="02400384" w14:textId="77777777" w:rsidR="002A29FD" w:rsidRPr="0066665E" w:rsidRDefault="002A29FD" w:rsidP="000217BD">
            <w:pPr>
              <w:rPr>
                <w:rFonts w:asciiTheme="minorHAnsi" w:hAnsiTheme="minorHAnsi"/>
                <w:b/>
                <w:bCs/>
                <w:color w:val="121B5A" w:themeColor="accent1"/>
                <w:sz w:val="24"/>
                <w:szCs w:val="24"/>
              </w:rPr>
            </w:pPr>
            <w:r w:rsidRPr="0066665E">
              <w:rPr>
                <w:rFonts w:asciiTheme="minorHAnsi" w:hAnsiTheme="minorHAnsi"/>
                <w:b/>
                <w:bCs/>
                <w:color w:val="121B5A" w:themeColor="accent1"/>
                <w:sz w:val="24"/>
                <w:szCs w:val="24"/>
              </w:rPr>
              <w:lastRenderedPageBreak/>
              <w:t>Section 2: Patient engagement &amp; adherence (12 minutes)</w:t>
            </w:r>
          </w:p>
        </w:tc>
      </w:tr>
      <w:tr w:rsidR="002A29FD" w:rsidRPr="0066665E" w14:paraId="033A8A8B" w14:textId="77777777" w:rsidTr="000217BD">
        <w:tc>
          <w:tcPr>
            <w:tcW w:w="9016" w:type="dxa"/>
          </w:tcPr>
          <w:p w14:paraId="0E2C1A8A" w14:textId="77777777" w:rsidR="002A29FD" w:rsidRPr="0066665E" w:rsidRDefault="002A29FD" w:rsidP="000217BD">
            <w:pPr>
              <w:rPr>
                <w:rFonts w:asciiTheme="minorHAnsi" w:hAnsiTheme="minorHAnsi"/>
                <w:i/>
                <w:iCs/>
                <w:sz w:val="24"/>
                <w:szCs w:val="24"/>
              </w:rPr>
            </w:pPr>
            <w:r w:rsidRPr="0066665E">
              <w:rPr>
                <w:rFonts w:asciiTheme="minorHAnsi" w:hAnsiTheme="minorHAnsi"/>
                <w:i/>
                <w:iCs/>
                <w:sz w:val="24"/>
                <w:szCs w:val="24"/>
              </w:rPr>
              <w:t>For these questions, interviewers to check (throughout) whether views are a result of their own experience/ what they hear directly from people using services, or whether this is what they understand generally (e.g. from others).</w:t>
            </w:r>
          </w:p>
          <w:p w14:paraId="4D02E3A5" w14:textId="77777777" w:rsidR="002A29FD" w:rsidRPr="0066665E" w:rsidRDefault="002A29FD" w:rsidP="000217BD">
            <w:pPr>
              <w:rPr>
                <w:rFonts w:asciiTheme="minorHAnsi" w:hAnsiTheme="minorHAnsi"/>
                <w:sz w:val="24"/>
                <w:szCs w:val="24"/>
              </w:rPr>
            </w:pPr>
          </w:p>
          <w:p w14:paraId="02E3FDAC" w14:textId="77777777" w:rsidR="002A29FD" w:rsidRPr="0066665E" w:rsidRDefault="002A29FD" w:rsidP="000217BD">
            <w:pPr>
              <w:rPr>
                <w:rFonts w:asciiTheme="minorHAnsi" w:hAnsiTheme="minorHAnsi"/>
                <w:sz w:val="24"/>
                <w:szCs w:val="24"/>
              </w:rPr>
            </w:pPr>
            <w:r w:rsidRPr="0066665E">
              <w:rPr>
                <w:rFonts w:asciiTheme="minorHAnsi" w:hAnsiTheme="minorHAnsi"/>
                <w:b/>
                <w:bCs/>
                <w:sz w:val="24"/>
                <w:szCs w:val="24"/>
              </w:rPr>
              <w:t>Can you briefly summarise what factors contribute to people disengaging from mental health services?</w:t>
            </w:r>
          </w:p>
          <w:p w14:paraId="7F8762F5" w14:textId="77777777" w:rsidR="002A29FD" w:rsidRPr="0066665E" w:rsidRDefault="002A29FD" w:rsidP="002A29FD">
            <w:pPr>
              <w:pStyle w:val="ListParagraph"/>
              <w:numPr>
                <w:ilvl w:val="0"/>
                <w:numId w:val="39"/>
              </w:numPr>
              <w:rPr>
                <w:rFonts w:asciiTheme="minorHAnsi" w:hAnsiTheme="minorHAnsi"/>
                <w:sz w:val="24"/>
                <w:szCs w:val="24"/>
              </w:rPr>
            </w:pPr>
            <w:r w:rsidRPr="0066665E">
              <w:rPr>
                <w:rFonts w:asciiTheme="minorHAnsi" w:hAnsiTheme="minorHAnsi"/>
                <w:sz w:val="24"/>
                <w:szCs w:val="24"/>
              </w:rPr>
              <w:t>What creates negative experiences for people accessing services?</w:t>
            </w:r>
          </w:p>
          <w:p w14:paraId="07EC490C" w14:textId="77777777" w:rsidR="002A29FD" w:rsidRPr="0066665E" w:rsidRDefault="002A29FD" w:rsidP="002A29FD">
            <w:pPr>
              <w:pStyle w:val="ListParagraph"/>
              <w:numPr>
                <w:ilvl w:val="0"/>
                <w:numId w:val="39"/>
              </w:numPr>
              <w:rPr>
                <w:rFonts w:asciiTheme="minorHAnsi" w:hAnsiTheme="minorHAnsi"/>
                <w:sz w:val="24"/>
                <w:szCs w:val="24"/>
              </w:rPr>
            </w:pPr>
            <w:r w:rsidRPr="0066665E">
              <w:rPr>
                <w:rFonts w:asciiTheme="minorHAnsi" w:hAnsiTheme="minorHAnsi"/>
                <w:sz w:val="24"/>
                <w:szCs w:val="24"/>
              </w:rPr>
              <w:t>How easy or difficult is it to overcome this? Why?</w:t>
            </w:r>
          </w:p>
          <w:p w14:paraId="0EBAF51A" w14:textId="77777777" w:rsidR="002A29FD" w:rsidRPr="0066665E" w:rsidRDefault="002A29FD" w:rsidP="000217BD">
            <w:pPr>
              <w:rPr>
                <w:rFonts w:asciiTheme="minorHAnsi" w:hAnsiTheme="minorHAnsi"/>
                <w:b/>
                <w:bCs/>
                <w:sz w:val="24"/>
                <w:szCs w:val="24"/>
                <w:highlight w:val="yellow"/>
              </w:rPr>
            </w:pPr>
          </w:p>
          <w:p w14:paraId="3559B293" w14:textId="77777777" w:rsidR="002A29FD" w:rsidRPr="0066665E" w:rsidRDefault="002A29FD" w:rsidP="000217BD">
            <w:pPr>
              <w:rPr>
                <w:rFonts w:asciiTheme="minorHAnsi" w:hAnsiTheme="minorHAnsi"/>
                <w:sz w:val="24"/>
                <w:szCs w:val="24"/>
              </w:rPr>
            </w:pPr>
            <w:r w:rsidRPr="0066665E">
              <w:rPr>
                <w:rFonts w:asciiTheme="minorHAnsi" w:hAnsiTheme="minorHAnsi"/>
                <w:b/>
                <w:bCs/>
                <w:sz w:val="24"/>
                <w:szCs w:val="24"/>
              </w:rPr>
              <w:t xml:space="preserve">And (if different), briefly what factors contribute to people struggling to adhere to their medication regimens? </w:t>
            </w:r>
            <w:r w:rsidRPr="0066665E">
              <w:rPr>
                <w:rFonts w:asciiTheme="minorHAnsi" w:hAnsiTheme="minorHAnsi"/>
                <w:sz w:val="24"/>
                <w:szCs w:val="24"/>
              </w:rPr>
              <w:t xml:space="preserve">(Refer to answer given in PENONADHERE/ ADHERETOP3) </w:t>
            </w:r>
          </w:p>
          <w:p w14:paraId="4D2479DC" w14:textId="77777777" w:rsidR="002A29FD" w:rsidRPr="0066665E" w:rsidRDefault="002A29FD" w:rsidP="002A29FD">
            <w:pPr>
              <w:pStyle w:val="ListParagraph"/>
              <w:numPr>
                <w:ilvl w:val="0"/>
                <w:numId w:val="39"/>
              </w:numPr>
              <w:rPr>
                <w:rFonts w:asciiTheme="minorHAnsi" w:hAnsiTheme="minorHAnsi"/>
                <w:sz w:val="24"/>
                <w:szCs w:val="24"/>
              </w:rPr>
            </w:pPr>
            <w:r w:rsidRPr="0066665E">
              <w:rPr>
                <w:rFonts w:asciiTheme="minorHAnsi" w:hAnsiTheme="minorHAnsi"/>
                <w:sz w:val="24"/>
                <w:szCs w:val="24"/>
              </w:rPr>
              <w:t xml:space="preserve">How are services not meeting the needs of patients in relation to adherence to medication regimens? Why is this? </w:t>
            </w:r>
          </w:p>
          <w:p w14:paraId="0B63B934" w14:textId="77777777" w:rsidR="002A29FD" w:rsidRPr="0066665E" w:rsidRDefault="002A29FD" w:rsidP="002A29FD">
            <w:pPr>
              <w:pStyle w:val="ListParagraph"/>
              <w:numPr>
                <w:ilvl w:val="0"/>
                <w:numId w:val="39"/>
              </w:numPr>
              <w:rPr>
                <w:rFonts w:asciiTheme="minorHAnsi" w:hAnsiTheme="minorHAnsi"/>
                <w:sz w:val="24"/>
                <w:szCs w:val="24"/>
              </w:rPr>
            </w:pPr>
            <w:r w:rsidRPr="0066665E">
              <w:rPr>
                <w:rFonts w:asciiTheme="minorHAnsi" w:hAnsiTheme="minorHAnsi"/>
                <w:sz w:val="24"/>
                <w:szCs w:val="24"/>
              </w:rPr>
              <w:t>How easy or difficult is it to overcome this? Why?</w:t>
            </w:r>
          </w:p>
          <w:p w14:paraId="0BC4AFEC" w14:textId="77777777" w:rsidR="002A29FD" w:rsidRPr="0066665E" w:rsidRDefault="002A29FD" w:rsidP="000217BD">
            <w:pPr>
              <w:rPr>
                <w:rFonts w:asciiTheme="minorHAnsi" w:hAnsiTheme="minorHAnsi"/>
                <w:b/>
                <w:bCs/>
                <w:sz w:val="24"/>
                <w:szCs w:val="24"/>
              </w:rPr>
            </w:pPr>
            <w:bookmarkStart w:id="228" w:name="_Hlk192852039"/>
          </w:p>
          <w:p w14:paraId="139DB4C6"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What is the process locally to monitoring and reviewing a person’s medication?</w:t>
            </w:r>
          </w:p>
          <w:p w14:paraId="242CC0B6" w14:textId="77777777" w:rsidR="002A29FD" w:rsidRPr="0066665E" w:rsidRDefault="002A29FD" w:rsidP="002A29FD">
            <w:pPr>
              <w:pStyle w:val="ListParagraph"/>
              <w:numPr>
                <w:ilvl w:val="0"/>
                <w:numId w:val="39"/>
              </w:numPr>
              <w:rPr>
                <w:rFonts w:asciiTheme="minorHAnsi" w:hAnsiTheme="minorHAnsi"/>
                <w:sz w:val="24"/>
                <w:szCs w:val="24"/>
              </w:rPr>
            </w:pPr>
            <w:r w:rsidRPr="0066665E">
              <w:rPr>
                <w:rFonts w:asciiTheme="minorHAnsi" w:hAnsiTheme="minorHAnsi"/>
                <w:sz w:val="24"/>
                <w:szCs w:val="24"/>
              </w:rPr>
              <w:t>What works well? What works less well?</w:t>
            </w:r>
          </w:p>
          <w:bookmarkEnd w:id="228"/>
          <w:p w14:paraId="63E9C31B" w14:textId="77777777" w:rsidR="002A29FD" w:rsidRPr="0066665E" w:rsidRDefault="002A29FD" w:rsidP="000217BD">
            <w:pPr>
              <w:rPr>
                <w:rFonts w:asciiTheme="minorHAnsi" w:hAnsiTheme="minorHAnsi"/>
                <w:b/>
                <w:bCs/>
                <w:sz w:val="24"/>
                <w:szCs w:val="24"/>
              </w:rPr>
            </w:pPr>
          </w:p>
          <w:p w14:paraId="19EEDD78"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 xml:space="preserve">In the survey you told us about some different approaches to supporting patients to stay engaged with mental health services and adhere to treatment plans for their psychotropic medication. I’d like to focus on that a bit more… </w:t>
            </w:r>
          </w:p>
          <w:p w14:paraId="7BB30554" w14:textId="77777777" w:rsidR="002A29FD" w:rsidRPr="0066665E" w:rsidRDefault="002A29FD" w:rsidP="000217BD">
            <w:pPr>
              <w:rPr>
                <w:rFonts w:asciiTheme="minorHAnsi" w:hAnsiTheme="minorHAnsi"/>
                <w:b/>
                <w:bCs/>
                <w:sz w:val="24"/>
                <w:szCs w:val="24"/>
                <w:highlight w:val="yellow"/>
              </w:rPr>
            </w:pPr>
          </w:p>
          <w:p w14:paraId="1DE06553" w14:textId="77777777" w:rsidR="002A29FD" w:rsidRPr="0066665E" w:rsidRDefault="002A29FD" w:rsidP="000217BD">
            <w:pPr>
              <w:rPr>
                <w:rFonts w:asciiTheme="minorHAnsi" w:hAnsiTheme="minorHAnsi"/>
                <w:sz w:val="24"/>
                <w:szCs w:val="24"/>
              </w:rPr>
            </w:pPr>
            <w:r w:rsidRPr="0066665E">
              <w:rPr>
                <w:rFonts w:asciiTheme="minorHAnsi" w:hAnsiTheme="minorHAnsi"/>
                <w:b/>
                <w:bCs/>
                <w:sz w:val="24"/>
                <w:szCs w:val="24"/>
              </w:rPr>
              <w:t xml:space="preserve">How are people supported to stay engaged with mental health services and adhere to their treatment plans in your local area? </w:t>
            </w:r>
            <w:r w:rsidRPr="0066665E">
              <w:rPr>
                <w:rFonts w:asciiTheme="minorHAnsi" w:hAnsiTheme="minorHAnsi"/>
                <w:sz w:val="24"/>
                <w:szCs w:val="24"/>
              </w:rPr>
              <w:t>(Refer to answer given in SUPPDISENGAGE)</w:t>
            </w:r>
          </w:p>
          <w:p w14:paraId="449BD3BB" w14:textId="77777777" w:rsidR="002A29FD" w:rsidRPr="0066665E" w:rsidRDefault="002A29FD" w:rsidP="002A29FD">
            <w:pPr>
              <w:pStyle w:val="ListParagraph"/>
              <w:numPr>
                <w:ilvl w:val="0"/>
                <w:numId w:val="39"/>
              </w:numPr>
              <w:rPr>
                <w:rFonts w:asciiTheme="minorHAnsi" w:hAnsiTheme="minorHAnsi"/>
                <w:i/>
                <w:iCs/>
                <w:sz w:val="24"/>
                <w:szCs w:val="24"/>
              </w:rPr>
            </w:pPr>
            <w:r w:rsidRPr="0066665E">
              <w:rPr>
                <w:rFonts w:asciiTheme="minorHAnsi" w:hAnsiTheme="minorHAnsi"/>
                <w:i/>
                <w:iCs/>
                <w:sz w:val="24"/>
                <w:szCs w:val="24"/>
              </w:rPr>
              <w:t xml:space="preserve">Probe around each: </w:t>
            </w:r>
          </w:p>
          <w:p w14:paraId="291677B7" w14:textId="77777777" w:rsidR="002A29FD" w:rsidRPr="0066665E" w:rsidRDefault="002A29FD" w:rsidP="002A29FD">
            <w:pPr>
              <w:pStyle w:val="ListParagraph"/>
              <w:numPr>
                <w:ilvl w:val="1"/>
                <w:numId w:val="39"/>
              </w:numPr>
              <w:rPr>
                <w:rFonts w:asciiTheme="minorHAnsi" w:hAnsiTheme="minorHAnsi"/>
                <w:i/>
                <w:iCs/>
                <w:sz w:val="24"/>
                <w:szCs w:val="24"/>
              </w:rPr>
            </w:pPr>
            <w:r w:rsidRPr="0066665E">
              <w:rPr>
                <w:rFonts w:asciiTheme="minorHAnsi" w:hAnsiTheme="minorHAnsi"/>
                <w:i/>
                <w:iCs/>
                <w:sz w:val="24"/>
                <w:szCs w:val="24"/>
              </w:rPr>
              <w:t>engagement more generally – and what happens when someone disengages with services</w:t>
            </w:r>
          </w:p>
          <w:p w14:paraId="5DFB6598" w14:textId="77777777" w:rsidR="002A29FD" w:rsidRPr="0066665E" w:rsidRDefault="002A29FD" w:rsidP="002A29FD">
            <w:pPr>
              <w:pStyle w:val="ListParagraph"/>
              <w:numPr>
                <w:ilvl w:val="1"/>
                <w:numId w:val="39"/>
              </w:numPr>
              <w:rPr>
                <w:rFonts w:asciiTheme="minorHAnsi" w:hAnsiTheme="minorHAnsi"/>
                <w:i/>
                <w:iCs/>
                <w:sz w:val="24"/>
                <w:szCs w:val="24"/>
              </w:rPr>
            </w:pPr>
            <w:r w:rsidRPr="0066665E">
              <w:rPr>
                <w:rFonts w:asciiTheme="minorHAnsi" w:hAnsiTheme="minorHAnsi"/>
                <w:i/>
                <w:iCs/>
                <w:sz w:val="24"/>
                <w:szCs w:val="24"/>
              </w:rPr>
              <w:t>adhering to treatment</w:t>
            </w:r>
          </w:p>
          <w:p w14:paraId="10756851" w14:textId="77777777" w:rsidR="002A29FD" w:rsidRPr="0066665E" w:rsidRDefault="002A29FD" w:rsidP="002A29FD">
            <w:pPr>
              <w:pStyle w:val="ListParagraph"/>
              <w:numPr>
                <w:ilvl w:val="0"/>
                <w:numId w:val="39"/>
              </w:numPr>
              <w:rPr>
                <w:rFonts w:asciiTheme="minorHAnsi" w:hAnsiTheme="minorHAnsi"/>
                <w:sz w:val="24"/>
                <w:szCs w:val="24"/>
              </w:rPr>
            </w:pPr>
            <w:r w:rsidRPr="0066665E">
              <w:rPr>
                <w:rFonts w:asciiTheme="minorHAnsi" w:hAnsiTheme="minorHAnsi"/>
                <w:sz w:val="24"/>
                <w:szCs w:val="24"/>
              </w:rPr>
              <w:t xml:space="preserve">FOR EACH MENTIONED: </w:t>
            </w:r>
          </w:p>
          <w:p w14:paraId="032F94B7" w14:textId="77777777" w:rsidR="002A29FD" w:rsidRPr="0066665E" w:rsidRDefault="002A29FD" w:rsidP="002A29FD">
            <w:pPr>
              <w:pStyle w:val="ListParagraph"/>
              <w:numPr>
                <w:ilvl w:val="1"/>
                <w:numId w:val="39"/>
              </w:numPr>
              <w:rPr>
                <w:rFonts w:asciiTheme="minorHAnsi" w:hAnsiTheme="minorHAnsi"/>
                <w:sz w:val="24"/>
                <w:szCs w:val="24"/>
              </w:rPr>
            </w:pPr>
            <w:r w:rsidRPr="0066665E">
              <w:rPr>
                <w:rFonts w:asciiTheme="minorHAnsi" w:hAnsiTheme="minorHAnsi"/>
                <w:sz w:val="24"/>
                <w:szCs w:val="24"/>
              </w:rPr>
              <w:t>What support is available at this stage, in your local area? From what services/ individuals? What is the format of this support?</w:t>
            </w:r>
          </w:p>
          <w:p w14:paraId="5368E72D" w14:textId="77777777" w:rsidR="002A29FD" w:rsidRPr="0066665E" w:rsidRDefault="002A29FD" w:rsidP="002A29FD">
            <w:pPr>
              <w:pStyle w:val="ListParagraph"/>
              <w:numPr>
                <w:ilvl w:val="1"/>
                <w:numId w:val="39"/>
              </w:numPr>
              <w:rPr>
                <w:rFonts w:asciiTheme="minorHAnsi" w:hAnsiTheme="minorHAnsi"/>
                <w:i/>
                <w:iCs/>
                <w:sz w:val="24"/>
                <w:szCs w:val="24"/>
              </w:rPr>
            </w:pPr>
            <w:r w:rsidRPr="0066665E">
              <w:rPr>
                <w:rFonts w:asciiTheme="minorHAnsi" w:hAnsiTheme="minorHAnsi"/>
                <w:i/>
                <w:iCs/>
                <w:sz w:val="24"/>
                <w:szCs w:val="24"/>
              </w:rPr>
              <w:t xml:space="preserve">Probe around: reviews, charities, digital support for healthcare professionals/ people, different professionals/ individuals involved  </w:t>
            </w:r>
          </w:p>
          <w:p w14:paraId="7A799A1D" w14:textId="77777777" w:rsidR="002A29FD" w:rsidRPr="0066665E" w:rsidRDefault="002A29FD" w:rsidP="002A29FD">
            <w:pPr>
              <w:pStyle w:val="ListParagraph"/>
              <w:numPr>
                <w:ilvl w:val="1"/>
                <w:numId w:val="39"/>
              </w:numPr>
              <w:rPr>
                <w:rFonts w:asciiTheme="minorHAnsi" w:hAnsiTheme="minorHAnsi"/>
                <w:i/>
                <w:iCs/>
                <w:sz w:val="24"/>
                <w:szCs w:val="24"/>
              </w:rPr>
            </w:pPr>
            <w:r w:rsidRPr="0066665E">
              <w:rPr>
                <w:rFonts w:asciiTheme="minorHAnsi" w:hAnsiTheme="minorHAnsi"/>
                <w:sz w:val="24"/>
                <w:szCs w:val="24"/>
              </w:rPr>
              <w:t>What works well? Why? What works less well? Why?</w:t>
            </w:r>
          </w:p>
          <w:p w14:paraId="261A498A" w14:textId="77777777" w:rsidR="002A29FD" w:rsidRPr="0066665E" w:rsidRDefault="002A29FD" w:rsidP="000217BD">
            <w:pPr>
              <w:rPr>
                <w:rFonts w:asciiTheme="minorHAnsi" w:hAnsiTheme="minorHAnsi"/>
                <w:b/>
                <w:bCs/>
                <w:sz w:val="24"/>
                <w:szCs w:val="24"/>
              </w:rPr>
            </w:pPr>
          </w:p>
          <w:p w14:paraId="5984087A" w14:textId="77777777" w:rsidR="002A29FD" w:rsidRPr="0066665E" w:rsidRDefault="002A29FD" w:rsidP="000217BD">
            <w:pPr>
              <w:rPr>
                <w:rFonts w:asciiTheme="minorHAnsi" w:hAnsiTheme="minorHAnsi"/>
                <w:sz w:val="24"/>
                <w:szCs w:val="24"/>
              </w:rPr>
            </w:pPr>
            <w:r w:rsidRPr="0066665E">
              <w:rPr>
                <w:rFonts w:asciiTheme="minorHAnsi" w:hAnsiTheme="minorHAnsi"/>
                <w:b/>
                <w:bCs/>
                <w:sz w:val="24"/>
                <w:szCs w:val="24"/>
              </w:rPr>
              <w:lastRenderedPageBreak/>
              <w:t>Are there any (other) innovative approaches you've seen or implemented to improve engagement and adherence?</w:t>
            </w:r>
            <w:r w:rsidRPr="0066665E">
              <w:rPr>
                <w:rFonts w:asciiTheme="minorHAnsi" w:hAnsiTheme="minorHAnsi"/>
                <w:sz w:val="24"/>
                <w:szCs w:val="24"/>
              </w:rPr>
              <w:t xml:space="preserve"> </w:t>
            </w:r>
          </w:p>
          <w:p w14:paraId="394605E4"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i/>
                <w:iCs/>
                <w:sz w:val="24"/>
                <w:szCs w:val="24"/>
              </w:rPr>
              <w:t>Confirm if relevant –</w:t>
            </w:r>
            <w:r w:rsidRPr="0066665E">
              <w:rPr>
                <w:rFonts w:asciiTheme="minorHAnsi" w:hAnsiTheme="minorHAnsi"/>
                <w:sz w:val="24"/>
                <w:szCs w:val="24"/>
              </w:rPr>
              <w:t xml:space="preserve"> is this offered in your local area or not </w:t>
            </w:r>
            <w:r w:rsidRPr="0066665E">
              <w:rPr>
                <w:rFonts w:asciiTheme="minorHAnsi" w:hAnsiTheme="minorHAnsi"/>
                <w:i/>
                <w:iCs/>
                <w:sz w:val="24"/>
                <w:szCs w:val="24"/>
              </w:rPr>
              <w:t>(i.e. they have just heard about it)</w:t>
            </w:r>
            <w:r w:rsidRPr="0066665E">
              <w:rPr>
                <w:rFonts w:asciiTheme="minorHAnsi" w:hAnsiTheme="minorHAnsi"/>
                <w:sz w:val="24"/>
                <w:szCs w:val="24"/>
              </w:rPr>
              <w:t>?</w:t>
            </w:r>
            <w:r w:rsidRPr="0066665E">
              <w:rPr>
                <w:rFonts w:asciiTheme="minorHAnsi" w:hAnsiTheme="minorHAnsi"/>
                <w:i/>
                <w:iCs/>
                <w:sz w:val="24"/>
                <w:szCs w:val="24"/>
              </w:rPr>
              <w:t xml:space="preserve"> </w:t>
            </w:r>
          </w:p>
          <w:p w14:paraId="4E5CBFF0"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Please tell me more about this: what is it? In what way is it innovative? How effective is this approach and why? What are the challenges and why?</w:t>
            </w:r>
          </w:p>
          <w:p w14:paraId="573C384C" w14:textId="77777777" w:rsidR="002A29FD" w:rsidRPr="0066665E" w:rsidRDefault="002A29FD" w:rsidP="000217BD">
            <w:pPr>
              <w:rPr>
                <w:rFonts w:asciiTheme="minorHAnsi" w:hAnsiTheme="minorHAnsi"/>
                <w:sz w:val="24"/>
                <w:szCs w:val="24"/>
              </w:rPr>
            </w:pPr>
          </w:p>
          <w:p w14:paraId="3C489AD8"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 xml:space="preserve">How could engagement and adherence be improved in your area? </w:t>
            </w:r>
          </w:p>
          <w:p w14:paraId="48692523" w14:textId="77777777" w:rsidR="002A29FD" w:rsidRPr="0066665E" w:rsidRDefault="002A29FD" w:rsidP="002A29FD">
            <w:pPr>
              <w:pStyle w:val="ListParagraph"/>
              <w:numPr>
                <w:ilvl w:val="0"/>
                <w:numId w:val="40"/>
              </w:numPr>
              <w:rPr>
                <w:rFonts w:asciiTheme="minorHAnsi" w:hAnsiTheme="minorHAnsi"/>
                <w:i/>
                <w:iCs/>
                <w:sz w:val="24"/>
                <w:szCs w:val="24"/>
              </w:rPr>
            </w:pPr>
            <w:r w:rsidRPr="0066665E">
              <w:rPr>
                <w:rFonts w:asciiTheme="minorHAnsi" w:hAnsiTheme="minorHAnsi"/>
                <w:i/>
                <w:iCs/>
                <w:sz w:val="24"/>
                <w:szCs w:val="24"/>
              </w:rPr>
              <w:t xml:space="preserve">Clarify whether this is for engagement of adherence </w:t>
            </w:r>
          </w:p>
          <w:p w14:paraId="04C2934C" w14:textId="77777777" w:rsidR="002A29FD" w:rsidRPr="0066665E" w:rsidRDefault="002A29FD" w:rsidP="000217BD">
            <w:pPr>
              <w:rPr>
                <w:rFonts w:asciiTheme="minorHAnsi" w:hAnsiTheme="minorHAnsi"/>
                <w:b/>
                <w:bCs/>
                <w:sz w:val="24"/>
                <w:szCs w:val="24"/>
              </w:rPr>
            </w:pPr>
          </w:p>
          <w:p w14:paraId="37998D72"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What creates positive experiences and good outcomes for people accessing mental health services?</w:t>
            </w:r>
          </w:p>
          <w:p w14:paraId="18D42928"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What do you consider </w:t>
            </w:r>
            <w:r w:rsidRPr="0066665E">
              <w:rPr>
                <w:rFonts w:asciiTheme="minorHAnsi" w:hAnsiTheme="minorHAnsi"/>
                <w:sz w:val="24"/>
                <w:szCs w:val="24"/>
                <w:u w:val="single"/>
              </w:rPr>
              <w:t>good practice</w:t>
            </w:r>
            <w:r w:rsidRPr="0066665E">
              <w:rPr>
                <w:rFonts w:asciiTheme="minorHAnsi" w:hAnsiTheme="minorHAnsi"/>
                <w:sz w:val="24"/>
                <w:szCs w:val="24"/>
              </w:rPr>
              <w:t xml:space="preserve">? E.g. are there key principles to maintain? Are there key services that must be involved? Are there key touchpoints with people? </w:t>
            </w:r>
          </w:p>
          <w:p w14:paraId="1E3B95BC"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To what extent are you able to achieve best practice in your area? Why/ why not?</w:t>
            </w:r>
          </w:p>
          <w:p w14:paraId="6EEC1B98" w14:textId="77777777" w:rsidR="002A29FD" w:rsidRPr="0066665E" w:rsidRDefault="002A29FD" w:rsidP="000217BD">
            <w:pPr>
              <w:pStyle w:val="ListParagraph"/>
              <w:rPr>
                <w:rFonts w:asciiTheme="minorHAnsi" w:hAnsiTheme="minorHAnsi"/>
                <w:sz w:val="24"/>
                <w:szCs w:val="24"/>
              </w:rPr>
            </w:pPr>
          </w:p>
          <w:p w14:paraId="72EB8F4D"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IF TIME:</w:t>
            </w:r>
          </w:p>
          <w:p w14:paraId="51E56B31"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Do you collect any patient feedback on mental health services in your area?</w:t>
            </w:r>
          </w:p>
          <w:p w14:paraId="694E1821" w14:textId="77777777" w:rsidR="002A29FD" w:rsidRPr="0066665E" w:rsidRDefault="002A29FD" w:rsidP="002A29FD">
            <w:pPr>
              <w:pStyle w:val="ListParagraph"/>
              <w:numPr>
                <w:ilvl w:val="0"/>
                <w:numId w:val="40"/>
              </w:numPr>
              <w:rPr>
                <w:rFonts w:asciiTheme="minorHAnsi" w:hAnsiTheme="minorHAnsi"/>
                <w:b/>
                <w:bCs/>
                <w:sz w:val="24"/>
                <w:szCs w:val="24"/>
              </w:rPr>
            </w:pPr>
            <w:r w:rsidRPr="0066665E">
              <w:rPr>
                <w:rFonts w:asciiTheme="minorHAnsi" w:hAnsiTheme="minorHAnsi"/>
                <w:i/>
                <w:iCs/>
                <w:sz w:val="24"/>
                <w:szCs w:val="24"/>
              </w:rPr>
              <w:t>Gather details e.g. on format/ regularity/ focus</w:t>
            </w:r>
          </w:p>
          <w:p w14:paraId="7400A851" w14:textId="77777777" w:rsidR="002A29FD" w:rsidRPr="0066665E" w:rsidRDefault="002A29FD" w:rsidP="002A29FD">
            <w:pPr>
              <w:pStyle w:val="ListParagraph"/>
              <w:numPr>
                <w:ilvl w:val="0"/>
                <w:numId w:val="40"/>
              </w:numPr>
              <w:rPr>
                <w:rFonts w:asciiTheme="minorHAnsi" w:hAnsiTheme="minorHAnsi"/>
                <w:b/>
                <w:bCs/>
                <w:sz w:val="24"/>
                <w:szCs w:val="24"/>
              </w:rPr>
            </w:pPr>
            <w:r w:rsidRPr="0066665E">
              <w:rPr>
                <w:rFonts w:asciiTheme="minorHAnsi" w:hAnsiTheme="minorHAnsi"/>
                <w:sz w:val="24"/>
                <w:szCs w:val="24"/>
              </w:rPr>
              <w:t>How do you use this feedback in your organisation/ in the local system?</w:t>
            </w:r>
          </w:p>
          <w:p w14:paraId="58460EB4" w14:textId="77777777" w:rsidR="002A29FD" w:rsidRPr="0066665E" w:rsidRDefault="002A29FD" w:rsidP="000217BD">
            <w:pPr>
              <w:pStyle w:val="ListParagraph"/>
              <w:rPr>
                <w:rFonts w:asciiTheme="minorHAnsi" w:hAnsiTheme="minorHAnsi"/>
                <w:b/>
                <w:bCs/>
                <w:sz w:val="24"/>
                <w:szCs w:val="24"/>
              </w:rPr>
            </w:pPr>
          </w:p>
          <w:p w14:paraId="12AF0328"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What training and support do healthcare professionals receive to support people taking psychotropic medicines?</w:t>
            </w:r>
          </w:p>
          <w:p w14:paraId="5F18E15B"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i/>
                <w:iCs/>
                <w:sz w:val="24"/>
                <w:szCs w:val="24"/>
              </w:rPr>
              <w:t>Gather details on format/ regularity/ focus</w:t>
            </w:r>
          </w:p>
          <w:p w14:paraId="588A595E"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How could training and support be improved?</w:t>
            </w:r>
          </w:p>
          <w:p w14:paraId="4E9347E9" w14:textId="77777777" w:rsidR="002A29FD" w:rsidRPr="0066665E" w:rsidRDefault="002A29FD" w:rsidP="000217BD">
            <w:pPr>
              <w:rPr>
                <w:rFonts w:asciiTheme="minorHAnsi" w:hAnsiTheme="minorHAnsi"/>
                <w:b/>
                <w:bCs/>
                <w:color w:val="121B5A" w:themeColor="accent1"/>
                <w:sz w:val="24"/>
                <w:szCs w:val="24"/>
              </w:rPr>
            </w:pPr>
          </w:p>
        </w:tc>
      </w:tr>
      <w:tr w:rsidR="002A29FD" w:rsidRPr="0066665E" w14:paraId="261A7474" w14:textId="77777777" w:rsidTr="000217BD">
        <w:tc>
          <w:tcPr>
            <w:tcW w:w="9016" w:type="dxa"/>
            <w:shd w:val="clear" w:color="auto" w:fill="E4FAFA" w:themeFill="text2" w:themeFillTint="1A"/>
          </w:tcPr>
          <w:p w14:paraId="77E1A240" w14:textId="77777777" w:rsidR="002A29FD" w:rsidRPr="0066665E" w:rsidRDefault="002A29FD" w:rsidP="000217BD">
            <w:pPr>
              <w:rPr>
                <w:rFonts w:asciiTheme="minorHAnsi" w:hAnsiTheme="minorHAnsi"/>
                <w:b/>
                <w:bCs/>
                <w:color w:val="121B5A" w:themeColor="accent1"/>
                <w:sz w:val="24"/>
                <w:szCs w:val="24"/>
              </w:rPr>
            </w:pPr>
            <w:r w:rsidRPr="0066665E">
              <w:rPr>
                <w:rFonts w:asciiTheme="minorHAnsi" w:hAnsiTheme="minorHAnsi"/>
                <w:b/>
                <w:bCs/>
                <w:color w:val="121B5A" w:themeColor="accent1"/>
                <w:sz w:val="24"/>
                <w:szCs w:val="24"/>
              </w:rPr>
              <w:lastRenderedPageBreak/>
              <w:t>Section 3: Communication, collaboration &amp; shared care (8 minutes)</w:t>
            </w:r>
          </w:p>
        </w:tc>
      </w:tr>
      <w:tr w:rsidR="002A29FD" w:rsidRPr="0066665E" w14:paraId="2611B748" w14:textId="77777777" w:rsidTr="000217BD">
        <w:tc>
          <w:tcPr>
            <w:tcW w:w="9016" w:type="dxa"/>
          </w:tcPr>
          <w:p w14:paraId="5FF252A4"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How well is communication and collaboration between different health and care providers involved in a person's care concerning psychotropic medicines, working in your area?</w:t>
            </w:r>
          </w:p>
          <w:p w14:paraId="6E5948DF"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What formats/ forums are available? Who is involved and how?</w:t>
            </w:r>
          </w:p>
          <w:p w14:paraId="724D9768"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What works well? </w:t>
            </w:r>
          </w:p>
          <w:p w14:paraId="25B66F7D"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What are the barriers? What challenges does this cause you/ your team/ people taking psychotropic medicines?</w:t>
            </w:r>
          </w:p>
          <w:p w14:paraId="62DFC7E1" w14:textId="77777777" w:rsidR="002A29FD" w:rsidRPr="0066665E" w:rsidRDefault="002A29FD" w:rsidP="000217BD">
            <w:pPr>
              <w:rPr>
                <w:rFonts w:asciiTheme="minorHAnsi" w:hAnsiTheme="minorHAnsi"/>
                <w:b/>
                <w:bCs/>
                <w:sz w:val="24"/>
                <w:szCs w:val="24"/>
              </w:rPr>
            </w:pPr>
          </w:p>
          <w:p w14:paraId="3E03E8CB"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Do you/ do services use shared care agreements in your local area?</w:t>
            </w:r>
          </w:p>
          <w:p w14:paraId="3706765C" w14:textId="77777777" w:rsidR="002A29FD" w:rsidRPr="0066665E" w:rsidRDefault="002A29FD" w:rsidP="000217BD">
            <w:pPr>
              <w:rPr>
                <w:rFonts w:asciiTheme="minorHAnsi" w:hAnsiTheme="minorHAnsi"/>
                <w:b/>
                <w:bCs/>
                <w:sz w:val="24"/>
                <w:szCs w:val="24"/>
              </w:rPr>
            </w:pPr>
          </w:p>
          <w:p w14:paraId="0DF76D42"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How are shared care agreements implemented in your local area?</w:t>
            </w:r>
          </w:p>
          <w:p w14:paraId="68273B8A" w14:textId="77777777" w:rsidR="002A29FD" w:rsidRPr="0066665E" w:rsidRDefault="002A29FD" w:rsidP="000217BD">
            <w:pPr>
              <w:rPr>
                <w:rFonts w:asciiTheme="minorHAnsi" w:hAnsiTheme="minorHAnsi"/>
                <w:b/>
                <w:bCs/>
                <w:sz w:val="24"/>
                <w:szCs w:val="24"/>
              </w:rPr>
            </w:pPr>
          </w:p>
          <w:p w14:paraId="442410AC" w14:textId="77777777" w:rsidR="002A29FD" w:rsidRPr="0066665E" w:rsidRDefault="002A29FD" w:rsidP="000217BD">
            <w:pPr>
              <w:rPr>
                <w:rFonts w:asciiTheme="minorHAnsi" w:hAnsiTheme="minorHAnsi"/>
                <w:sz w:val="24"/>
                <w:szCs w:val="24"/>
              </w:rPr>
            </w:pPr>
            <w:r w:rsidRPr="0066665E">
              <w:rPr>
                <w:rFonts w:asciiTheme="minorHAnsi" w:hAnsiTheme="minorHAnsi"/>
                <w:b/>
                <w:bCs/>
                <w:sz w:val="24"/>
                <w:szCs w:val="24"/>
              </w:rPr>
              <w:t xml:space="preserve">From your perspective, what are the benefits and drawbacks of using shared care agreements for people prescribed psychotropic medications? </w:t>
            </w:r>
            <w:r w:rsidRPr="0066665E">
              <w:rPr>
                <w:rFonts w:asciiTheme="minorHAnsi" w:hAnsiTheme="minorHAnsi"/>
                <w:sz w:val="24"/>
                <w:szCs w:val="24"/>
              </w:rPr>
              <w:t>(Refer to SCAMONREV and follow-up questions)</w:t>
            </w:r>
          </w:p>
          <w:p w14:paraId="36A073C5"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What works well when using shared care agreements?</w:t>
            </w:r>
          </w:p>
          <w:p w14:paraId="44862BE0"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What are the main challenges when using shared care agreements? </w:t>
            </w:r>
          </w:p>
          <w:p w14:paraId="6A4E0C03" w14:textId="77777777" w:rsidR="002A29FD" w:rsidRPr="0066665E" w:rsidRDefault="002A29FD" w:rsidP="000217BD">
            <w:pPr>
              <w:rPr>
                <w:rFonts w:asciiTheme="minorHAnsi" w:hAnsiTheme="minorHAnsi"/>
                <w:b/>
                <w:bCs/>
                <w:sz w:val="24"/>
                <w:szCs w:val="24"/>
              </w:rPr>
            </w:pPr>
          </w:p>
          <w:p w14:paraId="4F2FAE8C"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How could the use of shared care agreements be improved in your local area?</w:t>
            </w:r>
          </w:p>
          <w:p w14:paraId="73481A6E" w14:textId="77777777" w:rsidR="002A29FD" w:rsidRPr="0066665E" w:rsidRDefault="002A29FD" w:rsidP="000217BD">
            <w:pPr>
              <w:rPr>
                <w:rFonts w:asciiTheme="minorHAnsi" w:hAnsiTheme="minorHAnsi"/>
                <w:b/>
                <w:bCs/>
                <w:sz w:val="24"/>
                <w:szCs w:val="24"/>
              </w:rPr>
            </w:pPr>
          </w:p>
          <w:p w14:paraId="302AEB8B"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lastRenderedPageBreak/>
              <w:t>More generally, what measures could be taken to improve communication between health and care providers in your area, to aid the management of psychotropic medicines?</w:t>
            </w:r>
          </w:p>
          <w:p w14:paraId="799AF774"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Specially, during transitions of care?</w:t>
            </w:r>
          </w:p>
          <w:p w14:paraId="491413AD" w14:textId="77777777" w:rsidR="002A29FD" w:rsidRPr="0066665E" w:rsidRDefault="002A29FD" w:rsidP="002A29FD">
            <w:pPr>
              <w:pStyle w:val="ListParagraph"/>
              <w:numPr>
                <w:ilvl w:val="0"/>
                <w:numId w:val="40"/>
              </w:numPr>
              <w:rPr>
                <w:rFonts w:asciiTheme="minorHAnsi" w:hAnsiTheme="minorHAnsi"/>
                <w:i/>
                <w:iCs/>
                <w:sz w:val="24"/>
                <w:szCs w:val="24"/>
              </w:rPr>
            </w:pPr>
            <w:r w:rsidRPr="0066665E">
              <w:rPr>
                <w:rFonts w:asciiTheme="minorHAnsi" w:hAnsiTheme="minorHAnsi"/>
                <w:i/>
                <w:iCs/>
                <w:sz w:val="24"/>
                <w:szCs w:val="24"/>
              </w:rPr>
              <w:t>E.g. improve clarity of roles and responsibilities/ communication/ training and development</w:t>
            </w:r>
          </w:p>
          <w:p w14:paraId="2243BB7A" w14:textId="77777777" w:rsidR="002A29FD" w:rsidRPr="0066665E" w:rsidRDefault="002A29FD" w:rsidP="000217BD">
            <w:pPr>
              <w:rPr>
                <w:rFonts w:asciiTheme="minorHAnsi" w:hAnsiTheme="minorHAnsi"/>
                <w:b/>
                <w:bCs/>
                <w:sz w:val="24"/>
                <w:szCs w:val="24"/>
              </w:rPr>
            </w:pPr>
          </w:p>
          <w:p w14:paraId="1B7BF2D1"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Can you share any examples of successful collaborative initiatives that have had a positive impact on patient care?</w:t>
            </w:r>
          </w:p>
          <w:p w14:paraId="7D1EF7F1"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What were they/ when were they implemented/ who did they involve/ how effective were they/ why did they work well or poorly/ how could they have been improved?</w:t>
            </w:r>
          </w:p>
          <w:p w14:paraId="281AC559" w14:textId="77777777" w:rsidR="002A29FD" w:rsidRPr="0066665E" w:rsidRDefault="002A29FD" w:rsidP="000217BD">
            <w:pPr>
              <w:rPr>
                <w:rFonts w:asciiTheme="minorHAnsi" w:hAnsiTheme="minorHAnsi"/>
                <w:b/>
                <w:bCs/>
                <w:color w:val="121B5A" w:themeColor="accent1"/>
                <w:sz w:val="24"/>
                <w:szCs w:val="24"/>
              </w:rPr>
            </w:pPr>
          </w:p>
        </w:tc>
      </w:tr>
      <w:tr w:rsidR="002A29FD" w:rsidRPr="0066665E" w14:paraId="74E81ADA" w14:textId="77777777" w:rsidTr="000217BD">
        <w:tc>
          <w:tcPr>
            <w:tcW w:w="9016" w:type="dxa"/>
            <w:shd w:val="clear" w:color="auto" w:fill="E4FAFA" w:themeFill="text2" w:themeFillTint="1A"/>
          </w:tcPr>
          <w:p w14:paraId="10B117BB" w14:textId="77777777" w:rsidR="002A29FD" w:rsidRPr="0066665E" w:rsidRDefault="002A29FD" w:rsidP="000217BD">
            <w:pPr>
              <w:rPr>
                <w:rFonts w:asciiTheme="minorHAnsi" w:hAnsiTheme="minorHAnsi"/>
                <w:b/>
                <w:bCs/>
                <w:color w:val="121B5A" w:themeColor="accent1"/>
                <w:sz w:val="24"/>
                <w:szCs w:val="24"/>
              </w:rPr>
            </w:pPr>
            <w:r w:rsidRPr="0066665E">
              <w:rPr>
                <w:rFonts w:asciiTheme="minorHAnsi" w:hAnsiTheme="minorHAnsi"/>
                <w:b/>
                <w:bCs/>
                <w:color w:val="121B5A" w:themeColor="accent1"/>
                <w:sz w:val="24"/>
                <w:szCs w:val="24"/>
              </w:rPr>
              <w:lastRenderedPageBreak/>
              <w:t>Section 4: Addressing Health Inequalities (8 minutes)</w:t>
            </w:r>
          </w:p>
        </w:tc>
      </w:tr>
      <w:tr w:rsidR="002A29FD" w:rsidRPr="0066665E" w14:paraId="537C6778" w14:textId="77777777" w:rsidTr="000217BD">
        <w:tc>
          <w:tcPr>
            <w:tcW w:w="9016" w:type="dxa"/>
          </w:tcPr>
          <w:p w14:paraId="075B06B3" w14:textId="77777777" w:rsidR="002A29FD" w:rsidRPr="0066665E" w:rsidRDefault="002A29FD" w:rsidP="000217BD">
            <w:pPr>
              <w:rPr>
                <w:rFonts w:asciiTheme="minorHAnsi" w:hAnsiTheme="minorHAnsi"/>
                <w:b/>
                <w:bCs/>
                <w:sz w:val="24"/>
                <w:szCs w:val="24"/>
              </w:rPr>
            </w:pPr>
            <w:r w:rsidRPr="0066665E">
              <w:rPr>
                <w:rFonts w:asciiTheme="minorHAnsi" w:hAnsiTheme="minorHAnsi"/>
                <w:i/>
                <w:iCs/>
                <w:sz w:val="24"/>
                <w:szCs w:val="24"/>
              </w:rPr>
              <w:t>IF POPULATION FACING BARRIERS MENTIONED IN SURVEY:</w:t>
            </w:r>
            <w:r w:rsidRPr="0066665E">
              <w:rPr>
                <w:rFonts w:asciiTheme="minorHAnsi" w:hAnsiTheme="minorHAnsi"/>
                <w:b/>
                <w:bCs/>
                <w:sz w:val="24"/>
                <w:szCs w:val="24"/>
              </w:rPr>
              <w:t xml:space="preserve"> In the survey you mentioned that (INSERT POPULATIONS FROM POPBARRIERS) face particular barriers in accessing support for managing psychotropic medications. Can you tell me a bit more about this…</w:t>
            </w:r>
          </w:p>
          <w:p w14:paraId="4A1CAAE9"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What specific barriers do they face? How does this differ across groups?</w:t>
            </w:r>
          </w:p>
          <w:p w14:paraId="48D59B17"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How are services not meeting the needs of this group?</w:t>
            </w:r>
          </w:p>
          <w:p w14:paraId="45AB9127"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How are these barriers being addressed (if at all)? (refer to answer to BARRIERSADDR)</w:t>
            </w:r>
          </w:p>
          <w:p w14:paraId="61EC702A"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To what extent is this working well or not? Why? </w:t>
            </w:r>
          </w:p>
          <w:p w14:paraId="4697E3C8" w14:textId="77777777" w:rsidR="002A29FD" w:rsidRPr="0066665E" w:rsidRDefault="002A29FD" w:rsidP="000217BD">
            <w:pPr>
              <w:rPr>
                <w:rFonts w:asciiTheme="minorHAnsi" w:hAnsiTheme="minorHAnsi"/>
                <w:i/>
                <w:iCs/>
                <w:sz w:val="24"/>
                <w:szCs w:val="24"/>
              </w:rPr>
            </w:pPr>
          </w:p>
          <w:p w14:paraId="4C0A5868" w14:textId="77777777" w:rsidR="002A29FD" w:rsidRPr="0066665E" w:rsidRDefault="002A29FD" w:rsidP="000217BD">
            <w:pPr>
              <w:rPr>
                <w:rFonts w:asciiTheme="minorHAnsi" w:hAnsiTheme="minorHAnsi"/>
                <w:b/>
                <w:bCs/>
                <w:sz w:val="24"/>
                <w:szCs w:val="24"/>
              </w:rPr>
            </w:pPr>
            <w:r w:rsidRPr="0066665E">
              <w:rPr>
                <w:rFonts w:asciiTheme="minorHAnsi" w:hAnsiTheme="minorHAnsi"/>
                <w:i/>
                <w:iCs/>
                <w:sz w:val="24"/>
                <w:szCs w:val="24"/>
              </w:rPr>
              <w:t>IF NO POPULATION FACING BARRIERS MENTIONED IN SURVEY:</w:t>
            </w:r>
            <w:r w:rsidRPr="0066665E">
              <w:rPr>
                <w:rFonts w:asciiTheme="minorHAnsi" w:hAnsiTheme="minorHAnsi"/>
                <w:b/>
                <w:bCs/>
                <w:sz w:val="24"/>
                <w:szCs w:val="24"/>
              </w:rPr>
              <w:t xml:space="preserve"> You mentioned in the survey that you were not aware of any populations facing particular barriers to accessing support. Could you elaborate on this: why is this?</w:t>
            </w:r>
          </w:p>
          <w:p w14:paraId="43EE6513"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Have you carried out any specific work/ initiatives to address any barriers? What were they/ for whom? </w:t>
            </w:r>
          </w:p>
          <w:p w14:paraId="2BA854D5"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Are there any groups that may face challenges, even if that hasn’t occurred in your area yet? Is your organisation doing any work to mitigate this? </w:t>
            </w:r>
          </w:p>
          <w:p w14:paraId="73CB3B6E" w14:textId="77777777" w:rsidR="002A29FD" w:rsidRPr="0066665E" w:rsidRDefault="002A29FD" w:rsidP="000217BD">
            <w:pPr>
              <w:rPr>
                <w:rFonts w:asciiTheme="minorHAnsi" w:hAnsiTheme="minorHAnsi"/>
                <w:b/>
                <w:bCs/>
                <w:sz w:val="24"/>
                <w:szCs w:val="24"/>
              </w:rPr>
            </w:pPr>
          </w:p>
          <w:p w14:paraId="56B3D2CF"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What improvements would you like to see in your local area to:</w:t>
            </w:r>
          </w:p>
          <w:p w14:paraId="4BAB461C"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Address any barriers that may restrict equitable access? </w:t>
            </w:r>
          </w:p>
          <w:p w14:paraId="04AD8421"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Improve experience/ support for specific populations?</w:t>
            </w:r>
          </w:p>
          <w:p w14:paraId="0FB2A54E" w14:textId="77777777" w:rsidR="002A29FD" w:rsidRPr="0066665E" w:rsidRDefault="002A29FD" w:rsidP="000217BD">
            <w:pPr>
              <w:rPr>
                <w:rFonts w:asciiTheme="minorHAnsi" w:hAnsiTheme="minorHAnsi"/>
                <w:b/>
                <w:bCs/>
                <w:color w:val="121B5A" w:themeColor="accent1"/>
                <w:sz w:val="24"/>
                <w:szCs w:val="24"/>
              </w:rPr>
            </w:pPr>
          </w:p>
        </w:tc>
      </w:tr>
      <w:tr w:rsidR="002A29FD" w:rsidRPr="0066665E" w14:paraId="46BDB2F6" w14:textId="77777777" w:rsidTr="000217BD">
        <w:tc>
          <w:tcPr>
            <w:tcW w:w="9016" w:type="dxa"/>
            <w:shd w:val="clear" w:color="auto" w:fill="E4FAFA" w:themeFill="text2" w:themeFillTint="1A"/>
          </w:tcPr>
          <w:p w14:paraId="669A4108" w14:textId="77777777" w:rsidR="002A29FD" w:rsidRPr="0066665E" w:rsidRDefault="002A29FD" w:rsidP="000217BD">
            <w:pPr>
              <w:rPr>
                <w:rFonts w:asciiTheme="minorHAnsi" w:hAnsiTheme="minorHAnsi"/>
                <w:b/>
                <w:bCs/>
                <w:color w:val="121B5A" w:themeColor="accent1"/>
                <w:sz w:val="24"/>
                <w:szCs w:val="24"/>
              </w:rPr>
            </w:pPr>
            <w:r w:rsidRPr="0066665E">
              <w:rPr>
                <w:rFonts w:asciiTheme="minorHAnsi" w:hAnsiTheme="minorHAnsi"/>
                <w:b/>
                <w:bCs/>
                <w:color w:val="121B5A" w:themeColor="accent1"/>
                <w:sz w:val="24"/>
                <w:szCs w:val="24"/>
              </w:rPr>
              <w:t>Section 5: Future outlook &amp; recommendations (8 minutes)</w:t>
            </w:r>
          </w:p>
        </w:tc>
      </w:tr>
      <w:tr w:rsidR="002A29FD" w:rsidRPr="0066665E" w14:paraId="5D28F5F3" w14:textId="77777777" w:rsidTr="000217BD">
        <w:tc>
          <w:tcPr>
            <w:tcW w:w="9016" w:type="dxa"/>
          </w:tcPr>
          <w:p w14:paraId="76876626"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 xml:space="preserve">Are there any other challenges your service/ your area faces when supporting people taking psychotropic medicines, that we haven’t covered so far? Please tell me more. </w:t>
            </w:r>
          </w:p>
          <w:p w14:paraId="4366B764" w14:textId="77777777" w:rsidR="002A29FD" w:rsidRPr="0066665E" w:rsidRDefault="002A29FD" w:rsidP="000217BD">
            <w:pPr>
              <w:rPr>
                <w:rFonts w:asciiTheme="minorHAnsi" w:hAnsiTheme="minorHAnsi"/>
                <w:b/>
                <w:bCs/>
                <w:sz w:val="24"/>
                <w:szCs w:val="24"/>
              </w:rPr>
            </w:pPr>
          </w:p>
          <w:p w14:paraId="56964D45"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What key changes or improvements would you like to see in your local area, regarding the management of psychotropic medicines in the community?</w:t>
            </w:r>
          </w:p>
          <w:p w14:paraId="5F1F3704" w14:textId="77777777" w:rsidR="002A29FD" w:rsidRPr="0066665E" w:rsidRDefault="002A29FD" w:rsidP="000217BD">
            <w:pPr>
              <w:rPr>
                <w:rFonts w:asciiTheme="minorHAnsi" w:hAnsiTheme="minorHAnsi"/>
                <w:b/>
                <w:bCs/>
                <w:sz w:val="24"/>
                <w:szCs w:val="24"/>
              </w:rPr>
            </w:pPr>
          </w:p>
          <w:p w14:paraId="4B8E8452" w14:textId="77777777" w:rsidR="002A29FD" w:rsidRPr="0066665E" w:rsidRDefault="002A29FD" w:rsidP="000217BD">
            <w:pPr>
              <w:rPr>
                <w:rFonts w:asciiTheme="minorHAnsi" w:hAnsiTheme="minorHAnsi"/>
                <w:sz w:val="24"/>
                <w:szCs w:val="24"/>
              </w:rPr>
            </w:pPr>
            <w:r w:rsidRPr="0066665E">
              <w:rPr>
                <w:rFonts w:asciiTheme="minorHAnsi" w:hAnsiTheme="minorHAnsi"/>
                <w:b/>
                <w:bCs/>
                <w:sz w:val="24"/>
                <w:szCs w:val="24"/>
              </w:rPr>
              <w:t>What support or resources would help services to better assist patients who are taking psychotropic medicines?</w:t>
            </w:r>
            <w:r w:rsidRPr="0066665E">
              <w:rPr>
                <w:rFonts w:asciiTheme="minorHAnsi" w:hAnsiTheme="minorHAnsi"/>
                <w:sz w:val="24"/>
                <w:szCs w:val="24"/>
              </w:rPr>
              <w:t xml:space="preserve"> (Refer to answer to SUPPHELPENGAGE)</w:t>
            </w:r>
          </w:p>
          <w:p w14:paraId="35771EE6"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 xml:space="preserve">FOR EACH: can you tell me a bit more about what would be helpful? Who in your area would benefit from this?  </w:t>
            </w:r>
          </w:p>
          <w:p w14:paraId="35E9209E" w14:textId="77777777" w:rsidR="002A29FD" w:rsidRPr="0066665E" w:rsidRDefault="002A29FD" w:rsidP="000217BD">
            <w:pPr>
              <w:pStyle w:val="ListParagraph"/>
              <w:rPr>
                <w:rFonts w:asciiTheme="minorHAnsi" w:hAnsiTheme="minorHAnsi"/>
                <w:sz w:val="24"/>
                <w:szCs w:val="24"/>
              </w:rPr>
            </w:pPr>
          </w:p>
          <w:p w14:paraId="4B9516AE"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lastRenderedPageBreak/>
              <w:t>How could CQC help your organisation/ area improve the management of psychotropic medicines locally through their regulatory role?</w:t>
            </w:r>
          </w:p>
          <w:p w14:paraId="3193DD6A" w14:textId="77777777" w:rsidR="002A29FD" w:rsidRPr="0066665E" w:rsidRDefault="002A29FD" w:rsidP="002A29FD">
            <w:pPr>
              <w:pStyle w:val="ListParagraph"/>
              <w:numPr>
                <w:ilvl w:val="0"/>
                <w:numId w:val="40"/>
              </w:numPr>
              <w:rPr>
                <w:rFonts w:asciiTheme="minorHAnsi" w:hAnsiTheme="minorHAnsi"/>
                <w:i/>
                <w:iCs/>
                <w:sz w:val="24"/>
                <w:szCs w:val="24"/>
              </w:rPr>
            </w:pPr>
            <w:r w:rsidRPr="0066665E">
              <w:rPr>
                <w:rFonts w:asciiTheme="minorHAnsi" w:hAnsiTheme="minorHAnsi"/>
                <w:i/>
                <w:iCs/>
                <w:sz w:val="24"/>
                <w:szCs w:val="24"/>
              </w:rPr>
              <w:t>Refer to CQCHELP and probe on: reporting on trends/ themes; case studies of good practice; guidance; working with partners</w:t>
            </w:r>
          </w:p>
          <w:p w14:paraId="10A1FAEF" w14:textId="77777777" w:rsidR="002A29FD" w:rsidRPr="0066665E" w:rsidRDefault="002A29FD" w:rsidP="002A29FD">
            <w:pPr>
              <w:pStyle w:val="ListParagraph"/>
              <w:numPr>
                <w:ilvl w:val="0"/>
                <w:numId w:val="40"/>
              </w:numPr>
              <w:rPr>
                <w:rFonts w:asciiTheme="minorHAnsi" w:hAnsiTheme="minorHAnsi"/>
                <w:sz w:val="24"/>
                <w:szCs w:val="24"/>
              </w:rPr>
            </w:pPr>
            <w:r w:rsidRPr="0066665E">
              <w:rPr>
                <w:rFonts w:asciiTheme="minorHAnsi" w:hAnsiTheme="minorHAnsi"/>
                <w:sz w:val="24"/>
                <w:szCs w:val="24"/>
              </w:rPr>
              <w:t>Please tell me a little more about what you would value: e.g. what topics, what format?</w:t>
            </w:r>
          </w:p>
          <w:p w14:paraId="31246AFB" w14:textId="77777777" w:rsidR="002A29FD" w:rsidRPr="0066665E" w:rsidRDefault="002A29FD" w:rsidP="000217BD">
            <w:pPr>
              <w:pStyle w:val="ListParagraph"/>
              <w:rPr>
                <w:rFonts w:asciiTheme="minorHAnsi" w:hAnsiTheme="minorHAnsi"/>
                <w:sz w:val="24"/>
                <w:szCs w:val="24"/>
              </w:rPr>
            </w:pPr>
          </w:p>
        </w:tc>
      </w:tr>
      <w:tr w:rsidR="002A29FD" w:rsidRPr="0066665E" w14:paraId="7B0C8B10" w14:textId="77777777" w:rsidTr="000217BD">
        <w:tc>
          <w:tcPr>
            <w:tcW w:w="9016" w:type="dxa"/>
            <w:shd w:val="clear" w:color="auto" w:fill="E4FAFA" w:themeFill="text2" w:themeFillTint="1A"/>
          </w:tcPr>
          <w:p w14:paraId="07705228" w14:textId="77777777" w:rsidR="002A29FD" w:rsidRPr="0066665E" w:rsidRDefault="002A29FD" w:rsidP="000217BD">
            <w:pPr>
              <w:rPr>
                <w:rFonts w:asciiTheme="minorHAnsi" w:hAnsiTheme="minorHAnsi"/>
                <w:b/>
                <w:bCs/>
                <w:sz w:val="24"/>
                <w:szCs w:val="24"/>
              </w:rPr>
            </w:pPr>
            <w:r w:rsidRPr="0066665E">
              <w:rPr>
                <w:rFonts w:asciiTheme="minorHAnsi" w:hAnsiTheme="minorHAnsi"/>
                <w:b/>
                <w:bCs/>
                <w:color w:val="121B5A" w:themeColor="accent1"/>
                <w:sz w:val="24"/>
                <w:szCs w:val="24"/>
              </w:rPr>
              <w:lastRenderedPageBreak/>
              <w:t>Closing (3 minutes)</w:t>
            </w:r>
          </w:p>
        </w:tc>
      </w:tr>
      <w:tr w:rsidR="002A29FD" w:rsidRPr="0066665E" w14:paraId="03C27ADC" w14:textId="77777777" w:rsidTr="000217BD">
        <w:tc>
          <w:tcPr>
            <w:tcW w:w="9016" w:type="dxa"/>
          </w:tcPr>
          <w:p w14:paraId="2B3FF068"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Is there anything else you'd like to add or emphasise regarding this topic?</w:t>
            </w:r>
          </w:p>
          <w:p w14:paraId="4EF6888B" w14:textId="77777777" w:rsidR="002A29FD" w:rsidRPr="0066665E" w:rsidRDefault="002A29FD" w:rsidP="000217BD">
            <w:pPr>
              <w:rPr>
                <w:rFonts w:asciiTheme="minorHAnsi" w:hAnsiTheme="minorHAnsi"/>
                <w:b/>
                <w:bCs/>
                <w:sz w:val="24"/>
                <w:szCs w:val="24"/>
              </w:rPr>
            </w:pPr>
          </w:p>
          <w:p w14:paraId="62E11044"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Thank you for your time and contribution to this important discussion.</w:t>
            </w:r>
          </w:p>
          <w:p w14:paraId="6F39DD63" w14:textId="77777777" w:rsidR="002A29FD" w:rsidRPr="0066665E" w:rsidRDefault="002A29FD" w:rsidP="000217BD">
            <w:pPr>
              <w:rPr>
                <w:rFonts w:asciiTheme="minorHAnsi" w:hAnsiTheme="minorHAnsi"/>
                <w:b/>
                <w:bCs/>
                <w:sz w:val="24"/>
                <w:szCs w:val="24"/>
              </w:rPr>
            </w:pPr>
          </w:p>
          <w:p w14:paraId="19EF1342" w14:textId="77777777" w:rsidR="002A29FD" w:rsidRPr="0066665E" w:rsidRDefault="002A29FD" w:rsidP="000217BD">
            <w:pPr>
              <w:rPr>
                <w:rFonts w:asciiTheme="minorHAnsi" w:hAnsiTheme="minorHAnsi"/>
                <w:b/>
                <w:bCs/>
                <w:sz w:val="24"/>
                <w:szCs w:val="24"/>
              </w:rPr>
            </w:pPr>
            <w:r w:rsidRPr="0066665E">
              <w:rPr>
                <w:rFonts w:asciiTheme="minorHAnsi" w:hAnsiTheme="minorHAnsi"/>
                <w:b/>
                <w:bCs/>
                <w:sz w:val="24"/>
                <w:szCs w:val="24"/>
              </w:rPr>
              <w:t>Next steps for the research: we’ll be writing a report for CQC, shared in April. CQC may publish aspects of the report – e.g. the executive summary.</w:t>
            </w:r>
          </w:p>
        </w:tc>
      </w:tr>
    </w:tbl>
    <w:p w14:paraId="56F00005" w14:textId="77777777" w:rsidR="002A29FD" w:rsidRDefault="002A29FD" w:rsidP="002A29FD">
      <w:pPr>
        <w:rPr>
          <w:b/>
          <w:bCs/>
          <w:color w:val="121B5A" w:themeColor="accent1"/>
        </w:rPr>
      </w:pPr>
    </w:p>
    <w:p w14:paraId="62A8DCEE" w14:textId="124EA528" w:rsidR="001C1A14" w:rsidRDefault="001C1A14" w:rsidP="002A29FD">
      <w:pPr>
        <w:pStyle w:val="04ABodyText"/>
        <w:numPr>
          <w:ilvl w:val="0"/>
          <w:numId w:val="0"/>
        </w:numPr>
      </w:pPr>
    </w:p>
    <w:p w14:paraId="09418AFD" w14:textId="77777777" w:rsidR="002A29FD" w:rsidRDefault="002A29FD" w:rsidP="002A29FD">
      <w:pPr>
        <w:pStyle w:val="04ABodyText"/>
        <w:numPr>
          <w:ilvl w:val="0"/>
          <w:numId w:val="0"/>
        </w:numPr>
      </w:pPr>
    </w:p>
    <w:p w14:paraId="628559B7" w14:textId="77777777" w:rsidR="00874123" w:rsidRDefault="00874123">
      <w:pPr>
        <w:rPr>
          <w:rFonts w:ascii="Barlow Semi Condensed ExtraBold" w:hAnsi="Barlow Semi Condensed ExtraBold"/>
          <w:color w:val="121B5A" w:themeColor="accent1"/>
          <w:sz w:val="52"/>
          <w:szCs w:val="52"/>
        </w:rPr>
      </w:pPr>
      <w:r>
        <w:rPr>
          <w:rFonts w:ascii="Barlow Semi Condensed ExtraBold" w:hAnsi="Barlow Semi Condensed ExtraBold"/>
          <w:color w:val="121B5A" w:themeColor="accent1"/>
          <w:sz w:val="52"/>
          <w:szCs w:val="52"/>
        </w:rPr>
        <w:br w:type="page"/>
      </w:r>
    </w:p>
    <w:p w14:paraId="1B32BD27" w14:textId="1095EBD7" w:rsidR="005C6EDE" w:rsidRPr="00B45191" w:rsidRDefault="005C6EDE" w:rsidP="00485C56">
      <w:pPr>
        <w:pStyle w:val="04ABodyText"/>
        <w:numPr>
          <w:ilvl w:val="0"/>
          <w:numId w:val="0"/>
        </w:numPr>
      </w:pPr>
      <w:r w:rsidRPr="00B45191">
        <w:rPr>
          <w:rFonts w:ascii="Barlow Semi Condensed ExtraBold" w:hAnsi="Barlow Semi Condensed ExtraBold"/>
          <w:color w:val="121B5A" w:themeColor="accent1"/>
          <w:sz w:val="52"/>
          <w:szCs w:val="52"/>
        </w:rPr>
        <w:lastRenderedPageBreak/>
        <w:t>Our standards and accreditations</w:t>
      </w:r>
    </w:p>
    <w:p w14:paraId="048F4CED" w14:textId="77777777" w:rsidR="005C6EDE" w:rsidRPr="00DA10F8" w:rsidRDefault="005C6EDE" w:rsidP="00485C56">
      <w:pPr>
        <w:pStyle w:val="04ABodyText"/>
        <w:numPr>
          <w:ilvl w:val="0"/>
          <w:numId w:val="0"/>
        </w:numPr>
      </w:pPr>
      <w:r w:rsidRPr="001437F9">
        <w:t>Ipsos’ standards and accreditations provide our clients with the peace of mind that they can always depend on us to deliver reliable, sustainable findings. Our focus on quality and continuous improvement means we have embedded a “right first time” approach throughout our organisation</w:t>
      </w:r>
      <w:r w:rsidRPr="00DA10F8">
        <w:t>.</w:t>
      </w:r>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113" w:type="dxa"/>
          <w:left w:w="170" w:type="dxa"/>
          <w:bottom w:w="113" w:type="dxa"/>
          <w:right w:w="170" w:type="dxa"/>
        </w:tblCellMar>
        <w:tblLook w:val="04A0" w:firstRow="1" w:lastRow="0" w:firstColumn="1" w:lastColumn="0" w:noHBand="0" w:noVBand="1"/>
        <w:tblCaption w:val="Table with logos and descriptions of standards and accreditations"/>
        <w:tblDescription w:val="ISO 20252&#10;This is the international market research specific standard that supersedes &#10;BS 7911/MRQSA and incorporates IQCS (Interviewer Quality Control Scheme). It covers the five stages of a Market Research project. Ipsos MORI was the first company in the world to gain this accreditation.&#10;Market Research Society (MRS) Company Partnership&#10;By being an MRS Company Partner, Ipsos MORI endorses and supports the core MRS brand values of professionalism, research excellence and business effectiveness, and commits to comply with the MRS Code of Conduct throughout the organisation. We were the first company to sign up to the requirements and self-regulation of the MRS Code. More than 350 companies have followed our lead.&#10;ISO 9001&#10;This is the international general company standard with a focus on continual improvement through quality management systems. In 1994, we became one of the early adopters of the ISO 9001 business standard.&#10;ISO 27001&#10;This is the international standard for information security, designed to ensure the selection of adequate and proportionate security controls. Ipsos MORI was the first research company in the UK to be awarded this in August 2008.&#10;The UK General Data Protection Regulation (GDPR) &#10;and the UK Data Protection Act (DPA) 2018&#10;Ipsos MORI is required to comply with the UK GDPR and the UK DPA. It covers the processing of personal data and the protection of privacy.&#10;HMG Cyber Essentials&#10;This is a government-backed scheme and a key deliverable of the UK’s National Cyber Security Programme. Ipsos MORI was assessment-validated for Cyber Essentials certification in 2016. Cyber Essentials defines a set of controls which, when properly implemented, provide organisations with basic protection from the most prevalent forms of threat coming from the internet.&#10;Fair Data&#10;Ipsos MORI is signed up as a “Fair Data” company, agreeing to adhere to 10 core principles. The principles support and complement other standards such as ISOs, and the requirements of Data Protection legislation."/>
      </w:tblPr>
      <w:tblGrid>
        <w:gridCol w:w="1701"/>
        <w:gridCol w:w="8504"/>
      </w:tblGrid>
      <w:tr w:rsidR="005C6EDE" w:rsidRPr="008E3154" w14:paraId="3A1D3FF6" w14:textId="77777777" w:rsidTr="6AF86436">
        <w:tc>
          <w:tcPr>
            <w:tcW w:w="1701" w:type="dxa"/>
            <w:tcMar>
              <w:top w:w="0" w:type="dxa"/>
              <w:left w:w="0" w:type="dxa"/>
              <w:bottom w:w="0" w:type="dxa"/>
              <w:right w:w="0" w:type="dxa"/>
            </w:tcMar>
          </w:tcPr>
          <w:p w14:paraId="0886C5B7" w14:textId="77777777" w:rsidR="005C6EDE" w:rsidRPr="008E3154" w:rsidRDefault="005C6EDE">
            <w:pPr>
              <w:spacing w:before="120"/>
            </w:pPr>
            <w:r w:rsidRPr="008E3154">
              <w:rPr>
                <w:noProof/>
              </w:rPr>
              <w:drawing>
                <wp:inline distT="0" distB="0" distL="0" distR="0" wp14:anchorId="5D8C2CEE" wp14:editId="65A49BB9">
                  <wp:extent cx="928800" cy="540000"/>
                  <wp:effectExtent l="0" t="0" r="5080" b="0"/>
                  <wp:docPr id="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28800"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355BB800" w14:textId="77777777" w:rsidR="005C6EDE" w:rsidRPr="00E078F6" w:rsidRDefault="005C6EDE">
            <w:pPr>
              <w:pStyle w:val="Standardsandaccreditations"/>
              <w:rPr>
                <w:color w:val="121B5A" w:themeColor="accent1"/>
              </w:rPr>
            </w:pPr>
            <w:r w:rsidRPr="00E078F6">
              <w:rPr>
                <w:color w:val="121B5A" w:themeColor="accent1"/>
              </w:rPr>
              <w:t>ISO 20252</w:t>
            </w:r>
          </w:p>
          <w:p w14:paraId="1AAEAC86" w14:textId="77777777" w:rsidR="005C6EDE" w:rsidRPr="008E3154" w:rsidRDefault="005C6EDE">
            <w:pPr>
              <w:spacing w:before="60" w:after="60" w:line="288" w:lineRule="auto"/>
              <w:rPr>
                <w:sz w:val="22"/>
                <w:szCs w:val="22"/>
              </w:rPr>
            </w:pPr>
            <w:r w:rsidRPr="001A7F90">
              <w:rPr>
                <w:sz w:val="22"/>
                <w:szCs w:val="22"/>
              </w:rPr>
              <w:t>This is the international specific standard for market, opinion and social research, including insights and data analytics. Ipsos UK was the first company in the world to gain this accreditation</w:t>
            </w:r>
            <w:r w:rsidRPr="00C17CFC">
              <w:rPr>
                <w:sz w:val="22"/>
                <w:szCs w:val="22"/>
              </w:rPr>
              <w:t>.</w:t>
            </w:r>
          </w:p>
        </w:tc>
      </w:tr>
      <w:tr w:rsidR="005C6EDE" w:rsidRPr="008E3154" w14:paraId="3E75EEB1" w14:textId="77777777" w:rsidTr="6AF86436">
        <w:tc>
          <w:tcPr>
            <w:tcW w:w="1701" w:type="dxa"/>
            <w:tcMar>
              <w:top w:w="0" w:type="dxa"/>
              <w:left w:w="0" w:type="dxa"/>
              <w:bottom w:w="0" w:type="dxa"/>
              <w:right w:w="0" w:type="dxa"/>
            </w:tcMar>
          </w:tcPr>
          <w:p w14:paraId="0F2B8B73" w14:textId="77777777" w:rsidR="005C6EDE" w:rsidRPr="008E3154" w:rsidRDefault="005C6EDE">
            <w:pPr>
              <w:spacing w:before="120"/>
            </w:pPr>
            <w:r w:rsidRPr="008E3154">
              <w:rPr>
                <w:noProof/>
              </w:rPr>
              <w:drawing>
                <wp:inline distT="0" distB="0" distL="0" distR="0" wp14:anchorId="76F6EC4F" wp14:editId="79D4864F">
                  <wp:extent cx="1001493" cy="540000"/>
                  <wp:effectExtent l="0" t="0" r="8255" b="0"/>
                  <wp:docPr id="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01493"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14916E68" w14:textId="77777777" w:rsidR="005C6EDE" w:rsidRPr="00E078F6" w:rsidRDefault="005C6EDE">
            <w:pPr>
              <w:pStyle w:val="Standardsandaccreditations"/>
              <w:rPr>
                <w:color w:val="121B5A" w:themeColor="accent1"/>
              </w:rPr>
            </w:pPr>
            <w:r w:rsidRPr="00E078F6">
              <w:rPr>
                <w:color w:val="121B5A" w:themeColor="accent1"/>
              </w:rPr>
              <w:t>Market Research Society (MRS) Company Partnership</w:t>
            </w:r>
          </w:p>
          <w:p w14:paraId="2A454507" w14:textId="77777777" w:rsidR="005C6EDE" w:rsidRPr="008E3154" w:rsidRDefault="005C6EDE">
            <w:pPr>
              <w:spacing w:before="60" w:after="60" w:line="288" w:lineRule="auto"/>
              <w:rPr>
                <w:sz w:val="22"/>
                <w:szCs w:val="22"/>
              </w:rPr>
            </w:pPr>
            <w:r w:rsidRPr="00AB632A">
              <w:rPr>
                <w:sz w:val="22"/>
                <w:szCs w:val="22"/>
              </w:rPr>
              <w:t>By being an MRS Company Partner, Ipsos UK endorse and support the core MRS brand values of professionalism, research excellence and business effectiveness, and commit to comply with the MRS Code of Conduct throughout the organisation &amp; we were the first company to sign our organisation up to the requirements &amp; self-regulation of the MRS Code; more than 350 companies have followed our lead</w:t>
            </w:r>
            <w:r w:rsidRPr="008E3154">
              <w:rPr>
                <w:sz w:val="22"/>
                <w:szCs w:val="22"/>
              </w:rPr>
              <w:t>.</w:t>
            </w:r>
          </w:p>
        </w:tc>
      </w:tr>
      <w:tr w:rsidR="005C6EDE" w:rsidRPr="008E3154" w14:paraId="618A1CE7" w14:textId="77777777" w:rsidTr="6AF86436">
        <w:tc>
          <w:tcPr>
            <w:tcW w:w="1701" w:type="dxa"/>
            <w:tcMar>
              <w:top w:w="0" w:type="dxa"/>
              <w:left w:w="0" w:type="dxa"/>
              <w:bottom w:w="0" w:type="dxa"/>
              <w:right w:w="0" w:type="dxa"/>
            </w:tcMar>
          </w:tcPr>
          <w:p w14:paraId="4D52CB46" w14:textId="77777777" w:rsidR="005C6EDE" w:rsidRPr="008E3154" w:rsidRDefault="005C6EDE">
            <w:pPr>
              <w:spacing w:before="120"/>
            </w:pPr>
            <w:r w:rsidRPr="008E3154">
              <w:rPr>
                <w:noProof/>
              </w:rPr>
              <w:drawing>
                <wp:inline distT="0" distB="0" distL="0" distR="0" wp14:anchorId="69318F64" wp14:editId="2D56D190">
                  <wp:extent cx="928800" cy="540000"/>
                  <wp:effectExtent l="0" t="0" r="5080" b="0"/>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28800"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7C4D2780" w14:textId="77777777" w:rsidR="005C6EDE" w:rsidRPr="00E078F6" w:rsidRDefault="005C6EDE">
            <w:pPr>
              <w:pStyle w:val="Standardsandaccreditations"/>
              <w:rPr>
                <w:color w:val="121B5A" w:themeColor="accent1"/>
              </w:rPr>
            </w:pPr>
            <w:r w:rsidRPr="00E078F6">
              <w:rPr>
                <w:color w:val="121B5A" w:themeColor="accent1"/>
              </w:rPr>
              <w:t>ISO 9001</w:t>
            </w:r>
          </w:p>
          <w:p w14:paraId="36F148FF" w14:textId="77777777" w:rsidR="005C6EDE" w:rsidRPr="008E3154" w:rsidRDefault="005C6EDE">
            <w:pPr>
              <w:spacing w:before="60" w:after="60" w:line="288" w:lineRule="auto"/>
              <w:rPr>
                <w:sz w:val="22"/>
                <w:szCs w:val="22"/>
              </w:rPr>
            </w:pPr>
            <w:r w:rsidRPr="008A16D3">
              <w:rPr>
                <w:sz w:val="22"/>
                <w:szCs w:val="22"/>
              </w:rPr>
              <w:t>International general company standard with a focus on continual improvement through quality management systems. In 1994 we became one of the early adopters of the ISO 9001 business standard</w:t>
            </w:r>
            <w:r w:rsidRPr="008E3154">
              <w:rPr>
                <w:sz w:val="22"/>
                <w:szCs w:val="22"/>
              </w:rPr>
              <w:t>.</w:t>
            </w:r>
          </w:p>
        </w:tc>
      </w:tr>
      <w:tr w:rsidR="005C6EDE" w:rsidRPr="008E3154" w14:paraId="13EFE883" w14:textId="77777777" w:rsidTr="6AF86436">
        <w:tc>
          <w:tcPr>
            <w:tcW w:w="1701" w:type="dxa"/>
            <w:tcMar>
              <w:top w:w="0" w:type="dxa"/>
              <w:left w:w="0" w:type="dxa"/>
              <w:bottom w:w="0" w:type="dxa"/>
              <w:right w:w="0" w:type="dxa"/>
            </w:tcMar>
          </w:tcPr>
          <w:p w14:paraId="0A83A196" w14:textId="77777777" w:rsidR="005C6EDE" w:rsidRPr="008E3154" w:rsidRDefault="005C6EDE">
            <w:pPr>
              <w:spacing w:before="120"/>
            </w:pPr>
            <w:r w:rsidRPr="008E3154">
              <w:rPr>
                <w:noProof/>
              </w:rPr>
              <w:drawing>
                <wp:inline distT="0" distB="0" distL="0" distR="0" wp14:anchorId="76B239CE" wp14:editId="2E609264">
                  <wp:extent cx="928800" cy="540000"/>
                  <wp:effectExtent l="0" t="0" r="5080" b="0"/>
                  <wp:docPr id="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928800"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76DABEE5" w14:textId="77777777" w:rsidR="005C6EDE" w:rsidRPr="00E078F6" w:rsidRDefault="005C6EDE">
            <w:pPr>
              <w:pStyle w:val="Standardsandaccreditations"/>
              <w:rPr>
                <w:color w:val="121B5A" w:themeColor="accent1"/>
              </w:rPr>
            </w:pPr>
            <w:r w:rsidRPr="00E078F6">
              <w:rPr>
                <w:color w:val="121B5A" w:themeColor="accent1"/>
              </w:rPr>
              <w:t>ISO 27001</w:t>
            </w:r>
          </w:p>
          <w:p w14:paraId="40DA5B5D" w14:textId="77777777" w:rsidR="005C6EDE" w:rsidRPr="008E3154" w:rsidRDefault="005C6EDE">
            <w:pPr>
              <w:spacing w:before="60" w:after="60" w:line="288" w:lineRule="auto"/>
              <w:rPr>
                <w:sz w:val="22"/>
                <w:szCs w:val="22"/>
              </w:rPr>
            </w:pPr>
            <w:r w:rsidRPr="004F2E37">
              <w:rPr>
                <w:sz w:val="22"/>
                <w:szCs w:val="22"/>
              </w:rPr>
              <w:t>International standard for information security designed to ensure the selection of adequate and proportionate security controls. Ipsos UK was the first research company in the UK to be awarded this in August 2008</w:t>
            </w:r>
            <w:r w:rsidRPr="00C17CFC">
              <w:rPr>
                <w:sz w:val="22"/>
                <w:szCs w:val="22"/>
              </w:rPr>
              <w:t>.</w:t>
            </w:r>
          </w:p>
        </w:tc>
      </w:tr>
      <w:tr w:rsidR="005C6EDE" w:rsidRPr="008E3154" w14:paraId="4881C36C" w14:textId="77777777" w:rsidTr="6AF86436">
        <w:tc>
          <w:tcPr>
            <w:tcW w:w="1701" w:type="dxa"/>
            <w:tcMar>
              <w:top w:w="0" w:type="dxa"/>
              <w:left w:w="0" w:type="dxa"/>
              <w:bottom w:w="0" w:type="dxa"/>
              <w:right w:w="0" w:type="dxa"/>
            </w:tcMar>
          </w:tcPr>
          <w:p w14:paraId="75B7A860" w14:textId="77777777" w:rsidR="005C6EDE" w:rsidRPr="008E3154" w:rsidRDefault="005C6EDE">
            <w:pPr>
              <w:spacing w:before="120"/>
            </w:pPr>
            <w:r w:rsidRPr="008E3154">
              <w:rPr>
                <w:noProof/>
              </w:rPr>
              <w:drawing>
                <wp:inline distT="0" distB="0" distL="0" distR="0" wp14:anchorId="49DCD839" wp14:editId="385FF101">
                  <wp:extent cx="627971" cy="540000"/>
                  <wp:effectExtent l="0" t="0" r="1270" b="0"/>
                  <wp:docPr id="253954" name="Picture 2">
                    <a:extLst xmlns:a="http://schemas.openxmlformats.org/drawingml/2006/main">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4" name="Picture 2">
                            <a:extLst>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27971" cy="540000"/>
                          </a:xfrm>
                          <a:prstGeom prst="rect">
                            <a:avLst/>
                          </a:prstGeom>
                          <a:noFill/>
                        </pic:spPr>
                      </pic:pic>
                    </a:graphicData>
                  </a:graphic>
                </wp:inline>
              </w:drawing>
            </w:r>
          </w:p>
        </w:tc>
        <w:tc>
          <w:tcPr>
            <w:tcW w:w="8504" w:type="dxa"/>
            <w:tcMar>
              <w:top w:w="0" w:type="dxa"/>
              <w:left w:w="0" w:type="dxa"/>
              <w:bottom w:w="0" w:type="dxa"/>
              <w:right w:w="0" w:type="dxa"/>
            </w:tcMar>
            <w:vAlign w:val="center"/>
          </w:tcPr>
          <w:p w14:paraId="21C37352" w14:textId="77777777" w:rsidR="005C6EDE" w:rsidRPr="00E078F6" w:rsidRDefault="005C6EDE">
            <w:pPr>
              <w:spacing w:before="60" w:after="60" w:line="288" w:lineRule="auto"/>
              <w:rPr>
                <w:rFonts w:cs="Times New Roman"/>
                <w:b/>
                <w:bCs/>
                <w:color w:val="121B5A" w:themeColor="accent1"/>
                <w:sz w:val="24"/>
              </w:rPr>
            </w:pPr>
            <w:r w:rsidRPr="00E078F6">
              <w:rPr>
                <w:rFonts w:cs="Times New Roman"/>
                <w:b/>
                <w:bCs/>
                <w:color w:val="121B5A" w:themeColor="accent1"/>
                <w:sz w:val="24"/>
                <w:lang w:val="en-US"/>
              </w:rPr>
              <w:t xml:space="preserve">The UK General Data Protection Regulation (UK GDPR) </w:t>
            </w:r>
            <w:r w:rsidRPr="00E078F6">
              <w:rPr>
                <w:rFonts w:cs="Times New Roman"/>
                <w:b/>
                <w:bCs/>
                <w:color w:val="121B5A" w:themeColor="accent1"/>
                <w:sz w:val="24"/>
                <w:lang w:val="en-US"/>
              </w:rPr>
              <w:br/>
            </w:r>
            <w:r w:rsidRPr="00E078F6">
              <w:rPr>
                <w:rFonts w:cs="Times New Roman"/>
                <w:b/>
                <w:bCs/>
                <w:color w:val="121B5A" w:themeColor="accent1"/>
                <w:sz w:val="24"/>
              </w:rPr>
              <w:t xml:space="preserve">and the UK Data Protection Act 2018 (DPA) </w:t>
            </w:r>
          </w:p>
          <w:p w14:paraId="622BE1C9" w14:textId="77777777" w:rsidR="005C6EDE" w:rsidRPr="008E3154" w:rsidRDefault="005C6EDE">
            <w:pPr>
              <w:spacing w:before="60" w:after="60" w:line="288" w:lineRule="auto"/>
              <w:rPr>
                <w:sz w:val="22"/>
                <w:szCs w:val="22"/>
              </w:rPr>
            </w:pPr>
            <w:r w:rsidRPr="003F3410">
              <w:rPr>
                <w:sz w:val="22"/>
                <w:szCs w:val="22"/>
              </w:rPr>
              <w:t>Ipsos UK is required to comply with the UK General Data Protection Regulation (GDPR) and the UK Data Protection Act (DPA). These cover the processing of personal data and the protection of privacy</w:t>
            </w:r>
            <w:r w:rsidRPr="008E3154">
              <w:rPr>
                <w:sz w:val="22"/>
                <w:szCs w:val="22"/>
              </w:rPr>
              <w:t>.</w:t>
            </w:r>
          </w:p>
        </w:tc>
      </w:tr>
      <w:tr w:rsidR="005C6EDE" w:rsidRPr="008E3154" w14:paraId="7B9D912B" w14:textId="77777777" w:rsidTr="6AF86436">
        <w:tc>
          <w:tcPr>
            <w:tcW w:w="1701" w:type="dxa"/>
            <w:tcMar>
              <w:top w:w="0" w:type="dxa"/>
              <w:left w:w="0" w:type="dxa"/>
              <w:bottom w:w="0" w:type="dxa"/>
              <w:right w:w="0" w:type="dxa"/>
            </w:tcMar>
          </w:tcPr>
          <w:p w14:paraId="3532D330" w14:textId="77777777" w:rsidR="005C6EDE" w:rsidRPr="008E3154" w:rsidRDefault="005C6EDE">
            <w:pPr>
              <w:spacing w:before="120"/>
            </w:pPr>
            <w:r w:rsidRPr="008E3154">
              <w:rPr>
                <w:noProof/>
              </w:rPr>
              <w:drawing>
                <wp:inline distT="0" distB="0" distL="0" distR="0" wp14:anchorId="53AD7539" wp14:editId="4076FEF2">
                  <wp:extent cx="640332" cy="540000"/>
                  <wp:effectExtent l="0" t="0" r="762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332"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79DCA0D1" w14:textId="77777777" w:rsidR="005C6EDE" w:rsidRPr="00E078F6" w:rsidRDefault="005C6EDE">
            <w:pPr>
              <w:pStyle w:val="Standardsandaccreditations"/>
              <w:rPr>
                <w:color w:val="121B5A" w:themeColor="accent1"/>
              </w:rPr>
            </w:pPr>
            <w:r w:rsidRPr="00E078F6">
              <w:rPr>
                <w:color w:val="121B5A" w:themeColor="accent1"/>
              </w:rPr>
              <w:t>HMG Cyber Essentials</w:t>
            </w:r>
          </w:p>
          <w:p w14:paraId="20125D9A" w14:textId="77777777" w:rsidR="005C6EDE" w:rsidRPr="008E3154" w:rsidRDefault="005C6EDE">
            <w:pPr>
              <w:spacing w:before="60" w:after="60" w:line="288" w:lineRule="auto"/>
              <w:rPr>
                <w:sz w:val="22"/>
                <w:szCs w:val="22"/>
              </w:rPr>
            </w:pPr>
            <w:r w:rsidRPr="00CC6834">
              <w:rPr>
                <w:sz w:val="22"/>
                <w:szCs w:val="22"/>
                <w:lang w:val="en-US"/>
              </w:rPr>
              <w:t>Cyber Essentials defines a set of controls which, when properly implemented, provide organisations with basic protection from the most prevalent forms of threat coming from the internet. This is a government-backed, key deliverable of the UK’s National Cyber Security Programme. Ipsos UK was assessed and validated for certification in 2016</w:t>
            </w:r>
            <w:r w:rsidRPr="008E3154">
              <w:rPr>
                <w:sz w:val="22"/>
                <w:szCs w:val="22"/>
              </w:rPr>
              <w:t>.</w:t>
            </w:r>
          </w:p>
        </w:tc>
      </w:tr>
      <w:tr w:rsidR="005C6EDE" w:rsidRPr="008E3154" w14:paraId="16DB1490" w14:textId="77777777" w:rsidTr="6AF86436">
        <w:tc>
          <w:tcPr>
            <w:tcW w:w="1701" w:type="dxa"/>
            <w:tcMar>
              <w:top w:w="0" w:type="dxa"/>
              <w:left w:w="0" w:type="dxa"/>
              <w:bottom w:w="0" w:type="dxa"/>
              <w:right w:w="0" w:type="dxa"/>
            </w:tcMar>
          </w:tcPr>
          <w:p w14:paraId="66D70F9C" w14:textId="77777777" w:rsidR="005C6EDE" w:rsidRPr="008E3154" w:rsidRDefault="005C6EDE">
            <w:pPr>
              <w:spacing w:before="120"/>
            </w:pPr>
            <w:r w:rsidRPr="008E3154">
              <w:rPr>
                <w:noProof/>
              </w:rPr>
              <w:drawing>
                <wp:inline distT="0" distB="0" distL="0" distR="0" wp14:anchorId="301F71B1" wp14:editId="41595CBB">
                  <wp:extent cx="946200" cy="540000"/>
                  <wp:effectExtent l="0" t="0" r="635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6200"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637ED093" w14:textId="77777777" w:rsidR="005C6EDE" w:rsidRPr="00E078F6" w:rsidRDefault="005C6EDE">
            <w:pPr>
              <w:pStyle w:val="Standardsandaccreditations"/>
              <w:rPr>
                <w:color w:val="121B5A" w:themeColor="accent1"/>
              </w:rPr>
            </w:pPr>
            <w:r w:rsidRPr="00E078F6">
              <w:rPr>
                <w:color w:val="121B5A" w:themeColor="accent1"/>
              </w:rPr>
              <w:t>Fair Data</w:t>
            </w:r>
          </w:p>
          <w:p w14:paraId="13148FBE" w14:textId="04305175" w:rsidR="005C6EDE" w:rsidRPr="008E3154" w:rsidRDefault="005C6EDE">
            <w:pPr>
              <w:spacing w:before="60" w:after="60" w:line="288" w:lineRule="auto"/>
              <w:rPr>
                <w:sz w:val="22"/>
                <w:szCs w:val="22"/>
              </w:rPr>
            </w:pPr>
            <w:r w:rsidRPr="00C068D1">
              <w:rPr>
                <w:sz w:val="22"/>
                <w:szCs w:val="22"/>
              </w:rPr>
              <w:t>Ipsos UK is signed up as a “Fair Data” company by agreeing to adhere to twelve core principles. The principles support and complement other standards such as ISOs, and the requirements of data protection legislation</w:t>
            </w:r>
            <w:r w:rsidRPr="008E3154">
              <w:rPr>
                <w:sz w:val="22"/>
                <w:szCs w:val="22"/>
              </w:rPr>
              <w:t>.</w:t>
            </w:r>
          </w:p>
        </w:tc>
      </w:tr>
    </w:tbl>
    <w:p w14:paraId="6DB0960D" w14:textId="77777777" w:rsidR="005C6EDE" w:rsidRDefault="005C6EDE" w:rsidP="005C6EDE">
      <w:pPr>
        <w:pStyle w:val="04ABodyText"/>
        <w:rPr>
          <w:noProof/>
        </w:rPr>
      </w:pPr>
      <w:r>
        <w:rPr>
          <w:noProof/>
        </w:rPr>
        <w:br w:type="page"/>
      </w:r>
    </w:p>
    <w:p w14:paraId="2A796457" w14:textId="77777777" w:rsidR="00804D13" w:rsidRPr="00D312A1" w:rsidRDefault="005E13AF" w:rsidP="00EC6087">
      <w:pPr>
        <w:pStyle w:val="04ABodyText"/>
      </w:pPr>
      <w:r>
        <w:rPr>
          <w:noProof/>
        </w:rPr>
        <w:lastRenderedPageBreak/>
        <mc:AlternateContent>
          <mc:Choice Requires="wpg">
            <w:drawing>
              <wp:anchor distT="0" distB="0" distL="114300" distR="114300" simplePos="0" relativeHeight="251658241" behindDoc="1" locked="0" layoutInCell="1" allowOverlap="1" wp14:anchorId="1C474C13" wp14:editId="763E3C15">
                <wp:simplePos x="0" y="0"/>
                <wp:positionH relativeFrom="page">
                  <wp:posOffset>0</wp:posOffset>
                </wp:positionH>
                <wp:positionV relativeFrom="page">
                  <wp:posOffset>0</wp:posOffset>
                </wp:positionV>
                <wp:extent cx="8202850" cy="10710000"/>
                <wp:effectExtent l="0" t="0" r="0" b="0"/>
                <wp:wrapNone/>
                <wp:docPr id="864135931" name="Back Cover Page Object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02850" cy="10710000"/>
                          <a:chOff x="0" y="0"/>
                          <a:chExt cx="8202850" cy="10710000"/>
                        </a:xfrm>
                      </wpg:grpSpPr>
                      <pic:pic xmlns:pic="http://schemas.openxmlformats.org/drawingml/2006/picture">
                        <pic:nvPicPr>
                          <pic:cNvPr id="28"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13714" y="9332686"/>
                            <a:ext cx="712470" cy="647700"/>
                          </a:xfrm>
                          <a:prstGeom prst="rect">
                            <a:avLst/>
                          </a:prstGeom>
                        </pic:spPr>
                      </pic:pic>
                      <wps:wsp>
                        <wps:cNvPr id="7" name="Background Box">
                          <a:extLst>
                            <a:ext uri="{FF2B5EF4-FFF2-40B4-BE49-F238E27FC236}">
                              <a16:creationId xmlns:a16="http://schemas.microsoft.com/office/drawing/2014/main" id="{1517543A-51BF-B2A6-03E0-05548819194C}"/>
                            </a:ext>
                            <a:ext uri="{C183D7F6-B498-43B3-948B-1728B52AA6E4}">
                              <adec:decorative xmlns:adec="http://schemas.microsoft.com/office/drawing/2017/decorative" val="1"/>
                            </a:ext>
                          </a:extLst>
                        </wps:cNvPr>
                        <wps:cNvSpPr/>
                        <wps:spPr>
                          <a:xfrm>
                            <a:off x="0" y="0"/>
                            <a:ext cx="7560000" cy="10710000"/>
                          </a:xfrm>
                          <a:prstGeom prst="rect">
                            <a:avLst/>
                          </a:prstGeom>
                          <a:solidFill>
                            <a:srgbClr val="0A0F3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t"/>
                      </wps:wsp>
                      <wps:wsp>
                        <wps:cNvPr id="205638167" name="Top Left Shape">
                          <a:extLst>
                            <a:ext uri="{C183D7F6-B498-43B3-948B-1728B52AA6E4}">
                              <adec:decorative xmlns:adec="http://schemas.microsoft.com/office/drawing/2017/decorative" val="1"/>
                            </a:ext>
                          </a:extLst>
                        </wps:cNvPr>
                        <wps:cNvSpPr/>
                        <wps:spPr>
                          <a:xfrm>
                            <a:off x="0" y="0"/>
                            <a:ext cx="7560000" cy="10000800"/>
                          </a:xfrm>
                          <a:custGeom>
                            <a:avLst/>
                            <a:gdLst>
                              <a:gd name="connsiteX0" fmla="*/ 0 w 7559677"/>
                              <a:gd name="connsiteY0" fmla="*/ 0 h 10000118"/>
                              <a:gd name="connsiteX1" fmla="*/ 7559675 w 7559677"/>
                              <a:gd name="connsiteY1" fmla="*/ 0 h 10000118"/>
                              <a:gd name="connsiteX2" fmla="*/ 7559675 w 7559677"/>
                              <a:gd name="connsiteY2" fmla="*/ 1683432 h 10000118"/>
                              <a:gd name="connsiteX3" fmla="*/ 7559677 w 7559677"/>
                              <a:gd name="connsiteY3" fmla="*/ 1683432 h 10000118"/>
                              <a:gd name="connsiteX4" fmla="*/ 7559677 w 7559677"/>
                              <a:gd name="connsiteY4" fmla="*/ 2440443 h 10000118"/>
                              <a:gd name="connsiteX5" fmla="*/ 2 w 7559677"/>
                              <a:gd name="connsiteY5" fmla="*/ 10000118 h 10000118"/>
                              <a:gd name="connsiteX6" fmla="*/ 2 w 7559677"/>
                              <a:gd name="connsiteY6" fmla="*/ 1819275 h 10000118"/>
                              <a:gd name="connsiteX7" fmla="*/ 0 w 7559677"/>
                              <a:gd name="connsiteY7" fmla="*/ 1819275 h 10000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59677" h="10000118">
                                <a:moveTo>
                                  <a:pt x="0" y="0"/>
                                </a:moveTo>
                                <a:lnTo>
                                  <a:pt x="7559675" y="0"/>
                                </a:lnTo>
                                <a:lnTo>
                                  <a:pt x="7559675" y="1683432"/>
                                </a:lnTo>
                                <a:lnTo>
                                  <a:pt x="7559677" y="1683432"/>
                                </a:lnTo>
                                <a:lnTo>
                                  <a:pt x="7559677" y="2440443"/>
                                </a:lnTo>
                                <a:lnTo>
                                  <a:pt x="2" y="10000118"/>
                                </a:lnTo>
                                <a:lnTo>
                                  <a:pt x="2" y="1819275"/>
                                </a:lnTo>
                                <a:lnTo>
                                  <a:pt x="0" y="1819275"/>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t">
                          <a:noAutofit/>
                        </wps:bodyPr>
                      </wps:wsp>
                      <wps:wsp>
                        <wps:cNvPr id="1630588400" name="Bottom Right Triangle">
                          <a:extLst>
                            <a:ext uri="{C183D7F6-B498-43B3-948B-1728B52AA6E4}">
                              <adec:decorative xmlns:adec="http://schemas.microsoft.com/office/drawing/2017/decorative" val="1"/>
                            </a:ext>
                          </a:extLst>
                        </wps:cNvPr>
                        <wps:cNvSpPr>
                          <a:spLocks noChangeAspect="1"/>
                        </wps:cNvSpPr>
                        <wps:spPr>
                          <a:xfrm rot="16200000">
                            <a:off x="3425371" y="6560457"/>
                            <a:ext cx="4140000" cy="4140000"/>
                          </a:xfrm>
                          <a:prstGeom prst="r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t"/>
                      </wps:wsp>
                      <wps:wsp>
                        <wps:cNvPr id="1295896410" name="Bottom Parallelogram">
                          <a:extLst>
                            <a:ext uri="{C183D7F6-B498-43B3-948B-1728B52AA6E4}">
                              <adec:decorative xmlns:adec="http://schemas.microsoft.com/office/drawing/2017/decorative" val="1"/>
                            </a:ext>
                          </a:extLst>
                        </wps:cNvPr>
                        <wps:cNvSpPr/>
                        <wps:spPr>
                          <a:xfrm>
                            <a:off x="2888343" y="8940800"/>
                            <a:ext cx="2919600" cy="1746000"/>
                          </a:xfrm>
                          <a:custGeom>
                            <a:avLst/>
                            <a:gdLst>
                              <a:gd name="connsiteX0" fmla="*/ 1747884 w 2919361"/>
                              <a:gd name="connsiteY0" fmla="*/ 0 h 1747883"/>
                              <a:gd name="connsiteX1" fmla="*/ 2919361 w 2919361"/>
                              <a:gd name="connsiteY1" fmla="*/ 0 h 1747883"/>
                              <a:gd name="connsiteX2" fmla="*/ 1171478 w 2919361"/>
                              <a:gd name="connsiteY2" fmla="*/ 1747883 h 1747883"/>
                              <a:gd name="connsiteX3" fmla="*/ 0 w 2919361"/>
                              <a:gd name="connsiteY3" fmla="*/ 1747883 h 1747883"/>
                              <a:gd name="connsiteX4" fmla="*/ 1747884 w 2919361"/>
                              <a:gd name="connsiteY4" fmla="*/ 0 h 17478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9361" h="1747883">
                                <a:moveTo>
                                  <a:pt x="1747884" y="0"/>
                                </a:moveTo>
                                <a:lnTo>
                                  <a:pt x="2919361" y="0"/>
                                </a:lnTo>
                                <a:lnTo>
                                  <a:pt x="1171478" y="1747883"/>
                                </a:lnTo>
                                <a:lnTo>
                                  <a:pt x="0" y="1747883"/>
                                </a:lnTo>
                                <a:lnTo>
                                  <a:pt x="1747884" y="0"/>
                                </a:lnTo>
                                <a:close/>
                              </a:path>
                            </a:pathLst>
                          </a:cu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t">
                          <a:noAutofit/>
                        </wps:bodyPr>
                      </wps:wsp>
                      <wps:wsp>
                        <wps:cNvPr id="2025261256" name="Top Parallelogram">
                          <a:extLst>
                            <a:ext uri="{C183D7F6-B498-43B3-948B-1728B52AA6E4}">
                              <adec:decorative xmlns:adec="http://schemas.microsoft.com/office/drawing/2017/decorative" val="1"/>
                            </a:ext>
                          </a:extLst>
                        </wps:cNvPr>
                        <wps:cNvSpPr/>
                        <wps:spPr>
                          <a:xfrm rot="2700000">
                            <a:off x="6609850" y="1809796"/>
                            <a:ext cx="828000" cy="2358000"/>
                          </a:xfrm>
                          <a:custGeom>
                            <a:avLst/>
                            <a:gdLst>
                              <a:gd name="connsiteX0" fmla="*/ 0 w 828360"/>
                              <a:gd name="connsiteY0" fmla="*/ 0 h 2359614"/>
                              <a:gd name="connsiteX1" fmla="*/ 828360 w 828360"/>
                              <a:gd name="connsiteY1" fmla="*/ 828360 h 2359614"/>
                              <a:gd name="connsiteX2" fmla="*/ 828360 w 828360"/>
                              <a:gd name="connsiteY2" fmla="*/ 1531255 h 2359614"/>
                              <a:gd name="connsiteX3" fmla="*/ 0 w 828360"/>
                              <a:gd name="connsiteY3" fmla="*/ 2359614 h 2359614"/>
                            </a:gdLst>
                            <a:ahLst/>
                            <a:cxnLst>
                              <a:cxn ang="0">
                                <a:pos x="connsiteX0" y="connsiteY0"/>
                              </a:cxn>
                              <a:cxn ang="0">
                                <a:pos x="connsiteX1" y="connsiteY1"/>
                              </a:cxn>
                              <a:cxn ang="0">
                                <a:pos x="connsiteX2" y="connsiteY2"/>
                              </a:cxn>
                              <a:cxn ang="0">
                                <a:pos x="connsiteX3" y="connsiteY3"/>
                              </a:cxn>
                            </a:cxnLst>
                            <a:rect l="l" t="t" r="r" b="b"/>
                            <a:pathLst>
                              <a:path w="828360" h="2359614">
                                <a:moveTo>
                                  <a:pt x="0" y="0"/>
                                </a:moveTo>
                                <a:lnTo>
                                  <a:pt x="828360" y="828360"/>
                                </a:lnTo>
                                <a:lnTo>
                                  <a:pt x="828360" y="1531255"/>
                                </a:lnTo>
                                <a:lnTo>
                                  <a:pt x="0" y="2359614"/>
                                </a:lnTo>
                                <a:close/>
                              </a:path>
                            </a:pathLst>
                          </a:cu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t">
                          <a:noAutofit/>
                        </wps:bodyPr>
                      </wps:wsp>
                    </wpg:wgp>
                  </a:graphicData>
                </a:graphic>
              </wp:anchor>
            </w:drawing>
          </mc:Choice>
          <mc:Fallback>
            <w:pict>
              <v:group w14:anchorId="1EDC4B78" id="Back Cover Page Objects" o:spid="_x0000_s1026" alt="&quot;&quot;" style="position:absolute;margin-left:0;margin-top:0;width:645.9pt;height:843.3pt;z-index:-251658239;mso-position-horizontal-relative:page;mso-position-vertical-relative:page" coordsize="82028,1071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9/YdDBwAAMSMAAA4AAABkcnMvZTJvRG9jLnhtbOxaWW/bRhB+L9D/&#10;QPCxQCLepIQoQY4mKGC0RuICyeOaWopESC67XFn2v+/MHtRSUkzJcQMEtQCbpDTXzn5zrfTi1W1T&#10;OzeU9xVrl67/3HMd2uZsVbXrpfv31ftnmev0grQrUrOWLt072ruvXv76y4ttt6ABK1m9otwBIW2/&#10;2HZLtxSiW8xmfV7ShvTPWUdb+LBgvCECHvl6tuJkC9KbehZ4XjLbMr7qOMtp38O779SH7kspvyho&#10;Lv4qip4Kp166YJuQ/7n8f43/Zy9fkMWak66scm0GeYAVDalaUDqIekcEcTa8OhDVVDlnPSvE85w1&#10;M1YUVU7lGmA1vre3mg+cbTq5lvViu+4GN4Fr9/z0YLH5nzcfePepu+TgiW23Bl/IJ1zLbcEbvIKV&#10;zq102d3gMnornBzezAIvyGLwbA6f+V7qe/BSXs1LcP0BY17+PsU6M6pnI4O6Kl/An/YC3B14YRot&#10;wCU2nLpaSHOSjIbwr5vuGWxYR0R1XdWVuJPgg61Bo9qbyyq/5OoBHHrJnWq1dAOAfksaAP0fXc96&#10;54KtGXoGWZBK8RBc0wXLv/ZOy96WpF3T130HuAV3IvVsTC4fRwqv66p7X9U17hTe66UBxvcwcsQ7&#10;Cn/vWL5paCtUQHFawypZ25dV17sOX9DmmsJy+B8rH7YZglnAkjpetULtcy84FXmJ+guw4yPYjnaT&#10;xfCBNHpnJ66oB8QdwVgS+mHqR64DaJqHYZBkiVJi8Jb6QZRquCVRmiqwDYgBb/JefKCscfAGrAZr&#10;YJvIgtxc9NouQ6Kdq0yRNoJlGAWQinrjR3g68ORZ0fapJB0FE1DsDhypwcYbkn9dQ5y3K+cNu8XF&#10;asIhJvtvOQvccBiQaZzIEDwIyIf6CPaR1dXKQKzn6+u3NXduCGbU1977UMF0j6xu0ektQzaFBnwH&#10;AtqsRt6Ju5oiXd1+pAUEDSSUQO6WzP900EPyHPDpq49KsqJKvR/rZINgw4qBHBJ6UiBKVojUsrUA&#10;Q6mEGNnKSk2PrFSWj8Ew7z7DFPPAITWzVgzMTdUyfkxADavSmhW9cZJyDXrpmq3uIKVwUb9lqoqR&#10;Ni8ZBLgMQOlTwOsPAm7gxUmY+ckA4CvWORe0EI4COizmUQEMO5wdBHm+UUGOfjaBDbV3BSGOb61X&#10;OvHmrG37StDPECpFU0Nl/23meM7WSeN4nqSpyi0H5F/G5KUjq5rvZ9+g/wyJcRCvRMfTSmwmz5lW&#10;EjxEic3kJ1kYhcEJqsIDVen0emym01VBrt9z3QmqbKYgirwoCk9YVWypCqbXY5MbAJygJTlPi03u&#10;Z/48SOMTlED0DV47Ac82+XElkEGH8CGlKpVkkd+2OqTgzoHeBPs/jLAO+hlI1nZ8QSkyjxA/KqcB&#10;F1JPMEMg2MwmIZ7GDAC3mYOzNANkbebwLGbVpQxrjs5iBnDZmuOzmAEzNrNskWADT3MYYMFmljnQ&#10;MKur3nJsnXBsquXYJKAVhHbKdWBsukZrAQREIFLMrbNduiavOiVOA/DCpIkEDbuhV0ySir2ZAJTu&#10;Pq1bm0rnUmmxwZShMNdOyrMpdfLRLjV05mrTK1+cS68zzr3yFSwHF6hwMCaYqzJFk6rYv1eoavh0&#10;AO9R5jXrqVKD+yK7oGGDcF+tkjlu6O5rh0aUTz1d8cg93RYOHpZu/8+G4Ex6tMPDkGnZ641gRSXn&#10;l11LqFvFH9f7+UnoxVkWQT+mG6w3TAiYtT5W61I4V7yCElFTRKbVA+IK+u6+EXdEjA/2dOhwhrNw&#10;Aqc98JLJRB9IhFEQw7Qos0MCY08U64bODIuRD6aisXg4YR5UjJizDTMLmnFRDItAs01vCfFjCOVq&#10;RgPRsfgxKfkpfv4PM5EfzONsnkT+flxcEk7qmtYMThibvbDQQWJDHbGlsR1kGTbrEtvZPDIzEEyl&#10;+vQsmPtzmPT1wVsa4dSvS4LBtp3yDZKtNu9g7BlNSX4apRDq0CajpjCRXdmR0epwVpKMspU6Qj4a&#10;lbTkaR0Ho9L9OqCiDt2x78N5UppN6xgxKfnYiN+vyZ55sA+f8JVNriVP67CHnZN3xWaSw+VuHZDM&#10;nlr9x2v1sbcaxqSH9MwGM7Jn1tuEmWDXFKs+Ue/9qBne0ez1lDpmsdU3acFQmKuWquJDSrXADqsy&#10;dOaq6CHjgMxTKI/Za2Q9brdqhr6navufVtufrFuFb6biIPGDGMZl9T0MHlWeWZJV9xnA9wxYX60C&#10;nSTeXH7xhdGQefN0vvdNRRbAuaWuz0EYy4dx7/ld9RmrDagIExneRyrtQWEGI+YJfLcCRhwhHxVm&#10;JXhSg12WNUvpTKixy+yJamwWPw5hR/GIbEKPXWqnfWVTa8FjFU9FU9Avo6L53XVPoxfLntnLY2VP&#10;FRxTxL5V8IwwiEZ9q2LNFBxzVUXMotaA0q2zITNXu+YZI8eCH6uSidunKmZOfn+SKiZ/ngC/y5Bn&#10;bfo3JPjDD/tZntHsfuny8l8AAAD//wMAUEsDBBQABgAIAAAAIQBzBZCOjycAANhSAAAUAAAAZHJz&#10;L21lZGlhL2ltYWdlMS5lbWbsewdYU+fbfkAkIUDYK4skhLACCSEECCuA5jyvKA7cq9aFeyu1asWN&#10;CoIbB4gLcaHWRR0VLSqioDixiAO3olbBWZX/+54Yq3629fe1/V+/Xtd3ruv2PuM97zrPeXKf+0UT&#10;BoMxCMO48RozGGlmDMabhoYGgkgnBiPGgcEQNW2hZzBMGJVtGIyzuLCp8YZ3/DUu04/HYJzGxz4m&#10;H1+MVzdiCFPNGLgChhxDhIGr8zPRmTD4eN8Ww9S2qAoToyOumICUTcX1jMcgZZU6U7oc7hreUqIl&#10;OjOGFb3PYPjqGAwp3nelj1Oi353G9Nu+SscwMbb1/npubhNG7twmX3K/p87QT0P7DIa7rtH79oU6&#10;i/f7Yh3z/f6H9Xpr9ocZ2yX7pkWsJqqGFTqWjtEoE1+YikHmwPpdoXsJjxDZZZWthc+xWd0tuN5+&#10;Mnpadwnejq6jy+raxzUrfHwYfY6Dy5+hq26MZpXbGc0u6iYjY/2MRh9sJiYmjjpGii1ukIxzeTaj&#10;QYyZhdETg8w3fhwM4zkh3nfFMG6Nceyk4xul+AQBnv9Imj7Zx4+X4YVB7iX10Vv2cpo88b/GdnBI&#10;vd8Px/ukH+0wWmEYNxyi9EbmrUcCMCp8fsNZeXfXbvKm/t6Sb2Cf/jf81DJXUdi6syspH4HvI/VG&#10;YZD+SHDnyNjN8FhwyDI+7IOxb/hyygdjjMHH77aU9/tkjBIMMhbSQRLPzfFgccjT8eyr+/OY/ZIy&#10;MlyPLa6b9Jlsf3ecNmUU6YxxOh7XPwyDxKkl5g+37+dcpWPwUy48+wsicTqh3UNE4hSku+n4JPeS&#10;OP0c0/W+D8tJjT6KSb2iwRsXMMbIB8/hi2NNoV9ON2F8nviRfPScjbHGw+dtMTpiwDvWYTZuhshr&#10;aLDAJy7guDOiEsddTxx3Shx3HRm/QYPL2WIY6yMdZmFEvGNjDOLQo59nOQ6ivxqDJO7UTAbDG4Pk&#10;UV/dvyPuTHVeTZwZpbEkP/Y2x3OGQeJuOx6PcdstLkfs2qb68y0IH9Y/G1uOmMMdKcJFysUUOS8+&#10;VkM9MC1DW666wGvXMrRuQyLwmpahVntmgHRfOYp7vhbUp8vRAN4JSHxbjjYG/AqnCk6ia42tUOfs&#10;MuSeY4HWvzqCTl54BG0fHKXLjXIrQSUnc4HwyM7T4aJfEXJ2HQzz43ejS0tbw1TpVpTA7QDfFq9B&#10;SRY9YJTjCpS6eATwOixFp+9WwX3PlejXN2zkO3gp7qcL+qVqIQpbxEKLhHORnGuBBq5OQ8GHWMju&#10;1gyUsM0OLQyegXqfs0Xzuk1FSw9z0NdxkxB7CgNV1xl4OicF5TczQybl4+hyO0O+Q7ZujshxYzLa&#10;neqCLsQMQ/v7WCOPo33Rjv3WaPyyr5FVU0c0rHk3lNtFgqo4XdABLzFa06QNOhcvQignDrWdw0RR&#10;UaFo2obG6I2DlOZ1Ah7dfqtQNzSxzAZlTrRHzart0LaZZkiw0AH5JNdCzhIO2nD9FLgddEB4voG0&#10;00q+F1JH26BdUdtB/YM96ns7H8h95nMXQOk1K+Rwci6c3GmF7iSmw+rBHPTNtZlA+tmi7zT6emvH&#10;ifR1SeVgiBrAQkvuDoX4W0z0g1l/MMtjowevu4HHCAvEHNuRPl+RDbD4lRn62q8phOQ1wPG3CDgd&#10;GMgqOALu7zJBp/b4Q9iWp5DSywPmRj8Bl0whrM54DD+NV8Jr94dwvpMchubfhZGeMtgU8hhCNrpA&#10;c9Z9ODvGDupTbsDTuWxQudXADFMJ5K2sBmk5D9x8L8LBJU70fX0ev6IOrjoNm47cp+bsLYUHr6sp&#10;El9VTrbgn1YMpqeYsH7fAch6bQqXllbQ5aQ3imHcugPUxsM7wfbxCkrQdC+In56mj5ljKylhwjZ4&#10;pa2iVgl2QaDVEsq7IQ+47c9SQ6PXwNd+h6mZAZvh1J7N1Otd+RDVbBHVd/EaXP9kysY2B64vXk/N&#10;1i2h7ztWuQi698mgKpJzYa02hTLvlwMnrvWmOSEBUcNgKTTaLqHw+wN3Nd7UmZlp0HH7G33woVTY&#10;smIH1UX/Hb6+iiLx7LWgNUXZp9L1WXw7C/BzocuvZ2ioqAGpkDF1r37FqqlQt+yS/uSFofg4nPL7&#10;tiP0MZtDlTZrQ/d//MB4uNXtCkV4+aFCihrXArebT/3wqg0cWJ1EvVBNovtB2hvNOqifD/0gbeMI&#10;fbBfAoxQvNBP58fgcftT869I6PFEX4oD/J5Qpi0ioOORTOputyB6Prs9ksIx3hZqUoYHPQ8lJ0V0&#10;/SQfVL/wpUIitdAlTa+frXMj/dR7N8hIPFAkb5B5IOXxc9GTY5J/xpua43Hb6HsMOE8dWH0bzw+L&#10;nsdV03+l2G1WUonr6inS3s+pNynSD5KHViybRPNoVgwelwmZNz0533H7BH1reRzltaBC32dOASUt&#10;X0Ydln1Lked6ZVMklXpzH7XtyRQKvxdkvilr1w7UD3PTcX0mVOxDBW4/SX8p0Ipaz9ilx3mJWt2V&#10;g2QP9lCzf5xG/yaTPFnlvYjENWpHrYW0770QibNvi6XIpMkR6JwlRTmmZ+njBa0vw8bLXojw02ly&#10;mvUnFDivVUDyLRXKKC6CRfZBaFP5Rui4R0XnwQ2PAt7X/5GefP8b/t+281EvwVH3gebF+uJLNMWX&#10;aocSHwbjK7nhN38rEYXvNqN2WIuP7X2T5F18h8rXYMzwS5InyX3l8f4B8k0BGjlHOV4+MjBFrglK&#10;lfcKzpcXaij5RI21X7Va66cJivXTBMb6vVEc94lVeHnnBpyTFQXskT4N2OzRS1EmeRxkI83VVEiK&#10;Ql6KkzRu4pGapqKBmj7uUSFN3H1DfhS+1PgJ84ObYzwRmGjSBL4hhwXJIb6CkpBx/IuaZbxrGhFv&#10;XMhebknodO6m0F1uWaFdXFtqElwkmuFOEk2240vNMEf7kAqH2JAZ9gNDgu2eah7ZDA05ZDMu5CHH&#10;IiST0yHEmRMb4mldpmlsXaI5ZfVYs87qmmaEVZnG36pEc9Syl+aMZQfNBsssTX/LcRrA+/fZ9prz&#10;7KzgOvaa4JXs4uDmbEmwDful+onFY3VXdom6CXuB2p39QH3MYo16rUUH9XgLrdqc3VhdY1ERtN9i&#10;gTrAYkqQqYUs6CJLE7Tcolo1yGKNqqVFMj53TTWRFaASs4aqCjGXsF4GVrBUKmvWxMB9rK8CM1gl&#10;gc1YCwIbs3oFnmA6B0axqpXWrCLlL0xVYDGTG7gMYwTzrjKMWayMYeqVZkyusjsrX+HD6qX4jmmP&#10;ywUoN+Lz7ZnOyjPmdxW15omK7sySgFrmmoB9rHEB1RgDWTMCtKz8gBXMIkUMs5figrlMsco8LYDB&#10;jApAzDT/YmbLgFNMSUA984G/mJXln8DK9Mf981/B3BTQlOkcMM880X+O+Rr/Fsx4/xjmRP8D5vH+&#10;YH5NPsE8Vl5v/li+jLlV7slaLk9gDZXXM5PkJRh9mcXy782T5Hnmd32vm5f5ObG0fhmsa77JrJZ+&#10;V5ld/KYzB/qxmGW+OeZZvifN1/gNc3js1yAs8flKbtS+hUoGI9jZEL/NjcGL2Ri/Vnh/YOBRpwDV&#10;JKfHqglOC4ImOXHUxzHCnDnq6c7JQaect6rOOhcGnnDWBI5wLlQGO3+qd5fj96I3rie9EYNxHO//&#10;lW8uPa7HEX+csDD+TXrXJKU8zppxida7TdgMRigG0bti8nGCt8dLvoKLXqXocvdZ0CmhGM34dQsc&#10;+PkwmnjuNISU/oRG59XDiuSDaJaNJbIKP4B0N2zQKvMCRDXYo7SCzahuiwMK6b0JPT/ohMxyNtJ8&#10;aFceelroiGxcctGrUmdkJVmOhkqwpnPMRge+skG8uFy0zccC1fRdgS42Z6Hk4my6/pa+2Wi7io1u&#10;zFiGOpYwUd7CpejbU43QVLulaHWdKWL5Z6ETzqZoVe4idCGOiUq1i2l+abkAve3WGM2fOI8+vpif&#10;gcZfNEPbOBmopmMDXP4xA533ewUVw+ejY0/raO7ZvRbuHJuPerS7D+Q+cszflklzXs0cxI14Aq2z&#10;0lGfpAew6sEs1KjmNs1R5VUQEj8TXe91EWYvnIVqZ1TDraezUXazqyC9k4YeZl6GqOC5aOrts5De&#10;fx66BOehbHwGkvQ8CYy4TOQWdRy8qzPRgKnHIDVxHvqqQzH0+GEu6tz0ENy7l4EGp5dCh4J0ZG13&#10;BK5emY0YVQfAIS+N5q7F6Wh58x9Aq0tHme474NiM2Sju/m64dG8G0h7dDsfzZyDF0gLY2WoG6jlw&#10;BcRPTkdXk2ZDf7tZKEOcDozMqWiO83aImjwNLQzcBftmTKHv16ZPottjDJ6AmpnvhW+6jkPBO7fB&#10;6+Sx6PWZxdCyeBrSFM2GhQ8m43mdCuNbT0R54xYDKU949oFkulwf/Ui6nW3ThuHnNBn2bRuGRmaP&#10;hLhDI9A57XTQ/zAJz1MPSIqcjMwexIB1dQoi8adL+Rad80+EF5NH435pgNSzc0sTSLk6EK1OigDP&#10;lAHoStdAmG01CPHbyEAcNQLN9eXA3a+HI7/55mAvGELiji6XP9UV4myS0JR6JjCjeqI9B49QR337&#10;oI4RB6lfbn6N9PWF1PmsbujmWGvY4dgNXWpnAXOWdUQ71tyjaiPboHVjf6SqT3ZC8XYLKXLeVbeG&#10;+mlyO8SjTlBtShPp+7MtWqPNi5ZSSxxbIIuGOOpFf3JfFBW3viUS9/amml2NR0kTVlLq1HhU1WwL&#10;9XyXHk2smUaFlMbheXKhNiUjXL8Tda27Ht2bbUOxuXFowonW1J2FsUg2aSq15OsYMi+UuWc0Xf9E&#10;x0j6+vNG4ajcfQrVaVkokg48Re34NQzP2xmqjhNCtzcrPZCMV9/PIpC8B9TWRF+6X/rTUnRjyHZK&#10;HipHP90spaob+ZH4o8j5MT9OorIjJXS76XwhCjuWRo086Yb2lzykcidy6XkOsrDD7TYC8062CP16&#10;lbpx1oZuV3rHytDuKA56MG83lb/LmR5/sp09eV/01plWKCCjLbWGw0RrRiyiKp82otsf37oBIqs4&#10;8Gwqg8wHjEp6Dt4jXlD1P98Ecp802ITWlw9W3wU8L/rXdjUQdsyKvp7h2Jm6+cM1IFx98iKQ+Ssv&#10;OAenZX5U/ahymPV8AnW0uAyCNm2lfA7VQEvX/RS5nzy/A7pq+nxt5GkgcRE64SSQ506YxBG37T1w&#10;CJCAePYt6ETxgGp9he4n4UURttDt2RnYvIgL64MrQF8fCqQ+wqMSzkKZow+QetoGu4G92XEgcXVe&#10;dQRW9HCEQduKYNceIZTDjzD2sA/0PloI6t1smu09Sqh2dflAng/OeyDoxoAlC+fhfirhnNtqcAlu&#10;BuULv4c+SYNhScFOcE8YBSKrTYCfG81HakeAd1w+1M7oBrkTl8Js044k/0DfERS002VDKw8Xkm/I&#10;PEGu2xT47oIfOJwaC4yqaBifMxLCD3eGH7vMBlLPFu0MeHspC3ZLM/A4l0JdbCo0erQUTLelwNPC&#10;BXT5yKo50PLhCEjeMhrKjk2Bo8+bQ0J4Ej0P4043gXTXNLiZGwU4juFocidQFcyE8feTgOSJ3asR&#10;eAxeD/a729NMjssc18MRu1iYdH86nicdnudMGBTvA/vPrQSFozXU9Pke6g/GwpM1P8A49zB4tKwQ&#10;zvV1AQ4/F7oWWwPJg8qXlylyvdGi01Ru972A4xBI/hTlOcKYbeV4Pu2B5FX8PCiSl3GcUK/2X4dG&#10;r+9SR5+fwOO1gXL7U3R58ruXYCGGBbJLsORXH1iReA2il3nD6yM3IKvGHGxsHoCojgVW5rUweMIj&#10;yuTiLdg9K48ivyPjQ7tSVZGvcTt6qu2uxqh+VAJ9Xlz5M4WfKzpa/QvVYpkpEkc9oXxmNUbns6rf&#10;lSunzmnN0bm+iylGkjmyu+9Fkd/bbr6eFH5PUF2+O3W5OxvhPEldTbJEs9K3UT1rLREZD/+MPZpV&#10;V0KJbjqiOs5uyqnQBt+3lnIrtUOzDzzX4/gj7enH6p1R4b5afcU6FxS9I57C7x3CvycU00SAGr3u&#10;TwX5C5Di60nU7DlCpDiaRV1/5I6U/lspV52U5uzzMjQofj3lOcYX4edN9egpRANv2lEDMzzQDfFU&#10;Pc7LpL/6FzoftD64tX7dK1+E41WfclWOjmz0pZ6FeKOEoaHU915KtARyKPbMQJTfaDaV6a5GorwF&#10;VJ+6IITjjep6UoHvC6bkc/3RLK+levx7QOeCggUx+DoLXa1qgqZunIxM+vgjq4elqPIQF7V6dpz8&#10;DqDdq4+h4uuP4WZiKfq1ZD+oU4+jrdmH4KeTx1D0xZ0089vk0bxjWza4co/Tvz9E/3z05fbf9ln5&#10;39Af4vt9+D2L13C8sX4kOp1IyS/5tv0razO5ZriRd5vxG4Fo2DphkNxfJPS7J+7nN93D3M/ZM8t3&#10;pSzA19GL4dXN6xfZYK/tshyvORjrPKd7DZbu9vreA3ld8WB6jZaOlrWQ9pA1eKyUXfdIly3yaCvr&#10;7/HMs5VHjedzSZlngQRkpRhqCU92Twyy3mIbGSVe4NlP3MHTRWKNsUPqJVknvSfeIV2IES1+KTUV&#10;F0mniiZi/OIRIjrjMUpkJt0p8pTWiGylm8U5HrfEWzy6irt5pIjlHtliV48a8c+SI+JDkmFiqYe5&#10;+JFkm2it5DwGW9xR8kTEk6wUUZJn7s6Se+4XxRfdZeK3ojBRF1ELUQd3jmSqe5BE5k5JjgkfSWKF&#10;gyT2wrfim4ITokz3SBHbvdZ9qLBEFIuxD59rI2ghshMcd3cS9HfXC167VwifC+8K44T5wjrhG8F6&#10;4QzBW0EbQaJwNV8inMK/JljHzxVoBXYCmeAGv5IfJZjCTxAE8mv5B3iO/MZ8M/5u3n1eG561oCnv&#10;Kf8S9zt+U+5r3gvuJN4lbgFvHlfKH8C9z/PhzuUdd7vHRdwaLot7kFvglsfLczvJU7u15T1yXc8d&#10;7baWK3fL5l5xbeCecW3F2+XqwJvkeo/bCh+LXJvzbrsE8pmuYfxDLnk8nUsXrtolk7vQuYbr4FzF&#10;O+Qs4q915vMdnIF33qkVb5RTfx7HaRbf3clOEO14iq9w7MmXOIbxqx3yeKaOt3mHHQ9yOziO4p5z&#10;aMRLdJjGYzuI+GvsnQSF9s0Eevt1/GS7UdwS+xK31XbO3GZ2S7jJdpY8PcYd22zubtvD3J62Ol5n&#10;2zO8NnYveM3spHw7uzO8DFtH/hDb7zBu8DfZzRBMtPtK4GPnhCEQrLbtIphiyxHa2XGE62y3CobY&#10;thGE2T7lM2w1ggM2IwWrbXYIetq84fe0ceXncap4LM4Bfo51teBrziihq00T90ibwe7HOUcx+rjn&#10;cG4JX1sfEc6x7i3kc/SCWdZugttWBwU5ViHCsVbnhWDdx93VulI02vqBSGr9WFRqtU401qqnaLTV&#10;aPdHVlOFSiuOsLdljEhnedv9sqWnSG1VIppkuVxcjjHJMkvc1tJM1NxyhOggO1bMY5tLOlp2lbhb&#10;tpJ0ZAeI3dk8ySCLrhLKYpikLfuRhGK38whnSz0kFjke4RYJ0jQLnYcXu48HxZ7uMZdd73GEHSjd&#10;z+4sfWaxT2rK3irNthghPcxaJxWyhnq+YXrI2Hj/K4s1nistfvZca+Eu62fhIQu3UMiyWEGyCuZK&#10;WRnzV1kxc64snrVBdpO1Syax6OTlZzHL6xnL1usgK8Yrk/mdVxpzo9cM5nEvc9ZJr/GsZt4qVoJ3&#10;B9ZQ7+WsDO9rrKcYKp8yVqpPAGuA91bmTW8tU+bjzBzkI2Mu8PmKedDnHDPR5y7TxncTS+E7kjXY&#10;N5PV33cgi+l7k3napxkzx7fSfKPfUIcXfm+F5T4d5U7eqfIQGU/+VBouT5eMkh+ReMgVGMliD7md&#10;uIec5J//4TvgvDQY56oi7Dkc+xt8B1vsX5hh/Jt8B+zeNGmYGN2ErLPp8ByoMYjvYFxMndZsI+gK&#10;3fSET9nVUp+yqdtckGp/pvxvpcDrNxWUTe/RNMOdIJpXTHaA1FMPKcKS2Q5AeE8TMbydKYSCbkrY&#10;8DIY3p7TwfxWOvimJ0Caqgtw/TpCxvPJ+L4hcLFdFpy2nwIhlevA3zwdgsu3gnzpQly+CJ6z18LV&#10;yBJYXbOL5sunjtNsFnwTnt3aD3NHvoQ7V/Nh0MNG6Oef5wPHwxL1uDoUeuznoDtXvWk+VsqkucB6&#10;DdW+wAqFJ3H1sZksmgeNuwDk+EMeocynPMprYGUaGwasvgNZvQNovnYojubqgnYwM+IWjJnZB3KO&#10;XAMyH5deXALxy/Fgyz9P850rZTQPSTwCoatGwHHhAXgY1w287+2Gxg/awH2PHbCocwgMX7yJbsdq&#10;YS5M3htKLbg6g157sOW3p5nMJ/mpPXvwGLV0yFp9SaNJ1OL1E6jUl85Uu/5lVNHqpvptLjy6zDfz&#10;u9JM+kHu8Tk9DxgFiqbG5/tXddWHmoP87nvjNv6K5sBVkG4y/sxnb4fL2L7zyEh5o+Yg8bsq1k65&#10;KnaeyohBMd1Vm3VNVb0wrkY1VYmjlmHEBImj5gX1jLofVBvVQu0bPVZ9LPqC+rCuW/ChmNvBY2O7&#10;aq7HHtIsi/sm5EVcfOiLuLiwF3FDtd/FdQ+fHmsRkR6zPSJOx4pcEcWKrIpkRWZHVEY80Y7BKAsz&#10;YkNEorY2MktbFJWljYrO0uZHj9Oa6/TaXjqONlO3LyxT1wXDNCxRtzn0XHSH0Kxov9CnURUhtZFx&#10;IaXh7ppCbam6UBsTVKj1VwWFtw9URBQqXSMlyoSoSkVFdKUiU1epmBRzV0HG+2mO24jz0Rv8Tuuw&#10;LqvA+w54XozPxTi3+NQX/T0L8VYzcV1TMf5NOa4hOuB9jivCsbIDg+Q4BR4P2VpvdaBzC+HEAXkg&#10;LhPBbsZecGqvBaX4OFhcSYT1MVUw2C4ZKiZchxcJ82jOwN/I5Nj1q7309fDjR6HTsVL4fvoZmNNx&#10;LwzpfRF8D+XRTHIXOa7N8APfhQdhX91titRDOKlhFM3t+a1B2ssUbJqEgtVCEYzmi6D+SBSQfnGa&#10;JNFM6iH3kRzWit2S5qD2FrDgKhOlYA8s7009lF24pG9Rc5F+z7/V7qaZ3EfGinMC9GtzAecKEyjH&#10;3tdyl2XUJOyp5Oac0jd70ZwuQ+onZUtc99Msj79KX/eofgUvxiynCq+zEemnaIQd4jeiaCb1k2Nh&#10;1U5I381GXL9KKJv6CsTP6iBl6RXI38FEw4v20f019v/zOefzZ8mn1ac55ku+ZYwxTlLEh7Efjo9Z&#10;GMZ1jicBDEZXjWGdYxg+b9yM+cQJn3gSkBoSrRgfel4RHjZY+TIsMrCLNl7VRds1qItWqX4Z9pM6&#10;JCwhOCV0fnB6yPzgrpr5wSeDvlVPV8WrpqsCA6eruimrVKWKOUHhihj1kwBl8JOArhpj+/Eq3B+c&#10;tDridsYbG8dsbN8V77dWsiJ3BvSNGOLvGy6X3w1L9WsZmurXVZPq11/tLT+j6uu/OnBNwEhlE2Wl&#10;Il5VqWiqrlTcDB6pdA9ZF9gttEr1InS4+kVoV82L0OjQTqHnwnghgvDq4J4RMWpWZLyKFflp7ijE&#10;7znJHZk4b/wduePfqI/eRpu9zx2f00cxHQz6iDDRR59yXKBBH2U0nmTQRfkGfZSA1PTxvhiDPiJM&#10;fs8JE300sN6gj4520tD6SLrJoI8kpzvT+qh+v0Ef3R9g0Ee95hj00dRKgz6ybfvH+mjIfIM+2vHQ&#10;oI9uPjboo0tjDPqoRO9Dv6ucDIM+Ou+5ltZHrTwM+ogw0UWfcvKtdbQ+qmww6CPLEoM+OjzIoI+Y&#10;Ju1pfbTurEEfAZ4Poo/MtBNofUSY6CPCRB99F2LQRz/NM+ijvrpEWh+57DHoI9IO0Ue6AX+sj9zW&#10;baD1Ea6X1ke/cgz66JszXDrHjVAZ9BFpl7x++XcN+sj4fH8/K32Z6fNP5K4/0j513nbKOu95KiP2&#10;e3VXvZU1Ve3EUHk2VQ2VLsOICRoqnRe0Q3o/KNqzhXq851i1s+yC2sGrW7CD9+3gI95dNWqfQ5r7&#10;Pt+EgG98KPjGhYHvUG2pT/fw894WEZe9tkdkyliRj6WsSF+Mx5LKiBjxGIyyMCNeShK1UdIsrb1n&#10;ljYN45XnOG0HmV67U8bR1sj2hdXIumCYhq2UbQ71knUIvefpF0p5VoRESeNC3CTuGpa4VM0SxwSx&#10;xP6qGeL2gRMlhcokD4lyubRSIZRVKmowTnvdVZDxfpq/bN/lr7WY/4781Q/nwa4Y/ybtY5KSFmf8&#10;vsvC85CGQbQPRYIcb1tfesPMtwuAsGzNMWDGdAKGxw2Yn7GcZvc222n2yywGyd1LYLLqFIwvK4cL&#10;2y/BgU5FkJNZAz8P2kwzqYccK1qOgoYNVfCyDoAdWg66cC84MagIOp82g+TzBeCz/A5lOXoJzSXs&#10;KTSPWdKLvt5Z1hx2+3pC1HY1xAbp6X6tixpBM6l/k2U07JE0QVcylPph1/X/gzvLTug3vZWi/PUm&#10;1EE+h+asmyY0k/vJ+U+5HK+L9LDcqBfvsKTf/f7KvfpnuWzgaVr/D25XzIHy8Nv6+vVOUI/XEbb/&#10;IoA3BTspjiwUHIqSqW9ntIAheF0gT9YDHz/Xp0IKGY/+LCww5JVeG2m+uKGCZo8dv+B6Lul/ijZD&#10;9rPzqCWtbVF9I0voEeCM0K3WNHdJWEDz4cx9QK63WlINimIz9Bqvx8U5PYG2y1ho5r4z0NjTBpH5&#10;Jbx3+jKaC2AWrMiyRqq7Y6B6Ixs9FfSH9GQL1L9LGzgxyxwVmKqBzA/hrT/YfZZv/uyJyPhidmuQ&#10;cf4/nw8/f/aPMuQ/kReNmmoYFm17/kTTDXPyCUt37qktdu2prXDrqc3mWmvlvL5he3h7Qxn8qhAG&#10;H9fAnxBcwJugtuHtDBrEvada7paqWuGaqlrkkqoqdb6n0jmvD9rpNEg9zGl48DCnPe813RPc/vMY&#10;g6a7ZHjd6H+Nmk6Jj0rtQmONcLd3iQb7VxFgfzEc7PdofoMymGnvEJRq10u5z1H2HuccpyjfOAoD&#10;A5yeBB5zogLBuUK5yzlTOcbFWdnTtVIx0q1SEcqrVKzjj1MWCQ4HXhZygvq5f6/G0PRznxN6Weik&#10;LRPow3fzkyNa8ewjl7vZRxa62kfWujyIiHDJj7jvnBbR25mK2OZ0MXybU8vI3+AXfcxpj+6J0/OY&#10;T3OuKxbaRDM+xyzF35wfam5PPF4rega+/HvzBq6nEuPflHPNGZI4E4Y/7ak54r6zMEjO5RvGjn9E&#10;WsHW/RFIeWeq/nOckZWrj17rh//ue5t+ZSSP5pgrljQvyJkK5PynXGvqAYmL+umTVAuNqZ3x6sdo&#10;Osd8jvdKRuqLraMh/2o4JcUh93T1j9QPi8PhxEYbaBGshavsEJrZovY0n7hU/1km/Vp2Oga2vBQj&#10;47j+KAv8E+870UFpxrnFbHy/yHzf4eRHjGP/hgy2Y/gydmbYMrZn6DJ2p8Df8DpgCPuJ3JUd6jed&#10;8yHm+U3mJMjHcAb5D+HMCujDGanow/FT9uGkan6DZ+h8jkJL2orAbbIwjP+XYyXe347fh0eYj2Pt&#10;8Fffh3/jN9Tf4TGnLKn6Wz3mQeM6/H/3mLFH+1/lMVtZhv6jHnNv3/n/qMf8d/g/JHd8uX/c8wv9&#10;4zP/a/941d/kH7/8D/3jaf/nH9N/G+GK4+HT/6v7Z/6x0c/83/ix9vVN/mM/9vyTK7/rxw5J1P+h&#10;H9ss5/f92H/KB3exMvjghIlPTPjv8MF/V2f8zoV/QnsYvzX+mn/b53f922sf+beDP/Fv3T7yb419&#10;+Tu97AzsZWdgLzvjC7zsT7XP//nH+8P+zD8uWmXwjwkT//hTjhw+Fz7UPtMcx9C+8Y9ZBv/499bX&#10;R2nd6fV10QaDf/zh+vqH2sex4PPr6+X5f+wff7q+7hS04KP19e5zDf6xcX39P9U+LpGW9Ho6x0nx&#10;0fp64lcG/7g2rO9H6+t43Zv2jwkT/5jwh+vrvesN/vG4bIN//J9qn2ZPDP7xn62vk3bxTwjDqH2M&#10;z/d3UtIfWSMfXfsnctcfaZ9n2E99hv1jI4q8eqreYO+4EEON/ePh2D8ejv3j4dg/3oX94xjsH3+L&#10;/WM32Rm1E/aPnbF/fAz7x0HYP370iX9c/s4/vob94/nYP67D3rEfxhPsH8di/zgW+8dGvML+sQ77&#10;x47YO56D8Rr7x52xf7wd+8c3sH98A/vHN7B/vBr7xz7YP67F/jHC/nEE9o+5v+Mf98P+cQ72j8XY&#10;O76BcQ77x2S8n+av//OP94f9mX9M/MCghD/2Y6P+Hzt3FxJFFMUBfFySUkS3cPEjTfOzKGkTsVLR&#10;NW3dvdmqa5pKUFFGZqJEPdSDWG6UIGhRPZhIL4VolKV9GBpFCuFDViAlGgU9BBkkZCKY2P/M2avr&#10;oqKUD4Ejx7Nzd+bOnTvurv7ueEPDVX9NTmCPPazRqOs1QddUj3XO7c+Oqh7bFcIe+zWfPXbrAaPq&#10;sY6ZPNazlD22q4g9duf7h2nlp7eZJkbZY29rN6geOzHKHpudMb/HdhWxx/6+xx5L7SCP7fW2qjmu&#10;lD229il7bEkPe+y7BvbY+nb22Oep7LGUyWMpk8e6PGGPrethj3W9zh7b0MgeS/1DHjvRzx7rnBsn&#10;w810fnda2WOp/8nvqR8pf3jDjn85hx2fMjk+ZXJ8P/+PquNbx9nxD9nY8YPj2fGpHnL83Avs+JXB&#10;ZtXxsw6y4/f8YMd/3MuOT7niwXkTZXJ8ep4cH/2sOj6ul9quvFPs+FT/ot8P59hhKd4Xp36P0inK&#10;ePJi/NYffjsBvx2A33bAb2VEwW+97H4bAr/l6PO2Tflt94L81gt+2wq/bYPf1sJvfeC3ZvjtWfit&#10;Dn6rg9/q4LfD8Ntm+G0N/NYMvx2A31rhtzK2JHWrfjueLM+VrLwjdv77H8p0m2DlhbDyQlh5Iazc&#10;C1Z+DFbeCSvvh5WjhoByWHk5rPwRrHwIVl4FK6+KvuJTBSsfgpU3wcpLYOUnYeUdsc7vuct+3Lnj&#10;X/ix+5llP6bfw0CvC7qHsJo2ti/z+7H2v/Zj6pARjEf8T+MpLZrN7TeLXm+ne5T1aHsYgsZTguzX&#10;y9XXIGJW7hK0Ole2bzojufzcq+7jnFe75YjoPfFG51zUki/uV7uZh4sLxMV0m/lW/D5RV/vSnPIt&#10;W3zv04jPx9NFXGCoiMowiJETqUK2y9YwaCy3pIjIL4litvwpMlf8GtKIq237hf4F/le5LFu8LRg0&#10;0n5zZapnlo/Ec9NlM+fNop/p9Th7GptYhyDnksti5m0Lx04eCFyCGWMZ8VinuuXnyagR9w/iL6E8&#10;lB1ByEW+ttagYGzylWk6xiblV7NlbFJGqyVRkVGcedejJbPYtzJjbZjZYtXbdhsS3NNqTPjYUufV&#10;kseke38d21KP9Qh7Wwx4LBfZFjcU2IwRJhmBGQX6S1n1fgGWG0q9Mh3yOLI+eZwE7E/Hk2M+sn6a&#10;Q47mUvybMZ8QVEb9TW1Fl6rjXBXIS/n6XWVwWeGLY9Bx6XWGpGDoShtjcJHjt0o6yhyvq5w3kral&#10;JQDnTnMBblSauED9Pj0fI245TnJ4YtaHzucegK20CDp3jWFqLFnxRJk3ghYtgh7/AQAA//8DAFBL&#10;AwQUAAYACAAAACEAVpUHPt0AAAAHAQAADwAAAGRycy9kb3ducmV2LnhtbEyPQUvDQBCF74L/YRnB&#10;m92kYqgxm1KKeiqCrSDepsk0Cc3Ohuw2Sf+9Uy/1MszwHm++ly0n26qBet84NhDPIlDEhSsbrgx8&#10;7d4eFqB8QC6xdUwGzuRhmd/eZJiWbuRPGrahUhLCPkUDdQhdqrUvarLoZ64jFu3geotBzr7SZY+j&#10;hNtWz6Mo0RYblg81drSuqThuT9bA+4jj6jF+HTbHw/r8s3v6+N7EZMz93bR6ARVoClczXPAFHXJh&#10;2rsTl161BqRI+JsXbf4cS4+9bMkiSUDnmf7Pn/8C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DP9/YdDBwAAMSMAAA4AAAAAAAAAAAAAAAAAPAIAAGRycy9lMm9Eb2Mu&#10;eG1sUEsBAi0AFAAGAAgAAAAhAHMFkI6PJwAA2FIAABQAAAAAAAAAAAAAAAAAqwkAAGRycy9tZWRp&#10;YS9pbWFnZTEuZW1mUEsBAi0AFAAGAAgAAAAhAFaVBz7dAAAABwEAAA8AAAAAAAAAAAAAAAAAbDEA&#10;AGRycy9kb3ducmV2LnhtbFBLAQItABQABgAIAAAAIQCOIglCugAAACEBAAAZAAAAAAAAAAAAAAAA&#10;AHYyAABkcnMvX3JlbHMvZTJvRG9jLnhtbC5yZWxzUEsFBgAAAAAGAAYAfAEAAGc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psos Logo" o:spid="_x0000_s1027" type="#_x0000_t75" alt="&quot;&quot;" style="position:absolute;left:63137;top:93326;width:712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vXwAAAANsAAAAPAAAAZHJzL2Rvd25yZXYueG1sRE/LisIw&#10;FN0L/kO4gjtNFUe0GkUF0dUMPiouL821LTY3pYm18/eTxYDLw3kv160pRUO1KywrGA0jEMSp1QVn&#10;Cq6X/WAGwnlkjaVlUvBLDtarbmeJsbZvPlFz9pkIIexiVJB7X8VSujQng25oK+LAPWxt0AdYZ1LX&#10;+A7hppTjKJpKgwWHhhwr2uWUPs8vo2Da/ty28+R02KUT13wl5Qjv34lS/V67WYDw1PqP+N991ArG&#10;YWz4En6AXP0BAAD//wMAUEsBAi0AFAAGAAgAAAAhANvh9svuAAAAhQEAABMAAAAAAAAAAAAAAAAA&#10;AAAAAFtDb250ZW50X1R5cGVzXS54bWxQSwECLQAUAAYACAAAACEAWvQsW78AAAAVAQAACwAAAAAA&#10;AAAAAAAAAAAfAQAAX3JlbHMvLnJlbHNQSwECLQAUAAYACAAAACEAkTQ718AAAADbAAAADwAAAAAA&#10;AAAAAAAAAAAHAgAAZHJzL2Rvd25yZXYueG1sUEsFBgAAAAADAAMAtwAAAPQCAAAAAA==&#10;">
                  <v:imagedata r:id="rId44" o:title=""/>
                </v:shape>
                <v:rect id="Background Box" o:spid="_x0000_s1028" alt="&quot;&quot;" style="position:absolute;width:75600;height:10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ufxAAAANoAAAAPAAAAZHJzL2Rvd25yZXYueG1sRI9Ba8JA&#10;FITvhf6H5RV6KXWjh5qmbkIRAz1IwdjeH9lnEsy+Dburif56t1DwOMzMN8yqmEwvzuR8Z1nBfJaA&#10;IK6t7rhR8LMvX1MQPiBr7C2Tggt5KPLHhxVm2o68o3MVGhEh7DNU0IYwZFL6uiWDfmYH4ugdrDMY&#10;onSN1A7HCDe9XCTJmzTYcVxocaB1S/WxOhkF1+Vxcyld2qdhsT1cf/0LvtffSj0/TZ8fIAJN4R7+&#10;b39pBUv4uxJvgMxvAAAA//8DAFBLAQItABQABgAIAAAAIQDb4fbL7gAAAIUBAAATAAAAAAAAAAAA&#10;AAAAAAAAAABbQ29udGVudF9UeXBlc10ueG1sUEsBAi0AFAAGAAgAAAAhAFr0LFu/AAAAFQEAAAsA&#10;AAAAAAAAAAAAAAAAHwEAAF9yZWxzLy5yZWxzUEsBAi0AFAAGAAgAAAAhABiZG5/EAAAA2gAAAA8A&#10;AAAAAAAAAAAAAAAABwIAAGRycy9kb3ducmV2LnhtbFBLBQYAAAAAAwADALcAAAD4AgAAAAA=&#10;" fillcolor="#0a0f31" stroked="f" strokeweight="2pt"/>
                <v:shape id="Top Left Shape" o:spid="_x0000_s1029" alt="&quot;&quot;" style="position:absolute;width:75600;height:100008;visibility:visible;mso-wrap-style:square;v-text-anchor:top" coordsize="7559677,1000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B7ygAAAOIAAAAPAAAAZHJzL2Rvd25yZXYueG1sRI9Pa8JA&#10;FMTvhX6H5RV6qxstJiF1lSqIvRqlXh/Zlz9t9m3IbmPST+8KhR6HmfkNs9qMphUD9a6xrGA+i0AQ&#10;F1Y3XCk4n/YvKQjnkTW2lknBRA4268eHFWbaXvlIQ+4rESDsMlRQe99lUrqiJoNuZjvi4JW2N+iD&#10;7Cupe7wGuGnlIopiabDhsFBjR7uaiu/8xyi4fA5l0lXbfJde9tPh8DWVv9tGqeen8f0NhKfR/4f/&#10;2h9awSJaxq/pPE7gfincAbm+AQAA//8DAFBLAQItABQABgAIAAAAIQDb4fbL7gAAAIUBAAATAAAA&#10;AAAAAAAAAAAAAAAAAABbQ29udGVudF9UeXBlc10ueG1sUEsBAi0AFAAGAAgAAAAhAFr0LFu/AAAA&#10;FQEAAAsAAAAAAAAAAAAAAAAAHwEAAF9yZWxzLy5yZWxzUEsBAi0AFAAGAAgAAAAhAIBcgHvKAAAA&#10;4gAAAA8AAAAAAAAAAAAAAAAABwIAAGRycy9kb3ducmV2LnhtbFBLBQYAAAAAAwADALcAAAD+AgAA&#10;AAA=&#10;" path="m,l7559675,r,1683432l7559677,1683432r,757011l2,10000118,2,1819275r-2,l,xe" fillcolor="#121b5a [3204]" stroked="f" strokeweight="2pt">
                  <v:path arrowok="t" o:connecttype="custom" o:connectlocs="0,0;7559998,0;7559998,1683547;7560000,1683547;7560000,2440609;2,10000800;2,1819399;0,1819399" o:connectangles="0,0,0,0,0,0,0,0"/>
                </v:shape>
                <v:shape id="Bottom Right Triangle" o:spid="_x0000_s1030" type="#_x0000_t6" alt="&quot;&quot;" style="position:absolute;left:34253;top:65604;width:41400;height:4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YygAAAOMAAAAPAAAAZHJzL2Rvd25yZXYueG1sRI/dSgMx&#10;EIXvBd8hjOCN2MS/Zbs2LUUQhGLB2gcYN+Pu4mayJLEb3965ELycmTPnnG+1KX5UJ4ppCGzhZmFA&#10;EbfBDdxZOL4/X9egUkZ2OAYmCz+UYLM+P1th48LMb3Q65E6JCacGLfQ5T43Wqe3JY1qEiVhunyF6&#10;zDLGTruIs5j7Ud8aU2mPA0tCjxM99dR+Hb69hVRq3ud4dZzNdrdkql4/dmVp7eVF2T6CylTyv/jv&#10;+8VJ/erOPNT1vREKYZIF6PUvAAAA//8DAFBLAQItABQABgAIAAAAIQDb4fbL7gAAAIUBAAATAAAA&#10;AAAAAAAAAAAAAAAAAABbQ29udGVudF9UeXBlc10ueG1sUEsBAi0AFAAGAAgAAAAhAFr0LFu/AAAA&#10;FQEAAAsAAAAAAAAAAAAAAAAAHwEAAF9yZWxzLy5yZWxzUEsBAi0AFAAGAAgAAAAhAJb6tJjKAAAA&#10;4wAAAA8AAAAAAAAAAAAAAAAABwIAAGRycy9kb3ducmV2LnhtbFBLBQYAAAAAAwADALcAAAD+AgAA&#10;AAA=&#10;" fillcolor="#9fe5d8 [3209]" stroked="f" strokeweight="2pt">
                  <o:lock v:ext="edit" aspectratio="t"/>
                </v:shape>
                <v:shape id="Bottom Parallelogram" o:spid="_x0000_s1031" alt="&quot;&quot;" style="position:absolute;left:28883;top:89408;width:29196;height:17460;visibility:visible;mso-wrap-style:square;v-text-anchor:top" coordsize="2919361,174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uWywAAAOMAAAAPAAAAZHJzL2Rvd25yZXYueG1sRI9BawIx&#10;EIXvBf9DGKG3mlWq6NYoIhRKQUrVQ4/jZrq7NJksSaqrv945FHqcmTfvvW+57r1TZ4qpDWxgPCpA&#10;EVfBtlwbOB5en+agUka26AKTgSslWK8GD0ssbbjwJ533uVZiwqlEA03OXal1qhrymEahI5bbd4ge&#10;s4yx1jbiRcy905OimGmPLUtCgx1tG6p+9r/ewO6D+OQ6dzoebtevuJs6V707Yx6H/eYFVKY+/4v/&#10;vt+s1J8spvPF7HksFMIkC9CrOwAAAP//AwBQSwECLQAUAAYACAAAACEA2+H2y+4AAACFAQAAEwAA&#10;AAAAAAAAAAAAAAAAAAAAW0NvbnRlbnRfVHlwZXNdLnhtbFBLAQItABQABgAIAAAAIQBa9CxbvwAA&#10;ABUBAAALAAAAAAAAAAAAAAAAAB8BAABfcmVscy8ucmVsc1BLAQItABQABgAIAAAAIQBunNuWywAA&#10;AOMAAAAPAAAAAAAAAAAAAAAAAAcCAABkcnMvZG93bnJldi54bWxQSwUGAAAAAAMAAwC3AAAA/wIA&#10;AAAA&#10;" path="m1747884,l2919361,,1171478,1747883,,1747883,1747884,xe" fillcolor="#e2da51 [3205]" stroked="f" strokeweight="2pt">
                  <v:path arrowok="t" o:connecttype="custom" o:connectlocs="1748027,0;2919600,0;1171574,1746000;0,1746000;1748027,0" o:connectangles="0,0,0,0,0"/>
                </v:shape>
                <v:shape id="Top Parallelogram" o:spid="_x0000_s1032" alt="&quot;&quot;" style="position:absolute;left:66098;top:18097;width:8280;height:23580;rotation:45;visibility:visible;mso-wrap-style:square;v-text-anchor:top" coordsize="828360,235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sNxwAAAOMAAAAPAAAAZHJzL2Rvd25yZXYueG1sRI9BS8Qw&#10;FITvgv8hPMGbm2xki9TNLiIK69F1BY+P5tkUm5fSvG7rvzeC4HGYmW+Y7X6JvTrTmLvEDtYrA4q4&#10;Sb7j1sHp7fnmDlQWZI99YnLwTRn2u8uLLdY+zfxK56O0qkA41+ggiAy11rkJFDGv0kBcvM80RpQi&#10;x1b7EecCj722xlQ6YsdlIeBAj4Gar+MUHTwZLcG0737q5uZFbvNhquyHc9dXy8M9KKFF/sN/7YN3&#10;YI3d2GptNxX8fip/QO9+AAAA//8DAFBLAQItABQABgAIAAAAIQDb4fbL7gAAAIUBAAATAAAAAAAA&#10;AAAAAAAAAAAAAABbQ29udGVudF9UeXBlc10ueG1sUEsBAi0AFAAGAAgAAAAhAFr0LFu/AAAAFQEA&#10;AAsAAAAAAAAAAAAAAAAAHwEAAF9yZWxzLy5yZWxzUEsBAi0AFAAGAAgAAAAhAIrI2w3HAAAA4wAA&#10;AA8AAAAAAAAAAAAAAAAABwIAAGRycy9kb3ducmV2LnhtbFBLBQYAAAAAAwADALcAAAD7AgAAAAA=&#10;" path="m,l828360,828360r,702895l,2359614,,xe" fillcolor="#1dafad [3215]" stroked="f" strokeweight="2pt">
                  <v:path arrowok="t" o:connecttype="custom" o:connectlocs="0,0;828000,827793;828000,1530208;0,2358000" o:connectangles="0,0,0,0"/>
                </v:shape>
                <w10:wrap anchorx="page" anchory="page"/>
              </v:group>
            </w:pict>
          </mc:Fallback>
        </mc:AlternateContent>
      </w:r>
      <w:r w:rsidR="009A1B85" w:rsidRPr="00D312A1">
        <w:rPr>
          <w:noProof/>
        </w:rPr>
        <mc:AlternateContent>
          <mc:Choice Requires="wps">
            <w:drawing>
              <wp:inline distT="0" distB="0" distL="0" distR="0" wp14:anchorId="4C93E0E6" wp14:editId="6027A75A">
                <wp:extent cx="6984000" cy="9900000"/>
                <wp:effectExtent l="0" t="0" r="0" b="0"/>
                <wp:docPr id="18" name="Boilerplate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9900000"/>
                        </a:xfrm>
                        <a:prstGeom prst="rect">
                          <a:avLst/>
                        </a:prstGeom>
                        <a:solidFill>
                          <a:srgbClr val="000000">
                            <a:alpha val="0"/>
                          </a:srgbClr>
                        </a:solidFill>
                        <a:ln w="3683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433E1" w14:textId="77777777" w:rsidR="009A1B85" w:rsidRPr="00C9677A" w:rsidRDefault="009A1B85" w:rsidP="00A94A05">
                            <w:pPr>
                              <w:spacing w:after="240" w:line="264" w:lineRule="auto"/>
                              <w:ind w:right="3402"/>
                              <w:rPr>
                                <w:rFonts w:ascii="Barlow Condensed ExtraBold" w:hAnsi="Barlow Condensed ExtraBold"/>
                                <w:color w:val="FFFFFF" w:themeColor="background1"/>
                                <w:sz w:val="48"/>
                                <w:szCs w:val="48"/>
                              </w:rPr>
                            </w:pPr>
                            <w:r w:rsidRPr="00C9677A">
                              <w:rPr>
                                <w:rFonts w:ascii="Barlow Condensed ExtraBold" w:hAnsi="Barlow Condensed ExtraBold"/>
                                <w:color w:val="FFFFFF" w:themeColor="background1"/>
                                <w:sz w:val="48"/>
                                <w:szCs w:val="48"/>
                              </w:rPr>
                              <w:t>For more information</w:t>
                            </w:r>
                          </w:p>
                          <w:p w14:paraId="3A06F690"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382DB227"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t: +44 (0)20 3059 5000</w:t>
                            </w:r>
                          </w:p>
                          <w:p w14:paraId="4C1852B7" w14:textId="77777777" w:rsidR="009A1B85" w:rsidRPr="00A94A05" w:rsidRDefault="004721BF" w:rsidP="00A94A05">
                            <w:pPr>
                              <w:spacing w:after="240" w:line="264" w:lineRule="auto"/>
                              <w:ind w:right="3402"/>
                              <w:rPr>
                                <w:color w:val="FFFFFF" w:themeColor="background1"/>
                              </w:rPr>
                            </w:pPr>
                            <w:hyperlink r:id="rId45" w:history="1">
                              <w:r w:rsidRPr="00A94A05">
                                <w:rPr>
                                  <w:rStyle w:val="Hyperlink"/>
                                  <w:color w:val="FFFFFF" w:themeColor="background1"/>
                                </w:rPr>
                                <w:t>www.ipsos.com/en-uk</w:t>
                              </w:r>
                            </w:hyperlink>
                            <w:r w:rsidR="009A1B85" w:rsidRPr="00A94A05">
                              <w:rPr>
                                <w:color w:val="FFFFFF" w:themeColor="background1"/>
                              </w:rPr>
                              <w:br/>
                            </w:r>
                            <w:hyperlink r:id="rId46" w:history="1">
                              <w:r w:rsidRPr="00A94A05">
                                <w:rPr>
                                  <w:rStyle w:val="Hyperlink"/>
                                  <w:color w:val="FFFFFF" w:themeColor="background1"/>
                                </w:rPr>
                                <w:t>http://twitter.com/IpsosUK</w:t>
                              </w:r>
                            </w:hyperlink>
                          </w:p>
                          <w:p w14:paraId="5C2A1A6F"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5644FA00"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wps:txbx>
                      <wps:bodyPr rot="0" vert="horz" wrap="square" lIns="0" tIns="0" rIns="360000" bIns="540000" anchor="t" anchorCtr="0" upright="1">
                        <a:noAutofit/>
                      </wps:bodyPr>
                    </wps:wsp>
                  </a:graphicData>
                </a:graphic>
              </wp:inline>
            </w:drawing>
          </mc:Choice>
          <mc:Fallback>
            <w:pict>
              <v:rect w14:anchorId="4C93E0E6" id="Boilerplate Text" o:spid="_x0000_s1030" style="width:549.9pt;height:7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JZYQIAABAFAAAOAAAAZHJzL2Uyb0RvYy54bWysVNtuGyEQfa/Uf0C81+tLYtmW11HkKFWl&#10;9KKm/QDMsl5UlqED9tr9+g6w3lhNn6q+oAFmzpw5zLC+O7WGHRV6Dbbkk9GYM2UlVNruS/792+O7&#10;BWc+CFsJA1aV/Kw8v9u8fbPu3EpNoQFTKWQEYv2qcyVvQnCrovCyUa3wI3DK0mUN2IpAW9wXFYqO&#10;0FtTTMfjedEBVg5BKu/p9CFf8k3Cr2slw+e69iowU3LiFtKKad3FtdisxWqPwjVa9jTEP7BohbaU&#10;dIB6EEGwA+pXUK2WCB7qMJLQFlDXWqpUA1UzGf9RzXMjnEq1kDjeDTL5/wcrPx2f3ReM1L17AvnD&#10;MwvbRti9ukeErlGionSTKFTROb8aAuLGUyjbdR+hoqcVhwBJg1ONbQSk6tgpSX0epFanwCQdzpeL&#10;m/GYXkTS3XJJJm1iDrG6hDv04b2ClkWj5EhvmeDF8cmH7HpxSfTB6OpRG5M2uN9tDbKjiO+e0eO5&#10;MK4R/WmfzmfXlNpfYxjLupLP5osZUYvBFiJ8zmxsr0eUIHYbiRHORkU/Y7+qmumKypymwNTNauAj&#10;pFQ2TPJVIyqVCd1eaTBEJFoJMCLXlH/A7gHipLzGzix7/xiq0jAMwbmiIU1mcCGWg4eIlBlsGIJb&#10;bQH/VpmhqvrM2f8iUpYmqhROuxNpU/Kb6BlPdlCdqY0Q8nDSZ0JGA/iLs44Gs+T+50Gg4sx8sNSK&#10;cYovBiZjNk/KsV3a3ca+IidhJYGUPFzMbchzf3Co9w3lyAJauKfGrXVqqRc+PXMau/QE/RcR5/p6&#10;n7xePrLNbwAAAP//AwBQSwMEFAAGAAgAAAAhAKWIJ7zdAAAABwEAAA8AAABkcnMvZG93bnJldi54&#10;bWxMj91Kw0AQhe8F32EZwTu7qbTWpNkUERRB8CfmAbbZyQ/NzobdTRvf3qk3ejPMcA5nvpPvZjuI&#10;I/rQO1KwXCQgkGpnemoVVF9PN/cgQtRk9OAIFXxjgF1xeZHrzLgTfeKxjK3gEAqZVtDFOGZShrpD&#10;q8PCjUisNc5bHfn0rTRenzjcDvI2Se6k1T3xh06P+NhhfSgnq2B4e27esapePpp5NfXp66b0q41S&#10;11fzwxZExDn+meGMz+hQMNPeTWSCGBRwkfg7z1qSptxjz9t6nS5BFrn8z1/8AAAA//8DAFBLAQIt&#10;ABQABgAIAAAAIQC2gziS/gAAAOEBAAATAAAAAAAAAAAAAAAAAAAAAABbQ29udGVudF9UeXBlc10u&#10;eG1sUEsBAi0AFAAGAAgAAAAhADj9If/WAAAAlAEAAAsAAAAAAAAAAAAAAAAALwEAAF9yZWxzLy5y&#10;ZWxzUEsBAi0AFAAGAAgAAAAhAKFegllhAgAAEAUAAA4AAAAAAAAAAAAAAAAALgIAAGRycy9lMm9E&#10;b2MueG1sUEsBAi0AFAAGAAgAAAAhAKWIJ7zdAAAABwEAAA8AAAAAAAAAAAAAAAAAuwQAAGRycy9k&#10;b3ducmV2LnhtbFBLBQYAAAAABAAEAPMAAADFBQAAAAA=&#10;" fillcolor="black" stroked="f" strokeweight="29pt">
                <v:fill opacity="0"/>
                <v:textbox inset="0,0,10mm,15mm">
                  <w:txbxContent>
                    <w:p w14:paraId="18C433E1" w14:textId="77777777" w:rsidR="009A1B85" w:rsidRPr="00C9677A" w:rsidRDefault="009A1B85" w:rsidP="00A94A05">
                      <w:pPr>
                        <w:spacing w:after="240" w:line="264" w:lineRule="auto"/>
                        <w:ind w:right="3402"/>
                        <w:rPr>
                          <w:rFonts w:ascii="Barlow Condensed ExtraBold" w:hAnsi="Barlow Condensed ExtraBold"/>
                          <w:color w:val="FFFFFF" w:themeColor="background1"/>
                          <w:sz w:val="48"/>
                          <w:szCs w:val="48"/>
                        </w:rPr>
                      </w:pPr>
                      <w:r w:rsidRPr="00C9677A">
                        <w:rPr>
                          <w:rFonts w:ascii="Barlow Condensed ExtraBold" w:hAnsi="Barlow Condensed ExtraBold"/>
                          <w:color w:val="FFFFFF" w:themeColor="background1"/>
                          <w:sz w:val="48"/>
                          <w:szCs w:val="48"/>
                        </w:rPr>
                        <w:t>For more information</w:t>
                      </w:r>
                    </w:p>
                    <w:p w14:paraId="3A06F690"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382DB227"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t: +44 (0)20 3059 5000</w:t>
                      </w:r>
                    </w:p>
                    <w:p w14:paraId="4C1852B7" w14:textId="77777777" w:rsidR="009A1B85" w:rsidRPr="00A94A05" w:rsidRDefault="004721BF" w:rsidP="00A94A05">
                      <w:pPr>
                        <w:spacing w:after="240" w:line="264" w:lineRule="auto"/>
                        <w:ind w:right="3402"/>
                        <w:rPr>
                          <w:color w:val="FFFFFF" w:themeColor="background1"/>
                        </w:rPr>
                      </w:pPr>
                      <w:hyperlink r:id="rId47" w:history="1">
                        <w:r w:rsidRPr="00A94A05">
                          <w:rPr>
                            <w:rStyle w:val="Hyperlink"/>
                            <w:color w:val="FFFFFF" w:themeColor="background1"/>
                          </w:rPr>
                          <w:t>www.ipsos.com/en-uk</w:t>
                        </w:r>
                      </w:hyperlink>
                      <w:r w:rsidR="009A1B85" w:rsidRPr="00A94A05">
                        <w:rPr>
                          <w:color w:val="FFFFFF" w:themeColor="background1"/>
                        </w:rPr>
                        <w:br/>
                      </w:r>
                      <w:hyperlink r:id="rId48" w:history="1">
                        <w:r w:rsidRPr="00A94A05">
                          <w:rPr>
                            <w:rStyle w:val="Hyperlink"/>
                            <w:color w:val="FFFFFF" w:themeColor="background1"/>
                          </w:rPr>
                          <w:t>http://twitter.com/IpsosUK</w:t>
                        </w:r>
                      </w:hyperlink>
                    </w:p>
                    <w:p w14:paraId="5C2A1A6F"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5644FA00"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v:textbox>
                <w10:anchorlock/>
              </v:rect>
            </w:pict>
          </mc:Fallback>
        </mc:AlternateContent>
      </w:r>
      <w:r w:rsidR="00712491" w:rsidRPr="00D312A1">
        <w:t xml:space="preserve"> </w:t>
      </w:r>
    </w:p>
    <w:sectPr w:rsidR="00804D13" w:rsidRPr="00D312A1" w:rsidSect="00D22735">
      <w:headerReference w:type="default" r:id="rId49"/>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543AA" w14:textId="77777777" w:rsidR="00E96E0D" w:rsidRDefault="00E96E0D">
      <w:r>
        <w:separator/>
      </w:r>
    </w:p>
    <w:p w14:paraId="6D018BB9" w14:textId="77777777" w:rsidR="00E96E0D" w:rsidRDefault="00E96E0D"/>
    <w:p w14:paraId="6F5A3689" w14:textId="77777777" w:rsidR="00E96E0D" w:rsidRDefault="00E96E0D" w:rsidP="00815DB5"/>
    <w:p w14:paraId="72EB0932" w14:textId="77777777" w:rsidR="00E96E0D" w:rsidRDefault="00E96E0D"/>
    <w:p w14:paraId="3DCCC4DE" w14:textId="77777777" w:rsidR="00E96E0D" w:rsidRDefault="00E96E0D"/>
    <w:p w14:paraId="73A93C4E" w14:textId="77777777" w:rsidR="00E96E0D" w:rsidRDefault="00E96E0D"/>
    <w:p w14:paraId="3E7B7D5D" w14:textId="77777777" w:rsidR="00E96E0D" w:rsidRDefault="00E96E0D"/>
    <w:p w14:paraId="22852A89" w14:textId="77777777" w:rsidR="00E96E0D" w:rsidRDefault="00E96E0D"/>
  </w:endnote>
  <w:endnote w:type="continuationSeparator" w:id="0">
    <w:p w14:paraId="2674C04F" w14:textId="77777777" w:rsidR="00E96E0D" w:rsidRDefault="00E96E0D">
      <w:r>
        <w:continuationSeparator/>
      </w:r>
    </w:p>
    <w:p w14:paraId="680262D3" w14:textId="77777777" w:rsidR="00E96E0D" w:rsidRDefault="00E96E0D"/>
    <w:p w14:paraId="3E962779" w14:textId="77777777" w:rsidR="00E96E0D" w:rsidRDefault="00E96E0D" w:rsidP="00815DB5"/>
    <w:p w14:paraId="2175193C" w14:textId="77777777" w:rsidR="00E96E0D" w:rsidRDefault="00E96E0D"/>
    <w:p w14:paraId="2455E931" w14:textId="77777777" w:rsidR="00E96E0D" w:rsidRDefault="00E96E0D"/>
    <w:p w14:paraId="0EDFC0D7" w14:textId="77777777" w:rsidR="00E96E0D" w:rsidRDefault="00E96E0D"/>
    <w:p w14:paraId="38F5A8E2" w14:textId="77777777" w:rsidR="00E96E0D" w:rsidRDefault="00E96E0D"/>
    <w:p w14:paraId="435CC975" w14:textId="77777777" w:rsidR="00E96E0D" w:rsidRDefault="00E96E0D"/>
  </w:endnote>
  <w:endnote w:type="continuationNotice" w:id="1">
    <w:p w14:paraId="5219B636" w14:textId="77777777" w:rsidR="00E96E0D" w:rsidRDefault="00E96E0D"/>
    <w:p w14:paraId="3F700D0F" w14:textId="77777777" w:rsidR="00E96E0D" w:rsidRDefault="00E96E0D"/>
    <w:p w14:paraId="48B1D150" w14:textId="77777777" w:rsidR="00E96E0D" w:rsidRDefault="00E96E0D"/>
    <w:p w14:paraId="68B7D43C" w14:textId="77777777" w:rsidR="00E96E0D" w:rsidRDefault="00E96E0D"/>
    <w:p w14:paraId="6F55EA65" w14:textId="77777777" w:rsidR="00E96E0D" w:rsidRDefault="00E96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rlow">
    <w:charset w:val="00"/>
    <w:family w:val="auto"/>
    <w:pitch w:val="variable"/>
    <w:sig w:usb0="20000007" w:usb1="00000000" w:usb2="00000000" w:usb3="00000000" w:csb0="00000193"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Semi Condensed ExtraBold">
    <w:altName w:val="Cambria"/>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rlow Condensed ExtraBol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4C557" w14:textId="4344500B" w:rsidR="00BF555A" w:rsidRPr="00BF555A" w:rsidRDefault="00BF555A" w:rsidP="00BF555A">
    <w:pPr>
      <w:pStyle w:val="FooterBES"/>
      <w:spacing w:after="120"/>
      <w:jc w:val="center"/>
      <w:rPr>
        <w:color w:val="808080" w:themeColor="background1" w:themeShade="80"/>
        <w:szCs w:val="14"/>
      </w:rPr>
    </w:pPr>
    <w:r w:rsidRPr="007D30BE">
      <w:rPr>
        <w:color w:val="158281" w:themeColor="text2" w:themeShade="BF"/>
        <w:szCs w:val="14"/>
        <w:shd w:val="clear" w:color="auto" w:fill="auto"/>
      </w:rPr>
      <w:t xml:space="preserve">24-096400-01 CQC MH Meds | Version </w:t>
    </w:r>
    <w:r w:rsidR="00C60F6C">
      <w:rPr>
        <w:color w:val="158281" w:themeColor="text2" w:themeShade="BF"/>
        <w:szCs w:val="14"/>
        <w:shd w:val="clear" w:color="auto" w:fill="auto"/>
      </w:rPr>
      <w:t>2</w:t>
    </w:r>
    <w:r w:rsidR="003B0E1E" w:rsidRPr="007D30BE">
      <w:rPr>
        <w:color w:val="158281" w:themeColor="text2" w:themeShade="BF"/>
        <w:szCs w:val="14"/>
        <w:shd w:val="clear" w:color="auto" w:fill="auto"/>
      </w:rPr>
      <w:t xml:space="preserve"> </w:t>
    </w:r>
    <w:r w:rsidRPr="007D30BE">
      <w:rPr>
        <w:color w:val="158281" w:themeColor="text2" w:themeShade="BF"/>
        <w:szCs w:val="14"/>
        <w:shd w:val="clear" w:color="auto" w:fill="auto"/>
      </w:rPr>
      <w:t xml:space="preserve">| Internal Use Only | This work was carried out in accordance with the requirements of the international quality standard for Market Research, ISO 20252, and with the Ipsos Terms and Conditions which can be found at https://www.ipsos.com/en-uk/legal. © Ipsos 2025 </w:t>
    </w:r>
  </w:p>
  <w:p w14:paraId="6809ACB8" w14:textId="7261F159" w:rsidR="00720B9D" w:rsidRPr="00BF555A" w:rsidRDefault="00720B9D" w:rsidP="00BF555A">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667D9" w14:textId="77777777" w:rsidR="00E96E0D" w:rsidRPr="00030A88" w:rsidRDefault="00E96E0D">
      <w:r w:rsidRPr="00030A88">
        <w:separator/>
      </w:r>
    </w:p>
    <w:p w14:paraId="5ACAC65F" w14:textId="77777777" w:rsidR="00E96E0D" w:rsidRDefault="00E96E0D"/>
    <w:p w14:paraId="302922D9" w14:textId="77777777" w:rsidR="00E96E0D" w:rsidRDefault="00E96E0D"/>
    <w:p w14:paraId="352AADBC" w14:textId="77777777" w:rsidR="00E96E0D" w:rsidRDefault="00E96E0D"/>
    <w:p w14:paraId="4157C30A" w14:textId="77777777" w:rsidR="00E96E0D" w:rsidRDefault="00E96E0D"/>
  </w:footnote>
  <w:footnote w:type="continuationSeparator" w:id="0">
    <w:p w14:paraId="2487795C" w14:textId="77777777" w:rsidR="00E96E0D" w:rsidRPr="0036539C" w:rsidRDefault="00E96E0D">
      <w:r w:rsidRPr="0036539C">
        <w:continuationSeparator/>
      </w:r>
    </w:p>
    <w:p w14:paraId="7C47733E" w14:textId="77777777" w:rsidR="00E96E0D" w:rsidRDefault="00E96E0D"/>
    <w:p w14:paraId="5C1D13E6" w14:textId="77777777" w:rsidR="00E96E0D" w:rsidRDefault="00E96E0D"/>
    <w:p w14:paraId="62913A7D" w14:textId="77777777" w:rsidR="00E96E0D" w:rsidRDefault="00E96E0D"/>
    <w:p w14:paraId="787DC8BD" w14:textId="77777777" w:rsidR="00E96E0D" w:rsidRDefault="00E96E0D"/>
  </w:footnote>
  <w:footnote w:type="continuationNotice" w:id="1">
    <w:p w14:paraId="4AAA0353" w14:textId="77777777" w:rsidR="00E96E0D" w:rsidRDefault="00E96E0D"/>
    <w:p w14:paraId="774E6A5B" w14:textId="77777777" w:rsidR="00E96E0D" w:rsidRDefault="00E96E0D"/>
    <w:p w14:paraId="165311C8" w14:textId="77777777" w:rsidR="00E96E0D" w:rsidRDefault="00E96E0D"/>
    <w:p w14:paraId="0BDDEEB7" w14:textId="77777777" w:rsidR="00E96E0D" w:rsidRDefault="00E96E0D"/>
    <w:p w14:paraId="5C1B99C7" w14:textId="77777777" w:rsidR="00E96E0D" w:rsidRDefault="00E96E0D"/>
  </w:footnote>
  <w:footnote w:id="2">
    <w:p w14:paraId="02924B73" w14:textId="77E2095F" w:rsidR="00DC0653" w:rsidRDefault="00DC0653" w:rsidP="00DC0653">
      <w:pPr>
        <w:pStyle w:val="FootnoteText"/>
        <w:numPr>
          <w:ilvl w:val="0"/>
          <w:numId w:val="0"/>
        </w:numPr>
      </w:pPr>
      <w:r>
        <w:rPr>
          <w:rStyle w:val="FootnoteReference"/>
        </w:rPr>
        <w:footnoteRef/>
      </w:r>
      <w:r>
        <w:t xml:space="preserve"> </w:t>
      </w:r>
      <w:hyperlink r:id="rId1" w:history="1">
        <w:r w:rsidRPr="00DC0653">
          <w:rPr>
            <w:rStyle w:val="Hyperlink"/>
            <w:sz w:val="16"/>
          </w:rPr>
          <w:t>The state of health care and adult social care in England 2023/24 - Care Quality Commission</w:t>
        </w:r>
      </w:hyperlink>
    </w:p>
  </w:footnote>
  <w:footnote w:id="3">
    <w:p w14:paraId="361829A8" w14:textId="0BE3C189" w:rsidR="00DC0653" w:rsidRDefault="00DC0653" w:rsidP="00DC0653">
      <w:pPr>
        <w:pStyle w:val="FootnoteText"/>
        <w:numPr>
          <w:ilvl w:val="0"/>
          <w:numId w:val="0"/>
        </w:numPr>
      </w:pPr>
      <w:r>
        <w:rPr>
          <w:rStyle w:val="FootnoteReference"/>
        </w:rPr>
        <w:footnoteRef/>
      </w:r>
      <w:r>
        <w:t xml:space="preserve"> </w:t>
      </w:r>
      <w:hyperlink r:id="rId2" w:history="1">
        <w:r w:rsidRPr="00DC0653">
          <w:rPr>
            <w:rStyle w:val="Hyperlink"/>
            <w:sz w:val="16"/>
          </w:rPr>
          <w:t>Special review of mental health services at Nottinghamshire Healthcare NHS Foundation Trust - Care Quality Commission</w:t>
        </w:r>
      </w:hyperlink>
    </w:p>
  </w:footnote>
  <w:footnote w:id="4">
    <w:p w14:paraId="6EDE138E" w14:textId="77777777" w:rsidR="00C360A0" w:rsidRDefault="00C360A0" w:rsidP="00C6523E">
      <w:pPr>
        <w:pStyle w:val="FootnoteText"/>
        <w:numPr>
          <w:ilvl w:val="0"/>
          <w:numId w:val="0"/>
        </w:numPr>
      </w:pPr>
      <w:r>
        <w:rPr>
          <w:rStyle w:val="FootnoteReference"/>
        </w:rPr>
        <w:footnoteRef/>
      </w:r>
      <w:r>
        <w:t xml:space="preserve"> </w:t>
      </w:r>
      <w:r w:rsidRPr="006706D6">
        <w:t>Partial responses were included in the analysis if participants answered key questions relevant to the research objectives.</w:t>
      </w:r>
    </w:p>
  </w:footnote>
  <w:footnote w:id="5">
    <w:p w14:paraId="4D2C04E3" w14:textId="52988338" w:rsidR="00C84A37" w:rsidRDefault="00C84A37" w:rsidP="00C84A37">
      <w:pPr>
        <w:pStyle w:val="FootnoteText"/>
        <w:numPr>
          <w:ilvl w:val="0"/>
          <w:numId w:val="0"/>
        </w:numPr>
      </w:pPr>
      <w:r>
        <w:rPr>
          <w:rStyle w:val="FootnoteReference"/>
        </w:rPr>
        <w:footnoteRef/>
      </w:r>
      <w:r>
        <w:t xml:space="preserve"> Percentages in the charts may not total 100% due to rounding, or in cases where participants were able to select multiple responses.</w:t>
      </w:r>
    </w:p>
  </w:footnote>
  <w:footnote w:id="6">
    <w:p w14:paraId="2E42E38D" w14:textId="2774C480" w:rsidR="00613C05" w:rsidRPr="00613C05" w:rsidRDefault="00613C05" w:rsidP="00613C05">
      <w:pPr>
        <w:pStyle w:val="04ABodyText"/>
        <w:numPr>
          <w:ilvl w:val="0"/>
          <w:numId w:val="0"/>
        </w:numPr>
        <w:rPr>
          <w:color w:val="auto"/>
        </w:rPr>
      </w:pPr>
      <w:r>
        <w:rPr>
          <w:rStyle w:val="FootnoteReference"/>
        </w:rPr>
        <w:footnoteRef/>
      </w:r>
      <w:r>
        <w:t xml:space="preserve"> </w:t>
      </w:r>
      <w:r w:rsidRPr="00613C05">
        <w:rPr>
          <w:color w:val="auto"/>
          <w:sz w:val="18"/>
          <w:szCs w:val="14"/>
        </w:rPr>
        <w:t xml:space="preserve">Participants in NHS mental health services are also more likely to say these three areas are effective. Survey participants working in mental health services </w:t>
      </w:r>
      <w:r>
        <w:rPr>
          <w:color w:val="auto"/>
          <w:sz w:val="18"/>
          <w:szCs w:val="14"/>
        </w:rPr>
        <w:t>are predominantly</w:t>
      </w:r>
      <w:r w:rsidRPr="00613C05">
        <w:rPr>
          <w:color w:val="auto"/>
          <w:sz w:val="18"/>
          <w:szCs w:val="14"/>
        </w:rPr>
        <w:t xml:space="preserve"> pharmacists so it is likely that the alignment in these two groups is because they are the same participants. Side effect monitoring and management: 72% pharmacists and 73% in NHS mental health services vs. 57% overall. Clear communication and documentation: 72% pharmacists and 68% in NHS mental health services vs. 61% overall. Supporting and educating family members and carers: 61% pharmacists and 61% in NHS mental health services vs. 49% overall. </w:t>
      </w:r>
    </w:p>
  </w:footnote>
  <w:footnote w:id="7">
    <w:p w14:paraId="6CC6CC8A" w14:textId="640AA158" w:rsidR="003B20B1" w:rsidRDefault="003B20B1" w:rsidP="003B20B1">
      <w:pPr>
        <w:pStyle w:val="FootnoteText"/>
        <w:numPr>
          <w:ilvl w:val="0"/>
          <w:numId w:val="0"/>
        </w:numPr>
      </w:pPr>
      <w:r>
        <w:rPr>
          <w:rStyle w:val="FootnoteReference"/>
        </w:rPr>
        <w:footnoteRef/>
      </w:r>
      <w:r>
        <w:t xml:space="preserve"> </w:t>
      </w:r>
      <w:hyperlink r:id="rId3" w:history="1">
        <w:r w:rsidRPr="003B20B1">
          <w:rPr>
            <w:rStyle w:val="Hyperlink"/>
            <w:sz w:val="16"/>
          </w:rPr>
          <w:t>https://www.nhs.uk/using-the-nhs/about-the-nhs/friends-and-family-test-fft/</w:t>
        </w:r>
      </w:hyperlink>
    </w:p>
  </w:footnote>
  <w:footnote w:id="8">
    <w:p w14:paraId="3C904709" w14:textId="77777777" w:rsidR="006C3011" w:rsidRPr="00B03C4A" w:rsidRDefault="006C3011" w:rsidP="00B03C4A">
      <w:pPr>
        <w:pStyle w:val="FootnoteText"/>
        <w:numPr>
          <w:ilvl w:val="0"/>
          <w:numId w:val="0"/>
        </w:numPr>
        <w:rPr>
          <w:szCs w:val="16"/>
        </w:rPr>
      </w:pPr>
      <w:r w:rsidRPr="00B03C4A">
        <w:rPr>
          <w:rStyle w:val="FootnoteReference"/>
          <w:szCs w:val="16"/>
        </w:rPr>
        <w:footnoteRef/>
      </w:r>
      <w:r w:rsidRPr="00B03C4A">
        <w:rPr>
          <w:szCs w:val="16"/>
        </w:rPr>
        <w:t xml:space="preserve"> </w:t>
      </w:r>
      <w:hyperlink r:id="rId4" w:history="1">
        <w:r w:rsidRPr="00B03C4A">
          <w:rPr>
            <w:rStyle w:val="Hyperlink"/>
            <w:sz w:val="16"/>
            <w:szCs w:val="16"/>
          </w:rPr>
          <w:t>community-mental-health-framework-for-adults-and-older-adults.pdf</w:t>
        </w:r>
      </w:hyperlink>
    </w:p>
  </w:footnote>
  <w:footnote w:id="9">
    <w:p w14:paraId="77756DD6" w14:textId="13A633C1" w:rsidR="00B37BBF" w:rsidRDefault="00B37BBF" w:rsidP="00B37BBF">
      <w:pPr>
        <w:pStyle w:val="FootnoteText"/>
        <w:numPr>
          <w:ilvl w:val="0"/>
          <w:numId w:val="0"/>
        </w:numPr>
      </w:pPr>
      <w:r>
        <w:rPr>
          <w:rStyle w:val="FootnoteReference"/>
        </w:rPr>
        <w:footnoteRef/>
      </w:r>
      <w:r>
        <w:t xml:space="preserve"> </w:t>
      </w:r>
      <w:hyperlink r:id="rId5" w:history="1">
        <w:r w:rsidRPr="00B37BBF">
          <w:rPr>
            <w:rStyle w:val="Hyperlink"/>
            <w:sz w:val="16"/>
          </w:rPr>
          <w:t>https://www.hee.nhs.uk/our-work/learning-disability/current-projects/oliver-mcgowan-mandatory-training-learning-disability-autism</w:t>
        </w:r>
      </w:hyperlink>
    </w:p>
  </w:footnote>
  <w:footnote w:id="10">
    <w:p w14:paraId="69B73F1F" w14:textId="77777777" w:rsidR="007C75D0" w:rsidRDefault="007C75D0" w:rsidP="00683E11">
      <w:pPr>
        <w:pStyle w:val="FootnoteText"/>
        <w:numPr>
          <w:ilvl w:val="0"/>
          <w:numId w:val="0"/>
        </w:numPr>
      </w:pPr>
      <w:r>
        <w:rPr>
          <w:rStyle w:val="FootnoteReference"/>
        </w:rPr>
        <w:footnoteRef/>
      </w:r>
      <w:r>
        <w:t xml:space="preserve"> </w:t>
      </w:r>
      <w:r w:rsidRPr="00CD4B27">
        <w:t>https://www.kingsfund.org.uk/insight-and-analysis/reports/impact-cqc-provider-performance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8D75" w14:textId="68876EC8" w:rsidR="00720B9D" w:rsidRPr="0046602D" w:rsidRDefault="000E6193" w:rsidP="002A545A">
    <w:pPr>
      <w:tabs>
        <w:tab w:val="right" w:pos="10205"/>
      </w:tabs>
      <w:spacing w:before="66"/>
      <w:rPr>
        <w:rFonts w:cs="Segoe UI Light"/>
        <w:sz w:val="14"/>
        <w:szCs w:val="14"/>
      </w:rPr>
    </w:pPr>
    <w:r w:rsidRPr="0046602D">
      <w:rPr>
        <w:sz w:val="14"/>
        <w:szCs w:val="14"/>
      </w:rPr>
      <w:t>Ipsos</w:t>
    </w:r>
    <w:r w:rsidR="00720B9D" w:rsidRPr="0046602D">
      <w:rPr>
        <w:sz w:val="14"/>
        <w:szCs w:val="14"/>
      </w:rPr>
      <w:t xml:space="preserve"> | </w:t>
    </w:r>
    <w:r w:rsidR="00D64095">
      <w:rPr>
        <w:sz w:val="14"/>
        <w:szCs w:val="14"/>
      </w:rPr>
      <w:t>CQC Managing Mental</w:t>
    </w:r>
    <w:r w:rsidR="00D64095">
      <w:rPr>
        <w:sz w:val="14"/>
        <w:szCs w:val="14"/>
      </w:rPr>
      <w:t xml:space="preserve"> Health Medicines in the Community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A830" w14:textId="2A4819D8" w:rsidR="00FD2AD4" w:rsidRPr="00EC6087" w:rsidRDefault="000E6193" w:rsidP="00EC6087">
    <w:pPr>
      <w:tabs>
        <w:tab w:val="right" w:pos="10205"/>
      </w:tabs>
      <w:rPr>
        <w:rFonts w:ascii="Segoe UI Light" w:hAnsi="Segoe UI Light" w:cs="Segoe UI Light"/>
        <w:sz w:val="14"/>
        <w:szCs w:val="14"/>
      </w:rPr>
    </w:pPr>
    <w:r w:rsidRPr="00414C91">
      <w:rPr>
        <w:sz w:val="14"/>
        <w:szCs w:val="14"/>
      </w:rPr>
      <w:t>Ipsos</w:t>
    </w:r>
    <w:r w:rsidR="00720B9D" w:rsidRPr="00414C91">
      <w:rPr>
        <w:sz w:val="14"/>
        <w:szCs w:val="14"/>
      </w:rPr>
      <w:t xml:space="preserve"> | </w:t>
    </w:r>
    <w:r w:rsidR="006C7302">
      <w:rPr>
        <w:sz w:val="14"/>
        <w:szCs w:val="14"/>
      </w:rPr>
      <w:t>CQC Managing Mental Health Medicines in the Community</w:t>
    </w:r>
    <w:r w:rsidR="00720B9D">
      <w:rPr>
        <w:sz w:val="14"/>
        <w:szCs w:val="14"/>
      </w:rPr>
      <w:tab/>
    </w:r>
    <w:r w:rsidR="00720B9D" w:rsidRPr="00414C91">
      <w:rPr>
        <w:rFonts w:ascii="Barlow Semi Condensed ExtraBold" w:hAnsi="Barlow Semi Condensed ExtraBold"/>
        <w:sz w:val="18"/>
        <w:szCs w:val="18"/>
      </w:rPr>
      <w:fldChar w:fldCharType="begin"/>
    </w:r>
    <w:r w:rsidR="00720B9D" w:rsidRPr="00414C91">
      <w:rPr>
        <w:rFonts w:ascii="Barlow Semi Condensed ExtraBold" w:hAnsi="Barlow Semi Condensed ExtraBold"/>
        <w:sz w:val="18"/>
        <w:szCs w:val="18"/>
      </w:rPr>
      <w:instrText xml:space="preserve"> PAGE   \* MERGEFORMAT </w:instrText>
    </w:r>
    <w:r w:rsidR="00720B9D" w:rsidRPr="00414C91">
      <w:rPr>
        <w:rFonts w:ascii="Barlow Semi Condensed ExtraBold" w:hAnsi="Barlow Semi Condensed ExtraBold"/>
        <w:sz w:val="18"/>
        <w:szCs w:val="18"/>
      </w:rPr>
      <w:fldChar w:fldCharType="separate"/>
    </w:r>
    <w:r w:rsidR="00720B9D" w:rsidRPr="00414C91">
      <w:rPr>
        <w:rFonts w:ascii="Barlow Semi Condensed ExtraBold" w:hAnsi="Barlow Semi Condensed ExtraBold"/>
        <w:sz w:val="18"/>
        <w:szCs w:val="18"/>
      </w:rPr>
      <w:t>11</w:t>
    </w:r>
    <w:r w:rsidR="00720B9D" w:rsidRPr="00414C91">
      <w:rPr>
        <w:rFonts w:ascii="Barlow Semi Condensed ExtraBold" w:hAnsi="Barlow Semi Condensed ExtraBold"/>
        <w:noProof/>
        <w:sz w:val="18"/>
        <w:szCs w:val="18"/>
      </w:rPr>
      <w:fldChar w:fldCharType="end"/>
    </w:r>
  </w:p>
  <w:p w14:paraId="6AA51705" w14:textId="77777777" w:rsidR="00473855" w:rsidRDefault="00473855"/>
  <w:p w14:paraId="5A7115FF" w14:textId="77777777" w:rsidR="00353B28" w:rsidRDefault="00353B28"/>
</w:hdr>
</file>

<file path=word/intelligence2.xml><?xml version="1.0" encoding="utf-8"?>
<int2:intelligence xmlns:int2="http://schemas.microsoft.com/office/intelligence/2020/intelligence" xmlns:oel="http://schemas.microsoft.com/office/2019/extlst">
  <int2:observations>
    <int2:bookmark int2:bookmarkName="_Int_DkoaB2vf" int2:invalidationBookmarkName="" int2:hashCode="PydjB0c3hXomnO" int2:id="CjHZFeW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D33"/>
    <w:multiLevelType w:val="hybridMultilevel"/>
    <w:tmpl w:val="45A4111C"/>
    <w:lvl w:ilvl="0" w:tplc="CFACAF4A">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6121FC"/>
    <w:multiLevelType w:val="hybridMultilevel"/>
    <w:tmpl w:val="2C449A86"/>
    <w:lvl w:ilvl="0" w:tplc="89B0AE34">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D1C1F"/>
    <w:multiLevelType w:val="hybridMultilevel"/>
    <w:tmpl w:val="023E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208FB"/>
    <w:multiLevelType w:val="multilevel"/>
    <w:tmpl w:val="468253E8"/>
    <w:styleLink w:val="JayeshNavinShahEasterEgg"/>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000000" w:themeColor="text1"/>
      </w:rPr>
    </w:lvl>
    <w:lvl w:ilvl="2">
      <w:start w:val="1"/>
      <w:numFmt w:val="bullet"/>
      <w:lvlText w:val="−"/>
      <w:lvlJc w:val="left"/>
      <w:pPr>
        <w:ind w:left="851" w:hanging="284"/>
      </w:pPr>
      <w:rPr>
        <w:rFonts w:ascii="Arial" w:hAnsi="Arial" w:hint="default"/>
        <w:color w:val="000000" w:themeColor="text1"/>
      </w:rPr>
    </w:lvl>
    <w:lvl w:ilvl="3">
      <w:start w:val="1"/>
      <w:numFmt w:val="bullet"/>
      <w:lvlRestart w:val="1"/>
      <w:lvlText w:val="▪"/>
      <w:lvlJc w:val="left"/>
      <w:pPr>
        <w:ind w:left="567" w:hanging="283"/>
      </w:pPr>
      <w:rPr>
        <w:rFonts w:ascii="Arial" w:hAnsi="Arial" w:hint="default"/>
        <w:b w:val="0"/>
        <w:i w:val="0"/>
        <w:color w:val="000000" w:themeColor="text1"/>
      </w:rPr>
    </w:lvl>
    <w:lvl w:ilvl="4">
      <w:start w:val="1"/>
      <w:numFmt w:val="decimal"/>
      <w:lvlRestart w:val="1"/>
      <w:lvlText w:val="%5."/>
      <w:lvlJc w:val="left"/>
      <w:pPr>
        <w:ind w:left="567" w:hanging="283"/>
      </w:pPr>
      <w:rPr>
        <w:rFonts w:ascii="Arial" w:hAnsi="Arial" w:hint="default"/>
        <w:b/>
        <w:i w:val="0"/>
        <w:color w:val="000000" w:themeColor="text1"/>
      </w:rPr>
    </w:lvl>
    <w:lvl w:ilvl="5">
      <w:start w:val="1"/>
      <w:numFmt w:val="lowerLetter"/>
      <w:lvlText w:val="%6."/>
      <w:lvlJc w:val="left"/>
      <w:pPr>
        <w:ind w:left="851" w:hanging="284"/>
      </w:pPr>
      <w:rPr>
        <w:rFonts w:ascii="Arial" w:hAnsi="Arial" w:hint="default"/>
        <w:b/>
        <w:i w:val="0"/>
        <w:color w:val="000000" w:themeColor="text1"/>
      </w:rPr>
    </w:lvl>
    <w:lvl w:ilvl="6">
      <w:start w:val="1"/>
      <w:numFmt w:val="decimal"/>
      <w:lvlRestart w:val="1"/>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502848"/>
    <w:multiLevelType w:val="hybridMultilevel"/>
    <w:tmpl w:val="C846D01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7B1599"/>
    <w:multiLevelType w:val="multilevel"/>
    <w:tmpl w:val="70480CAE"/>
    <w:styleLink w:val="JayeshNavinShahEasterEgg2"/>
    <w:lvl w:ilvl="0">
      <w:start w:val="1"/>
      <w:numFmt w:val="decimal"/>
      <w:pStyle w:val="01BMainHeadingNumberedTOC"/>
      <w:lvlText w:val="%1"/>
      <w:lvlJc w:val="left"/>
      <w:pPr>
        <w:ind w:left="10773"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098F6755"/>
    <w:multiLevelType w:val="hybridMultilevel"/>
    <w:tmpl w:val="B7F49752"/>
    <w:lvl w:ilvl="0" w:tplc="9526426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A9716E"/>
    <w:multiLevelType w:val="hybridMultilevel"/>
    <w:tmpl w:val="ED3C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0C558F"/>
    <w:multiLevelType w:val="hybridMultilevel"/>
    <w:tmpl w:val="1CA4489C"/>
    <w:lvl w:ilvl="0" w:tplc="F91A1F44">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C51C15"/>
    <w:multiLevelType w:val="hybridMultilevel"/>
    <w:tmpl w:val="085AA6CA"/>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FF634A"/>
    <w:multiLevelType w:val="hybridMultilevel"/>
    <w:tmpl w:val="ACAE37FE"/>
    <w:lvl w:ilvl="0" w:tplc="9260DED8">
      <w:start w:val="1"/>
      <w:numFmt w:val="decimal"/>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1162B99"/>
    <w:multiLevelType w:val="hybridMultilevel"/>
    <w:tmpl w:val="860E5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9779B5"/>
    <w:multiLevelType w:val="hybridMultilevel"/>
    <w:tmpl w:val="CB8A10DC"/>
    <w:lvl w:ilvl="0" w:tplc="B36E2E5E">
      <w:start w:val="2"/>
      <w:numFmt w:val="bullet"/>
      <w:lvlText w:val="-"/>
      <w:lvlJc w:val="left"/>
      <w:pPr>
        <w:ind w:left="720" w:hanging="360"/>
      </w:pPr>
      <w:rPr>
        <w:rFonts w:ascii="Aptos" w:eastAsia="MS Mincho"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20DA2"/>
    <w:multiLevelType w:val="hybridMultilevel"/>
    <w:tmpl w:val="766CB1EA"/>
    <w:lvl w:ilvl="0" w:tplc="F8BCF604">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330BD2"/>
    <w:multiLevelType w:val="hybridMultilevel"/>
    <w:tmpl w:val="05CCC554"/>
    <w:lvl w:ilvl="0" w:tplc="AF8036E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8E5FFA"/>
    <w:multiLevelType w:val="hybridMultilevel"/>
    <w:tmpl w:val="702252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21DD46FA"/>
    <w:multiLevelType w:val="hybridMultilevel"/>
    <w:tmpl w:val="342E2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861ADB"/>
    <w:multiLevelType w:val="hybridMultilevel"/>
    <w:tmpl w:val="D7CA1346"/>
    <w:lvl w:ilvl="0" w:tplc="B36E2E5E">
      <w:start w:val="2"/>
      <w:numFmt w:val="bullet"/>
      <w:lvlText w:val="-"/>
      <w:lvlJc w:val="left"/>
      <w:pPr>
        <w:ind w:left="720" w:hanging="360"/>
      </w:pPr>
      <w:rPr>
        <w:rFonts w:ascii="Aptos" w:eastAsia="MS Mincho"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463575"/>
    <w:multiLevelType w:val="hybridMultilevel"/>
    <w:tmpl w:val="1CEAAED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6B078C9"/>
    <w:multiLevelType w:val="hybridMultilevel"/>
    <w:tmpl w:val="71E016D6"/>
    <w:lvl w:ilvl="0" w:tplc="57F24CB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0A1CD2"/>
    <w:multiLevelType w:val="hybridMultilevel"/>
    <w:tmpl w:val="D774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75795"/>
    <w:multiLevelType w:val="hybridMultilevel"/>
    <w:tmpl w:val="98E4E92A"/>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981DA3"/>
    <w:multiLevelType w:val="hybridMultilevel"/>
    <w:tmpl w:val="A1ACD1CC"/>
    <w:lvl w:ilvl="0" w:tplc="F5904DF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540501"/>
    <w:multiLevelType w:val="hybridMultilevel"/>
    <w:tmpl w:val="5E0682F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3334044B"/>
    <w:multiLevelType w:val="hybridMultilevel"/>
    <w:tmpl w:val="10AE6336"/>
    <w:lvl w:ilvl="0" w:tplc="9EA6DE38">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3587A44"/>
    <w:multiLevelType w:val="hybridMultilevel"/>
    <w:tmpl w:val="BD54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2B27C3"/>
    <w:multiLevelType w:val="hybridMultilevel"/>
    <w:tmpl w:val="44783E62"/>
    <w:lvl w:ilvl="0" w:tplc="B7C47BEE">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CFB338A"/>
    <w:multiLevelType w:val="hybridMultilevel"/>
    <w:tmpl w:val="4D04E708"/>
    <w:lvl w:ilvl="0" w:tplc="C19AE09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413801"/>
    <w:multiLevelType w:val="hybridMultilevel"/>
    <w:tmpl w:val="5536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911794"/>
    <w:multiLevelType w:val="hybridMultilevel"/>
    <w:tmpl w:val="2774F1AE"/>
    <w:lvl w:ilvl="0" w:tplc="4AAAA932">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9D3118"/>
    <w:multiLevelType w:val="hybridMultilevel"/>
    <w:tmpl w:val="067AC6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2D81A85"/>
    <w:multiLevelType w:val="hybridMultilevel"/>
    <w:tmpl w:val="579A0E5A"/>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2" w15:restartNumberingAfterBreak="0">
    <w:nsid w:val="447C78C2"/>
    <w:multiLevelType w:val="hybridMultilevel"/>
    <w:tmpl w:val="5324EDDE"/>
    <w:lvl w:ilvl="0" w:tplc="26A0317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3D44A8"/>
    <w:multiLevelType w:val="hybridMultilevel"/>
    <w:tmpl w:val="D47E9EA8"/>
    <w:lvl w:ilvl="0" w:tplc="079AF556">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E17018"/>
    <w:multiLevelType w:val="hybridMultilevel"/>
    <w:tmpl w:val="2C72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A72808"/>
    <w:multiLevelType w:val="hybridMultilevel"/>
    <w:tmpl w:val="EBF8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C35071"/>
    <w:multiLevelType w:val="hybridMultilevel"/>
    <w:tmpl w:val="F20C7D02"/>
    <w:lvl w:ilvl="0" w:tplc="5A501A2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81F202B"/>
    <w:multiLevelType w:val="multilevel"/>
    <w:tmpl w:val="D97AB4FA"/>
    <w:lvl w:ilvl="0">
      <w:start w:val="2"/>
      <w:numFmt w:val="bullet"/>
      <w:lvlText w:val="-"/>
      <w:lvlJc w:val="left"/>
      <w:pPr>
        <w:tabs>
          <w:tab w:val="num" w:pos="720"/>
        </w:tabs>
        <w:ind w:left="720" w:hanging="360"/>
      </w:pPr>
      <w:rPr>
        <w:rFonts w:ascii="Aptos" w:eastAsia="MS Mincho" w:hAnsi="Aptos" w:cstheme="minorBi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90465F6"/>
    <w:multiLevelType w:val="hybridMultilevel"/>
    <w:tmpl w:val="CA36F0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4B845653"/>
    <w:multiLevelType w:val="hybridMultilevel"/>
    <w:tmpl w:val="F9524C66"/>
    <w:lvl w:ilvl="0" w:tplc="466874B2">
      <w:start w:val="1"/>
      <w:numFmt w:val="decimal"/>
      <w:lvlText w:val="%1."/>
      <w:lvlJc w:val="left"/>
      <w:pPr>
        <w:ind w:left="1080" w:hanging="360"/>
      </w:pPr>
      <w:rPr>
        <w:rFonts w:ascii="Arial" w:eastAsiaTheme="minorHAnsi" w:hAnsi="Arial" w:cs="Arial"/>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2833ADE"/>
    <w:multiLevelType w:val="hybridMultilevel"/>
    <w:tmpl w:val="5B4C0B48"/>
    <w:lvl w:ilvl="0" w:tplc="127A459C">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3896FE5"/>
    <w:multiLevelType w:val="hybridMultilevel"/>
    <w:tmpl w:val="E992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983270"/>
    <w:multiLevelType w:val="hybridMultilevel"/>
    <w:tmpl w:val="81DC47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5A6E0948"/>
    <w:multiLevelType w:val="hybridMultilevel"/>
    <w:tmpl w:val="11E60D32"/>
    <w:lvl w:ilvl="0" w:tplc="B36E2E5E">
      <w:start w:val="2"/>
      <w:numFmt w:val="bullet"/>
      <w:lvlText w:val="-"/>
      <w:lvlJc w:val="left"/>
      <w:pPr>
        <w:ind w:left="720" w:hanging="360"/>
      </w:pPr>
      <w:rPr>
        <w:rFonts w:ascii="Aptos" w:eastAsia="MS Mincho"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D7259A"/>
    <w:multiLevelType w:val="hybridMultilevel"/>
    <w:tmpl w:val="94CE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1625C5"/>
    <w:multiLevelType w:val="hybridMultilevel"/>
    <w:tmpl w:val="3E5E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217ABD"/>
    <w:multiLevelType w:val="hybridMultilevel"/>
    <w:tmpl w:val="393CF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9611E6"/>
    <w:multiLevelType w:val="hybridMultilevel"/>
    <w:tmpl w:val="4DA40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F34A08"/>
    <w:multiLevelType w:val="hybridMultilevel"/>
    <w:tmpl w:val="BF9C7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0C0896"/>
    <w:multiLevelType w:val="hybridMultilevel"/>
    <w:tmpl w:val="45A4111C"/>
    <w:lvl w:ilvl="0" w:tplc="FFFFFFFF">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0A26CA2"/>
    <w:multiLevelType w:val="hybridMultilevel"/>
    <w:tmpl w:val="848C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DB6B58"/>
    <w:multiLevelType w:val="hybridMultilevel"/>
    <w:tmpl w:val="A3B0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EA7EE3"/>
    <w:multiLevelType w:val="hybridMultilevel"/>
    <w:tmpl w:val="C846D01E"/>
    <w:lvl w:ilvl="0" w:tplc="9A8C68C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353285B"/>
    <w:multiLevelType w:val="hybridMultilevel"/>
    <w:tmpl w:val="63DE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2F2636"/>
    <w:multiLevelType w:val="hybridMultilevel"/>
    <w:tmpl w:val="A1640E14"/>
    <w:lvl w:ilvl="0" w:tplc="9B5CAEC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6A63C0A"/>
    <w:multiLevelType w:val="hybridMultilevel"/>
    <w:tmpl w:val="1AE8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F80E58"/>
    <w:multiLevelType w:val="hybridMultilevel"/>
    <w:tmpl w:val="3498FDDA"/>
    <w:lvl w:ilvl="0" w:tplc="479A71CE">
      <w:start w:val="1"/>
      <w:numFmt w:val="decimal"/>
      <w:lvlText w:val="%1."/>
      <w:lvlJc w:val="left"/>
      <w:pPr>
        <w:ind w:left="720" w:hanging="360"/>
      </w:pPr>
      <w:rPr>
        <w:rFonts w:hint="default"/>
        <w:b w:val="0"/>
        <w:bCs/>
        <w:i w:val="0"/>
        <w:i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7E17B3F"/>
    <w:multiLevelType w:val="hybridMultilevel"/>
    <w:tmpl w:val="CDA85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C76C82"/>
    <w:multiLevelType w:val="hybridMultilevel"/>
    <w:tmpl w:val="27A4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745E1B"/>
    <w:multiLevelType w:val="hybridMultilevel"/>
    <w:tmpl w:val="B26C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43100D"/>
    <w:multiLevelType w:val="hybridMultilevel"/>
    <w:tmpl w:val="E29A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A72E4F"/>
    <w:multiLevelType w:val="hybridMultilevel"/>
    <w:tmpl w:val="BC849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3C12AF"/>
    <w:multiLevelType w:val="hybridMultilevel"/>
    <w:tmpl w:val="92BA8FF0"/>
    <w:lvl w:ilvl="0" w:tplc="1B0CE96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612647F"/>
    <w:multiLevelType w:val="hybridMultilevel"/>
    <w:tmpl w:val="84AE7DDC"/>
    <w:lvl w:ilvl="0" w:tplc="87C07468">
      <w:start w:val="1"/>
      <w:numFmt w:val="bullet"/>
      <w:pStyle w:val="04ABodyText"/>
      <w:suff w:val="nothing"/>
      <w:lvlText w:val=""/>
      <w:lvlJc w:val="left"/>
      <w:pPr>
        <w:ind w:left="0" w:firstLine="0"/>
      </w:pPr>
      <w:rPr>
        <w:rFonts w:ascii="Symbol" w:hAnsi="Symbol" w:hint="default"/>
      </w:rPr>
    </w:lvl>
    <w:lvl w:ilvl="1" w:tplc="08090001">
      <w:start w:val="1"/>
      <w:numFmt w:val="bullet"/>
      <w:lvlText w:val=""/>
      <w:lvlJc w:val="left"/>
      <w:pPr>
        <w:ind w:left="720" w:hanging="360"/>
      </w:pPr>
      <w:rPr>
        <w:rFonts w:ascii="Symbol" w:hAnsi="Symbol" w:hint="default"/>
      </w:rPr>
    </w:lvl>
    <w:lvl w:ilvl="2" w:tplc="FDC656BE">
      <w:start w:val="1"/>
      <w:numFmt w:val="bullet"/>
      <w:lvlText w:val="−"/>
      <w:lvlJc w:val="left"/>
      <w:pPr>
        <w:ind w:left="567" w:firstLine="0"/>
      </w:pPr>
      <w:rPr>
        <w:rFonts w:ascii="Arial" w:hAnsi="Arial" w:hint="default"/>
        <w:color w:val="000000" w:themeColor="text1"/>
      </w:rPr>
    </w:lvl>
    <w:lvl w:ilvl="3" w:tplc="073009C0">
      <w:start w:val="1"/>
      <w:numFmt w:val="decimal"/>
      <w:lvlRestart w:val="1"/>
      <w:pStyle w:val="06ANumberedList1stlevel"/>
      <w:lvlText w:val="%4"/>
      <w:lvlJc w:val="left"/>
      <w:pPr>
        <w:ind w:left="284" w:firstLine="0"/>
      </w:pPr>
      <w:rPr>
        <w:b/>
        <w:bCs/>
        <w:i w:val="0"/>
        <w:color w:val="000000" w:themeColor="text1"/>
      </w:rPr>
    </w:lvl>
    <w:lvl w:ilvl="4" w:tplc="8772C71A">
      <w:start w:val="1"/>
      <w:numFmt w:val="lowerLetter"/>
      <w:lvlRestart w:val="1"/>
      <w:pStyle w:val="06BNumberedList2ndlevel"/>
      <w:lvlText w:val="%5."/>
      <w:lvlJc w:val="left"/>
      <w:pPr>
        <w:ind w:left="993" w:hanging="283"/>
      </w:pPr>
      <w:rPr>
        <w:b/>
        <w:i w:val="0"/>
        <w:color w:val="000000" w:themeColor="text1"/>
      </w:rPr>
    </w:lvl>
    <w:lvl w:ilvl="5" w:tplc="D8941D64">
      <w:start w:val="1"/>
      <w:numFmt w:val="lowerLetter"/>
      <w:lvlText w:val="%6."/>
      <w:lvlJc w:val="left"/>
      <w:pPr>
        <w:ind w:left="851" w:hanging="284"/>
      </w:pPr>
      <w:rPr>
        <w:rFonts w:ascii="Arial" w:hAnsi="Arial" w:hint="default"/>
        <w:b/>
        <w:i w:val="0"/>
        <w:color w:val="000000" w:themeColor="text1"/>
      </w:rPr>
    </w:lvl>
    <w:lvl w:ilvl="6" w:tplc="F5D20F68">
      <w:start w:val="1"/>
      <w:numFmt w:val="decimal"/>
      <w:lvlRestart w:val="1"/>
      <w:pStyle w:val="06CNumberedListwithoutspacing1stlevel"/>
      <w:lvlText w:val="%7."/>
      <w:lvlJc w:val="left"/>
      <w:pPr>
        <w:ind w:left="567" w:hanging="283"/>
      </w:pPr>
      <w:rPr>
        <w:rFonts w:ascii="Barlow" w:hAnsi="Barlow" w:hint="default"/>
        <w:b/>
        <w:i w:val="0"/>
        <w:color w:val="000000" w:themeColor="text1"/>
      </w:rPr>
    </w:lvl>
    <w:lvl w:ilvl="7" w:tplc="5ACCD0BE">
      <w:start w:val="1"/>
      <w:numFmt w:val="lowerLetter"/>
      <w:lvlText w:val="%8."/>
      <w:lvlJc w:val="left"/>
      <w:pPr>
        <w:ind w:left="2880" w:hanging="360"/>
      </w:pPr>
    </w:lvl>
    <w:lvl w:ilvl="8" w:tplc="9A0686A2">
      <w:start w:val="1"/>
      <w:numFmt w:val="lowerRoman"/>
      <w:lvlText w:val="%9."/>
      <w:lvlJc w:val="left"/>
      <w:pPr>
        <w:ind w:left="3240" w:hanging="360"/>
      </w:pPr>
    </w:lvl>
  </w:abstractNum>
  <w:abstractNum w:abstractNumId="64" w15:restartNumberingAfterBreak="0">
    <w:nsid w:val="76DA4A47"/>
    <w:multiLevelType w:val="hybridMultilevel"/>
    <w:tmpl w:val="E9002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156420"/>
    <w:multiLevelType w:val="multilevel"/>
    <w:tmpl w:val="552E251C"/>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66" w15:restartNumberingAfterBreak="0">
    <w:nsid w:val="7DD3524A"/>
    <w:multiLevelType w:val="hybridMultilevel"/>
    <w:tmpl w:val="5E72D9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7" w15:restartNumberingAfterBreak="0">
    <w:nsid w:val="7E071A29"/>
    <w:multiLevelType w:val="hybridMultilevel"/>
    <w:tmpl w:val="A92C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5B320C"/>
    <w:multiLevelType w:val="hybridMultilevel"/>
    <w:tmpl w:val="533EF9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570841140">
    <w:abstractNumId w:val="3"/>
  </w:num>
  <w:num w:numId="2" w16cid:durableId="1184201789">
    <w:abstractNumId w:val="5"/>
  </w:num>
  <w:num w:numId="3" w16cid:durableId="1521238581">
    <w:abstractNumId w:val="65"/>
  </w:num>
  <w:num w:numId="4" w16cid:durableId="2008164666">
    <w:abstractNumId w:val="21"/>
  </w:num>
  <w:num w:numId="5" w16cid:durableId="1107310575">
    <w:abstractNumId w:val="9"/>
  </w:num>
  <w:num w:numId="6" w16cid:durableId="61605516">
    <w:abstractNumId w:val="5"/>
    <w:lvlOverride w:ilvl="1">
      <w:lvl w:ilvl="1">
        <w:start w:val="1"/>
        <w:numFmt w:val="decimal"/>
        <w:pStyle w:val="02BSubheadingNumbered1stlevelTOC"/>
        <w:lvlText w:val="%1.%2"/>
        <w:lvlJc w:val="left"/>
        <w:pPr>
          <w:ind w:left="567" w:hanging="567"/>
        </w:pPr>
        <w:rPr>
          <w:color w:val="103C50" w:themeColor="background2"/>
        </w:rPr>
      </w:lvl>
    </w:lvlOverride>
  </w:num>
  <w:num w:numId="7" w16cid:durableId="1175463104">
    <w:abstractNumId w:val="7"/>
  </w:num>
  <w:num w:numId="8" w16cid:durableId="1340885343">
    <w:abstractNumId w:val="64"/>
  </w:num>
  <w:num w:numId="9" w16cid:durableId="609094957">
    <w:abstractNumId w:val="18"/>
  </w:num>
  <w:num w:numId="10" w16cid:durableId="1538615589">
    <w:abstractNumId w:val="2"/>
  </w:num>
  <w:num w:numId="11" w16cid:durableId="503400352">
    <w:abstractNumId w:val="68"/>
  </w:num>
  <w:num w:numId="12" w16cid:durableId="1482383487">
    <w:abstractNumId w:val="20"/>
  </w:num>
  <w:num w:numId="13" w16cid:durableId="1377047815">
    <w:abstractNumId w:val="45"/>
  </w:num>
  <w:num w:numId="14" w16cid:durableId="936642789">
    <w:abstractNumId w:val="57"/>
  </w:num>
  <w:num w:numId="15" w16cid:durableId="1578712013">
    <w:abstractNumId w:val="58"/>
  </w:num>
  <w:num w:numId="16" w16cid:durableId="931816239">
    <w:abstractNumId w:val="47"/>
  </w:num>
  <w:num w:numId="17" w16cid:durableId="101384850">
    <w:abstractNumId w:val="46"/>
  </w:num>
  <w:num w:numId="18" w16cid:durableId="76443180">
    <w:abstractNumId w:val="60"/>
  </w:num>
  <w:num w:numId="19" w16cid:durableId="807284067">
    <w:abstractNumId w:val="53"/>
  </w:num>
  <w:num w:numId="20" w16cid:durableId="1761370140">
    <w:abstractNumId w:val="63"/>
  </w:num>
  <w:num w:numId="21" w16cid:durableId="2091659305">
    <w:abstractNumId w:val="38"/>
  </w:num>
  <w:num w:numId="22" w16cid:durableId="1332561140">
    <w:abstractNumId w:val="67"/>
  </w:num>
  <w:num w:numId="23" w16cid:durableId="220873144">
    <w:abstractNumId w:val="55"/>
  </w:num>
  <w:num w:numId="24" w16cid:durableId="623928851">
    <w:abstractNumId w:val="25"/>
  </w:num>
  <w:num w:numId="25" w16cid:durableId="1229657842">
    <w:abstractNumId w:val="59"/>
  </w:num>
  <w:num w:numId="26" w16cid:durableId="1071998277">
    <w:abstractNumId w:val="35"/>
  </w:num>
  <w:num w:numId="27" w16cid:durableId="626744386">
    <w:abstractNumId w:val="15"/>
  </w:num>
  <w:num w:numId="28" w16cid:durableId="1023092637">
    <w:abstractNumId w:val="51"/>
  </w:num>
  <w:num w:numId="29" w16cid:durableId="267540291">
    <w:abstractNumId w:val="61"/>
  </w:num>
  <w:num w:numId="30" w16cid:durableId="1957250631">
    <w:abstractNumId w:val="31"/>
  </w:num>
  <w:num w:numId="31" w16cid:durableId="1807580036">
    <w:abstractNumId w:val="28"/>
  </w:num>
  <w:num w:numId="32" w16cid:durableId="994914895">
    <w:abstractNumId w:val="23"/>
  </w:num>
  <w:num w:numId="33" w16cid:durableId="753478221">
    <w:abstractNumId w:val="66"/>
  </w:num>
  <w:num w:numId="34" w16cid:durableId="735592664">
    <w:abstractNumId w:val="41"/>
  </w:num>
  <w:num w:numId="35" w16cid:durableId="819731795">
    <w:abstractNumId w:val="16"/>
  </w:num>
  <w:num w:numId="36" w16cid:durableId="1715158649">
    <w:abstractNumId w:val="44"/>
  </w:num>
  <w:num w:numId="37" w16cid:durableId="1051078861">
    <w:abstractNumId w:val="50"/>
  </w:num>
  <w:num w:numId="38" w16cid:durableId="1402752190">
    <w:abstractNumId w:val="43"/>
  </w:num>
  <w:num w:numId="39" w16cid:durableId="1124228862">
    <w:abstractNumId w:val="12"/>
  </w:num>
  <w:num w:numId="40" w16cid:durableId="605890940">
    <w:abstractNumId w:val="17"/>
  </w:num>
  <w:num w:numId="41" w16cid:durableId="1226260613">
    <w:abstractNumId w:val="37"/>
  </w:num>
  <w:num w:numId="42" w16cid:durableId="1414663917">
    <w:abstractNumId w:val="36"/>
  </w:num>
  <w:num w:numId="43" w16cid:durableId="920483646">
    <w:abstractNumId w:val="14"/>
  </w:num>
  <w:num w:numId="44" w16cid:durableId="556742513">
    <w:abstractNumId w:val="22"/>
  </w:num>
  <w:num w:numId="45" w16cid:durableId="240141673">
    <w:abstractNumId w:val="32"/>
  </w:num>
  <w:num w:numId="46" w16cid:durableId="412776116">
    <w:abstractNumId w:val="52"/>
  </w:num>
  <w:num w:numId="47" w16cid:durableId="600064427">
    <w:abstractNumId w:val="40"/>
  </w:num>
  <w:num w:numId="48" w16cid:durableId="726300363">
    <w:abstractNumId w:val="54"/>
  </w:num>
  <w:num w:numId="49" w16cid:durableId="2097939005">
    <w:abstractNumId w:val="39"/>
  </w:num>
  <w:num w:numId="50" w16cid:durableId="1412580315">
    <w:abstractNumId w:val="24"/>
  </w:num>
  <w:num w:numId="51" w16cid:durableId="271598621">
    <w:abstractNumId w:val="26"/>
  </w:num>
  <w:num w:numId="52" w16cid:durableId="881405703">
    <w:abstractNumId w:val="0"/>
  </w:num>
  <w:num w:numId="53" w16cid:durableId="688335716">
    <w:abstractNumId w:val="8"/>
  </w:num>
  <w:num w:numId="54" w16cid:durableId="184827126">
    <w:abstractNumId w:val="1"/>
  </w:num>
  <w:num w:numId="55" w16cid:durableId="1464348828">
    <w:abstractNumId w:val="10"/>
  </w:num>
  <w:num w:numId="56" w16cid:durableId="686060151">
    <w:abstractNumId w:val="13"/>
  </w:num>
  <w:num w:numId="57" w16cid:durableId="1723556009">
    <w:abstractNumId w:val="27"/>
  </w:num>
  <w:num w:numId="58" w16cid:durableId="1966236138">
    <w:abstractNumId w:val="62"/>
  </w:num>
  <w:num w:numId="59" w16cid:durableId="1991321617">
    <w:abstractNumId w:val="19"/>
  </w:num>
  <w:num w:numId="60" w16cid:durableId="769394381">
    <w:abstractNumId w:val="33"/>
  </w:num>
  <w:num w:numId="61" w16cid:durableId="17781710">
    <w:abstractNumId w:val="6"/>
  </w:num>
  <w:num w:numId="62" w16cid:durableId="1245843396">
    <w:abstractNumId w:val="29"/>
  </w:num>
  <w:num w:numId="63" w16cid:durableId="1109424431">
    <w:abstractNumId w:val="11"/>
  </w:num>
  <w:num w:numId="64" w16cid:durableId="433521479">
    <w:abstractNumId w:val="30"/>
  </w:num>
  <w:num w:numId="65" w16cid:durableId="274991669">
    <w:abstractNumId w:val="49"/>
  </w:num>
  <w:num w:numId="66" w16cid:durableId="3097063">
    <w:abstractNumId w:val="4"/>
  </w:num>
  <w:num w:numId="67" w16cid:durableId="195586530">
    <w:abstractNumId w:val="42"/>
  </w:num>
  <w:num w:numId="68" w16cid:durableId="1098796649">
    <w:abstractNumId w:val="34"/>
  </w:num>
  <w:num w:numId="69" w16cid:durableId="1857039103">
    <w:abstractNumId w:val="56"/>
  </w:num>
  <w:num w:numId="70" w16cid:durableId="1946572207">
    <w:abstractNumId w:val="4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6C6733"/>
    <w:rsid w:val="000009F9"/>
    <w:rsid w:val="00000DEF"/>
    <w:rsid w:val="00001023"/>
    <w:rsid w:val="00002499"/>
    <w:rsid w:val="0000285C"/>
    <w:rsid w:val="00002BD6"/>
    <w:rsid w:val="00002F26"/>
    <w:rsid w:val="000033EB"/>
    <w:rsid w:val="000038F9"/>
    <w:rsid w:val="00003BAC"/>
    <w:rsid w:val="00003D7B"/>
    <w:rsid w:val="0000425F"/>
    <w:rsid w:val="00004D23"/>
    <w:rsid w:val="00004F80"/>
    <w:rsid w:val="0000562A"/>
    <w:rsid w:val="00005794"/>
    <w:rsid w:val="00005ECF"/>
    <w:rsid w:val="0000745F"/>
    <w:rsid w:val="0000784C"/>
    <w:rsid w:val="00007CD2"/>
    <w:rsid w:val="00007CF7"/>
    <w:rsid w:val="000101EE"/>
    <w:rsid w:val="0001046F"/>
    <w:rsid w:val="00010D6A"/>
    <w:rsid w:val="00011618"/>
    <w:rsid w:val="000116D3"/>
    <w:rsid w:val="00011FF2"/>
    <w:rsid w:val="00012564"/>
    <w:rsid w:val="0001276F"/>
    <w:rsid w:val="00012901"/>
    <w:rsid w:val="00012B3C"/>
    <w:rsid w:val="000134DF"/>
    <w:rsid w:val="000135E4"/>
    <w:rsid w:val="00013986"/>
    <w:rsid w:val="00013AE5"/>
    <w:rsid w:val="00013B13"/>
    <w:rsid w:val="000148C5"/>
    <w:rsid w:val="00014D60"/>
    <w:rsid w:val="00014EAE"/>
    <w:rsid w:val="00015879"/>
    <w:rsid w:val="00015DEC"/>
    <w:rsid w:val="00015EEB"/>
    <w:rsid w:val="0001712B"/>
    <w:rsid w:val="0001735D"/>
    <w:rsid w:val="00020212"/>
    <w:rsid w:val="00021D76"/>
    <w:rsid w:val="000236C3"/>
    <w:rsid w:val="00024584"/>
    <w:rsid w:val="00024DE7"/>
    <w:rsid w:val="00024E3E"/>
    <w:rsid w:val="00025116"/>
    <w:rsid w:val="000254AE"/>
    <w:rsid w:val="000254C3"/>
    <w:rsid w:val="0002550E"/>
    <w:rsid w:val="000256E2"/>
    <w:rsid w:val="00025A64"/>
    <w:rsid w:val="00026553"/>
    <w:rsid w:val="000273A0"/>
    <w:rsid w:val="00027954"/>
    <w:rsid w:val="00027BEC"/>
    <w:rsid w:val="0003089C"/>
    <w:rsid w:val="00030A88"/>
    <w:rsid w:val="00030AA1"/>
    <w:rsid w:val="00030B5D"/>
    <w:rsid w:val="00031076"/>
    <w:rsid w:val="000310F7"/>
    <w:rsid w:val="00031103"/>
    <w:rsid w:val="00031614"/>
    <w:rsid w:val="00031E31"/>
    <w:rsid w:val="00031E56"/>
    <w:rsid w:val="00032F10"/>
    <w:rsid w:val="00033193"/>
    <w:rsid w:val="00033505"/>
    <w:rsid w:val="000336B0"/>
    <w:rsid w:val="0003378B"/>
    <w:rsid w:val="00033C0B"/>
    <w:rsid w:val="00033DB3"/>
    <w:rsid w:val="00034435"/>
    <w:rsid w:val="00034576"/>
    <w:rsid w:val="000345A1"/>
    <w:rsid w:val="000345A7"/>
    <w:rsid w:val="00035241"/>
    <w:rsid w:val="00035317"/>
    <w:rsid w:val="000353C8"/>
    <w:rsid w:val="00036220"/>
    <w:rsid w:val="00036BE0"/>
    <w:rsid w:val="00036EEE"/>
    <w:rsid w:val="00037F64"/>
    <w:rsid w:val="000404A3"/>
    <w:rsid w:val="00040648"/>
    <w:rsid w:val="000406BE"/>
    <w:rsid w:val="00040D26"/>
    <w:rsid w:val="00040D93"/>
    <w:rsid w:val="000413A9"/>
    <w:rsid w:val="00041E09"/>
    <w:rsid w:val="000427F2"/>
    <w:rsid w:val="00042B8D"/>
    <w:rsid w:val="00042C15"/>
    <w:rsid w:val="00042F35"/>
    <w:rsid w:val="00042F8D"/>
    <w:rsid w:val="0004324A"/>
    <w:rsid w:val="000436A1"/>
    <w:rsid w:val="00043DE0"/>
    <w:rsid w:val="00043EE8"/>
    <w:rsid w:val="00044339"/>
    <w:rsid w:val="000447CB"/>
    <w:rsid w:val="00045060"/>
    <w:rsid w:val="0004569F"/>
    <w:rsid w:val="00045D95"/>
    <w:rsid w:val="00045E69"/>
    <w:rsid w:val="0004605A"/>
    <w:rsid w:val="00046961"/>
    <w:rsid w:val="00046A4A"/>
    <w:rsid w:val="00046B92"/>
    <w:rsid w:val="00047AEE"/>
    <w:rsid w:val="000513B7"/>
    <w:rsid w:val="000518F0"/>
    <w:rsid w:val="00051CC3"/>
    <w:rsid w:val="00051DDF"/>
    <w:rsid w:val="000521AB"/>
    <w:rsid w:val="00052548"/>
    <w:rsid w:val="00052667"/>
    <w:rsid w:val="00052911"/>
    <w:rsid w:val="00052930"/>
    <w:rsid w:val="00052BB9"/>
    <w:rsid w:val="00054A84"/>
    <w:rsid w:val="00055109"/>
    <w:rsid w:val="00055167"/>
    <w:rsid w:val="000554B6"/>
    <w:rsid w:val="000556C9"/>
    <w:rsid w:val="000556EE"/>
    <w:rsid w:val="00055D2C"/>
    <w:rsid w:val="000563AF"/>
    <w:rsid w:val="00056617"/>
    <w:rsid w:val="0005684D"/>
    <w:rsid w:val="000569F2"/>
    <w:rsid w:val="00056B83"/>
    <w:rsid w:val="0005746E"/>
    <w:rsid w:val="00057514"/>
    <w:rsid w:val="00057FED"/>
    <w:rsid w:val="0006232A"/>
    <w:rsid w:val="00062445"/>
    <w:rsid w:val="000625F1"/>
    <w:rsid w:val="00063596"/>
    <w:rsid w:val="000638E8"/>
    <w:rsid w:val="00064839"/>
    <w:rsid w:val="00065A28"/>
    <w:rsid w:val="00066225"/>
    <w:rsid w:val="00066501"/>
    <w:rsid w:val="00066CFB"/>
    <w:rsid w:val="00067002"/>
    <w:rsid w:val="000674C9"/>
    <w:rsid w:val="0006766D"/>
    <w:rsid w:val="0006769F"/>
    <w:rsid w:val="00067E85"/>
    <w:rsid w:val="000708F4"/>
    <w:rsid w:val="00070C5C"/>
    <w:rsid w:val="0007105B"/>
    <w:rsid w:val="000718C6"/>
    <w:rsid w:val="00071FD7"/>
    <w:rsid w:val="00072363"/>
    <w:rsid w:val="0007255D"/>
    <w:rsid w:val="00072C22"/>
    <w:rsid w:val="00072E89"/>
    <w:rsid w:val="00073C42"/>
    <w:rsid w:val="000743C2"/>
    <w:rsid w:val="00074784"/>
    <w:rsid w:val="00074A69"/>
    <w:rsid w:val="0007502C"/>
    <w:rsid w:val="000750AB"/>
    <w:rsid w:val="00075303"/>
    <w:rsid w:val="00075747"/>
    <w:rsid w:val="000758B6"/>
    <w:rsid w:val="000758D5"/>
    <w:rsid w:val="00076387"/>
    <w:rsid w:val="00076652"/>
    <w:rsid w:val="00076CB5"/>
    <w:rsid w:val="00076CCC"/>
    <w:rsid w:val="0007709B"/>
    <w:rsid w:val="00077EAD"/>
    <w:rsid w:val="00077FBD"/>
    <w:rsid w:val="00077FF7"/>
    <w:rsid w:val="0008062C"/>
    <w:rsid w:val="00080856"/>
    <w:rsid w:val="00081BE2"/>
    <w:rsid w:val="0008286E"/>
    <w:rsid w:val="00083121"/>
    <w:rsid w:val="000834F2"/>
    <w:rsid w:val="00083E05"/>
    <w:rsid w:val="0008473B"/>
    <w:rsid w:val="0008494A"/>
    <w:rsid w:val="00084B89"/>
    <w:rsid w:val="00084F8D"/>
    <w:rsid w:val="00085122"/>
    <w:rsid w:val="00085147"/>
    <w:rsid w:val="00085553"/>
    <w:rsid w:val="00085DB3"/>
    <w:rsid w:val="00086920"/>
    <w:rsid w:val="00086BDA"/>
    <w:rsid w:val="00090F55"/>
    <w:rsid w:val="00091391"/>
    <w:rsid w:val="000917D1"/>
    <w:rsid w:val="00091C36"/>
    <w:rsid w:val="00091CDA"/>
    <w:rsid w:val="00091D46"/>
    <w:rsid w:val="00091F21"/>
    <w:rsid w:val="00091FBF"/>
    <w:rsid w:val="00092095"/>
    <w:rsid w:val="000926FA"/>
    <w:rsid w:val="00092DFE"/>
    <w:rsid w:val="00092F24"/>
    <w:rsid w:val="00093041"/>
    <w:rsid w:val="000930CB"/>
    <w:rsid w:val="00093692"/>
    <w:rsid w:val="000936F4"/>
    <w:rsid w:val="00093B6C"/>
    <w:rsid w:val="00093F52"/>
    <w:rsid w:val="0009414B"/>
    <w:rsid w:val="00094B75"/>
    <w:rsid w:val="000959C2"/>
    <w:rsid w:val="00095ECD"/>
    <w:rsid w:val="00095EFE"/>
    <w:rsid w:val="000962A8"/>
    <w:rsid w:val="00096601"/>
    <w:rsid w:val="00096781"/>
    <w:rsid w:val="00096DB7"/>
    <w:rsid w:val="00097089"/>
    <w:rsid w:val="00097400"/>
    <w:rsid w:val="00097A61"/>
    <w:rsid w:val="000A0D48"/>
    <w:rsid w:val="000A0ED1"/>
    <w:rsid w:val="000A0F0C"/>
    <w:rsid w:val="000A0FBB"/>
    <w:rsid w:val="000A1211"/>
    <w:rsid w:val="000A1A8A"/>
    <w:rsid w:val="000A260A"/>
    <w:rsid w:val="000A2639"/>
    <w:rsid w:val="000A2D55"/>
    <w:rsid w:val="000A3401"/>
    <w:rsid w:val="000A373F"/>
    <w:rsid w:val="000A3CBD"/>
    <w:rsid w:val="000A4243"/>
    <w:rsid w:val="000A4AE3"/>
    <w:rsid w:val="000A4D96"/>
    <w:rsid w:val="000A5781"/>
    <w:rsid w:val="000A5E18"/>
    <w:rsid w:val="000A6013"/>
    <w:rsid w:val="000B014C"/>
    <w:rsid w:val="000B01A8"/>
    <w:rsid w:val="000B03E6"/>
    <w:rsid w:val="000B0B27"/>
    <w:rsid w:val="000B1291"/>
    <w:rsid w:val="000B18C4"/>
    <w:rsid w:val="000B238C"/>
    <w:rsid w:val="000B26E3"/>
    <w:rsid w:val="000B26E4"/>
    <w:rsid w:val="000B31B8"/>
    <w:rsid w:val="000B324F"/>
    <w:rsid w:val="000B395C"/>
    <w:rsid w:val="000B3E80"/>
    <w:rsid w:val="000B5406"/>
    <w:rsid w:val="000B55CD"/>
    <w:rsid w:val="000B5710"/>
    <w:rsid w:val="000B5994"/>
    <w:rsid w:val="000B5BBB"/>
    <w:rsid w:val="000B6281"/>
    <w:rsid w:val="000B630C"/>
    <w:rsid w:val="000B6C2C"/>
    <w:rsid w:val="000B6CD4"/>
    <w:rsid w:val="000B6EB7"/>
    <w:rsid w:val="000B6FBB"/>
    <w:rsid w:val="000B6FE1"/>
    <w:rsid w:val="000B708F"/>
    <w:rsid w:val="000B7434"/>
    <w:rsid w:val="000B7874"/>
    <w:rsid w:val="000B7A03"/>
    <w:rsid w:val="000B7ACE"/>
    <w:rsid w:val="000C006C"/>
    <w:rsid w:val="000C0164"/>
    <w:rsid w:val="000C25E1"/>
    <w:rsid w:val="000C3AD5"/>
    <w:rsid w:val="000C4357"/>
    <w:rsid w:val="000C4BE0"/>
    <w:rsid w:val="000C4C93"/>
    <w:rsid w:val="000C59EC"/>
    <w:rsid w:val="000C6575"/>
    <w:rsid w:val="000C6956"/>
    <w:rsid w:val="000C6E86"/>
    <w:rsid w:val="000C6F37"/>
    <w:rsid w:val="000C734F"/>
    <w:rsid w:val="000C7496"/>
    <w:rsid w:val="000D0296"/>
    <w:rsid w:val="000D0686"/>
    <w:rsid w:val="000D07B6"/>
    <w:rsid w:val="000D11E9"/>
    <w:rsid w:val="000D1280"/>
    <w:rsid w:val="000D151F"/>
    <w:rsid w:val="000D178E"/>
    <w:rsid w:val="000D17ED"/>
    <w:rsid w:val="000D27C9"/>
    <w:rsid w:val="000D2F43"/>
    <w:rsid w:val="000D35D9"/>
    <w:rsid w:val="000D485D"/>
    <w:rsid w:val="000D49E8"/>
    <w:rsid w:val="000D524C"/>
    <w:rsid w:val="000D53D8"/>
    <w:rsid w:val="000D6329"/>
    <w:rsid w:val="000D66D0"/>
    <w:rsid w:val="000D6DAE"/>
    <w:rsid w:val="000D6E77"/>
    <w:rsid w:val="000D6F18"/>
    <w:rsid w:val="000D70C5"/>
    <w:rsid w:val="000D71B1"/>
    <w:rsid w:val="000D7528"/>
    <w:rsid w:val="000D7576"/>
    <w:rsid w:val="000D7892"/>
    <w:rsid w:val="000D7981"/>
    <w:rsid w:val="000E0CDC"/>
    <w:rsid w:val="000E1D8A"/>
    <w:rsid w:val="000E2128"/>
    <w:rsid w:val="000E21B2"/>
    <w:rsid w:val="000E22E9"/>
    <w:rsid w:val="000E287B"/>
    <w:rsid w:val="000E2A20"/>
    <w:rsid w:val="000E3012"/>
    <w:rsid w:val="000E35A3"/>
    <w:rsid w:val="000E3AFC"/>
    <w:rsid w:val="000E3F7E"/>
    <w:rsid w:val="000E44C2"/>
    <w:rsid w:val="000E5014"/>
    <w:rsid w:val="000E560D"/>
    <w:rsid w:val="000E590C"/>
    <w:rsid w:val="000E59EF"/>
    <w:rsid w:val="000E6193"/>
    <w:rsid w:val="000E6327"/>
    <w:rsid w:val="000E675F"/>
    <w:rsid w:val="000E69A6"/>
    <w:rsid w:val="000E6B57"/>
    <w:rsid w:val="000E6EAE"/>
    <w:rsid w:val="000E7A3C"/>
    <w:rsid w:val="000E7CC0"/>
    <w:rsid w:val="000E7E27"/>
    <w:rsid w:val="000F00E7"/>
    <w:rsid w:val="000F0D95"/>
    <w:rsid w:val="000F159B"/>
    <w:rsid w:val="000F19A2"/>
    <w:rsid w:val="000F1FA1"/>
    <w:rsid w:val="000F2056"/>
    <w:rsid w:val="000F22FB"/>
    <w:rsid w:val="000F2A27"/>
    <w:rsid w:val="000F2AA0"/>
    <w:rsid w:val="000F2CC4"/>
    <w:rsid w:val="000F3098"/>
    <w:rsid w:val="000F331A"/>
    <w:rsid w:val="000F38C3"/>
    <w:rsid w:val="000F3A51"/>
    <w:rsid w:val="000F42BD"/>
    <w:rsid w:val="000F4FD1"/>
    <w:rsid w:val="000F53B6"/>
    <w:rsid w:val="000F64C6"/>
    <w:rsid w:val="000F66F2"/>
    <w:rsid w:val="000F6D11"/>
    <w:rsid w:val="000F6DE6"/>
    <w:rsid w:val="000F766C"/>
    <w:rsid w:val="000F78CB"/>
    <w:rsid w:val="000F7AA1"/>
    <w:rsid w:val="000F7D71"/>
    <w:rsid w:val="000F7EC5"/>
    <w:rsid w:val="000F7FD2"/>
    <w:rsid w:val="000FD7CA"/>
    <w:rsid w:val="00101DA0"/>
    <w:rsid w:val="001021AA"/>
    <w:rsid w:val="00102B91"/>
    <w:rsid w:val="00103014"/>
    <w:rsid w:val="001033A7"/>
    <w:rsid w:val="001039C8"/>
    <w:rsid w:val="00103CB5"/>
    <w:rsid w:val="001042BC"/>
    <w:rsid w:val="00104FF9"/>
    <w:rsid w:val="0010521D"/>
    <w:rsid w:val="00105995"/>
    <w:rsid w:val="00105A64"/>
    <w:rsid w:val="00106014"/>
    <w:rsid w:val="0010680B"/>
    <w:rsid w:val="001072AB"/>
    <w:rsid w:val="001077B3"/>
    <w:rsid w:val="0011026B"/>
    <w:rsid w:val="00110538"/>
    <w:rsid w:val="00110729"/>
    <w:rsid w:val="00110DF4"/>
    <w:rsid w:val="00111AFC"/>
    <w:rsid w:val="00111E53"/>
    <w:rsid w:val="00111FAA"/>
    <w:rsid w:val="0011289A"/>
    <w:rsid w:val="00113A85"/>
    <w:rsid w:val="00113AFC"/>
    <w:rsid w:val="00113D8E"/>
    <w:rsid w:val="00114066"/>
    <w:rsid w:val="00114923"/>
    <w:rsid w:val="00115340"/>
    <w:rsid w:val="001154A1"/>
    <w:rsid w:val="00115B50"/>
    <w:rsid w:val="00115EF8"/>
    <w:rsid w:val="00116512"/>
    <w:rsid w:val="00116B4B"/>
    <w:rsid w:val="00116B66"/>
    <w:rsid w:val="001171BA"/>
    <w:rsid w:val="00117951"/>
    <w:rsid w:val="00120013"/>
    <w:rsid w:val="00120D15"/>
    <w:rsid w:val="001211B1"/>
    <w:rsid w:val="001215BA"/>
    <w:rsid w:val="001219B0"/>
    <w:rsid w:val="00121BEC"/>
    <w:rsid w:val="00123290"/>
    <w:rsid w:val="001233F5"/>
    <w:rsid w:val="00123BE8"/>
    <w:rsid w:val="00123F46"/>
    <w:rsid w:val="001240E4"/>
    <w:rsid w:val="00124546"/>
    <w:rsid w:val="00124FDB"/>
    <w:rsid w:val="00125824"/>
    <w:rsid w:val="0012582C"/>
    <w:rsid w:val="00125A2F"/>
    <w:rsid w:val="00125B96"/>
    <w:rsid w:val="0012671E"/>
    <w:rsid w:val="001279B9"/>
    <w:rsid w:val="00130090"/>
    <w:rsid w:val="00130435"/>
    <w:rsid w:val="00130447"/>
    <w:rsid w:val="00130991"/>
    <w:rsid w:val="00131BB7"/>
    <w:rsid w:val="00131D20"/>
    <w:rsid w:val="00132289"/>
    <w:rsid w:val="00132EA7"/>
    <w:rsid w:val="00133449"/>
    <w:rsid w:val="0013358C"/>
    <w:rsid w:val="00134D47"/>
    <w:rsid w:val="001350FC"/>
    <w:rsid w:val="00135798"/>
    <w:rsid w:val="00136795"/>
    <w:rsid w:val="00136B8D"/>
    <w:rsid w:val="001378F9"/>
    <w:rsid w:val="00137D66"/>
    <w:rsid w:val="001401D2"/>
    <w:rsid w:val="00140F2D"/>
    <w:rsid w:val="001412ED"/>
    <w:rsid w:val="0014166C"/>
    <w:rsid w:val="00141CCC"/>
    <w:rsid w:val="0014208C"/>
    <w:rsid w:val="00142160"/>
    <w:rsid w:val="00142644"/>
    <w:rsid w:val="00142E65"/>
    <w:rsid w:val="00142E73"/>
    <w:rsid w:val="00143723"/>
    <w:rsid w:val="0014384E"/>
    <w:rsid w:val="00143D74"/>
    <w:rsid w:val="0014466E"/>
    <w:rsid w:val="00144751"/>
    <w:rsid w:val="00144979"/>
    <w:rsid w:val="00144BA4"/>
    <w:rsid w:val="00144C18"/>
    <w:rsid w:val="00144C8B"/>
    <w:rsid w:val="001451A4"/>
    <w:rsid w:val="00145B35"/>
    <w:rsid w:val="00145E16"/>
    <w:rsid w:val="0014621D"/>
    <w:rsid w:val="001464CC"/>
    <w:rsid w:val="0014679C"/>
    <w:rsid w:val="001468C7"/>
    <w:rsid w:val="0014708F"/>
    <w:rsid w:val="00147B65"/>
    <w:rsid w:val="00147BE4"/>
    <w:rsid w:val="00147E7E"/>
    <w:rsid w:val="0015082C"/>
    <w:rsid w:val="001514EC"/>
    <w:rsid w:val="001519D5"/>
    <w:rsid w:val="00152274"/>
    <w:rsid w:val="00152888"/>
    <w:rsid w:val="00152A6C"/>
    <w:rsid w:val="00153A40"/>
    <w:rsid w:val="00153B20"/>
    <w:rsid w:val="00153DA6"/>
    <w:rsid w:val="001543EC"/>
    <w:rsid w:val="00154CD8"/>
    <w:rsid w:val="00155184"/>
    <w:rsid w:val="0015565D"/>
    <w:rsid w:val="00155B21"/>
    <w:rsid w:val="0015668C"/>
    <w:rsid w:val="00156E9A"/>
    <w:rsid w:val="0016013C"/>
    <w:rsid w:val="00161EB6"/>
    <w:rsid w:val="001622B8"/>
    <w:rsid w:val="00162ABA"/>
    <w:rsid w:val="00162AC5"/>
    <w:rsid w:val="00162C02"/>
    <w:rsid w:val="00162ECF"/>
    <w:rsid w:val="00163992"/>
    <w:rsid w:val="00164E04"/>
    <w:rsid w:val="0016685C"/>
    <w:rsid w:val="00166F90"/>
    <w:rsid w:val="00166FF2"/>
    <w:rsid w:val="001670C9"/>
    <w:rsid w:val="0016737D"/>
    <w:rsid w:val="001673F1"/>
    <w:rsid w:val="0016740C"/>
    <w:rsid w:val="00167E5E"/>
    <w:rsid w:val="00170F04"/>
    <w:rsid w:val="00171052"/>
    <w:rsid w:val="00172222"/>
    <w:rsid w:val="001726C4"/>
    <w:rsid w:val="00173306"/>
    <w:rsid w:val="0017357C"/>
    <w:rsid w:val="00173C50"/>
    <w:rsid w:val="001749B9"/>
    <w:rsid w:val="001756B4"/>
    <w:rsid w:val="00175B3E"/>
    <w:rsid w:val="00175D7A"/>
    <w:rsid w:val="00175F3C"/>
    <w:rsid w:val="001762BE"/>
    <w:rsid w:val="0017684F"/>
    <w:rsid w:val="00177342"/>
    <w:rsid w:val="00180009"/>
    <w:rsid w:val="00180BC4"/>
    <w:rsid w:val="00180E2E"/>
    <w:rsid w:val="00181D1E"/>
    <w:rsid w:val="00181DC0"/>
    <w:rsid w:val="001824B9"/>
    <w:rsid w:val="00182DF4"/>
    <w:rsid w:val="00182E03"/>
    <w:rsid w:val="0018302A"/>
    <w:rsid w:val="00183299"/>
    <w:rsid w:val="00183369"/>
    <w:rsid w:val="00183D10"/>
    <w:rsid w:val="00183D19"/>
    <w:rsid w:val="00183F56"/>
    <w:rsid w:val="00184D8E"/>
    <w:rsid w:val="00185AE4"/>
    <w:rsid w:val="00186799"/>
    <w:rsid w:val="00186A9D"/>
    <w:rsid w:val="001872D7"/>
    <w:rsid w:val="0018757D"/>
    <w:rsid w:val="00187F24"/>
    <w:rsid w:val="001900CD"/>
    <w:rsid w:val="00190ACD"/>
    <w:rsid w:val="00190DBC"/>
    <w:rsid w:val="00191392"/>
    <w:rsid w:val="00191A57"/>
    <w:rsid w:val="00191D8C"/>
    <w:rsid w:val="001924DC"/>
    <w:rsid w:val="001928C1"/>
    <w:rsid w:val="001933B3"/>
    <w:rsid w:val="00194B3F"/>
    <w:rsid w:val="00194C07"/>
    <w:rsid w:val="00194E77"/>
    <w:rsid w:val="00195266"/>
    <w:rsid w:val="001956B7"/>
    <w:rsid w:val="0019592C"/>
    <w:rsid w:val="00196158"/>
    <w:rsid w:val="0019651A"/>
    <w:rsid w:val="001970DA"/>
    <w:rsid w:val="00197D06"/>
    <w:rsid w:val="001A0165"/>
    <w:rsid w:val="001A0553"/>
    <w:rsid w:val="001A080C"/>
    <w:rsid w:val="001A0D0D"/>
    <w:rsid w:val="001A1A2E"/>
    <w:rsid w:val="001A1BEB"/>
    <w:rsid w:val="001A1CCA"/>
    <w:rsid w:val="001A2198"/>
    <w:rsid w:val="001A2524"/>
    <w:rsid w:val="001A2F3F"/>
    <w:rsid w:val="001A3A9F"/>
    <w:rsid w:val="001A48FD"/>
    <w:rsid w:val="001A4D9B"/>
    <w:rsid w:val="001A4E02"/>
    <w:rsid w:val="001A4FFE"/>
    <w:rsid w:val="001A551D"/>
    <w:rsid w:val="001A55CC"/>
    <w:rsid w:val="001A55D5"/>
    <w:rsid w:val="001A6097"/>
    <w:rsid w:val="001A6445"/>
    <w:rsid w:val="001A6963"/>
    <w:rsid w:val="001A6A5E"/>
    <w:rsid w:val="001A6F28"/>
    <w:rsid w:val="001A6FB4"/>
    <w:rsid w:val="001A78DD"/>
    <w:rsid w:val="001A7E79"/>
    <w:rsid w:val="001B0389"/>
    <w:rsid w:val="001B04A9"/>
    <w:rsid w:val="001B052E"/>
    <w:rsid w:val="001B0BAB"/>
    <w:rsid w:val="001B0D74"/>
    <w:rsid w:val="001B24D3"/>
    <w:rsid w:val="001B2D0E"/>
    <w:rsid w:val="001B2E90"/>
    <w:rsid w:val="001B35E9"/>
    <w:rsid w:val="001B3A28"/>
    <w:rsid w:val="001B3EDB"/>
    <w:rsid w:val="001B4EDC"/>
    <w:rsid w:val="001B52FC"/>
    <w:rsid w:val="001B54B4"/>
    <w:rsid w:val="001B5EE4"/>
    <w:rsid w:val="001B6508"/>
    <w:rsid w:val="001B6AEF"/>
    <w:rsid w:val="001B6B59"/>
    <w:rsid w:val="001B6E0B"/>
    <w:rsid w:val="001C05C9"/>
    <w:rsid w:val="001C0892"/>
    <w:rsid w:val="001C1A14"/>
    <w:rsid w:val="001C1D8A"/>
    <w:rsid w:val="001C23F1"/>
    <w:rsid w:val="001C24B2"/>
    <w:rsid w:val="001C46AC"/>
    <w:rsid w:val="001C4C3D"/>
    <w:rsid w:val="001C4DEF"/>
    <w:rsid w:val="001C4EC9"/>
    <w:rsid w:val="001C57E7"/>
    <w:rsid w:val="001C57EE"/>
    <w:rsid w:val="001C5B08"/>
    <w:rsid w:val="001C5BCD"/>
    <w:rsid w:val="001C5D71"/>
    <w:rsid w:val="001C6497"/>
    <w:rsid w:val="001C64AF"/>
    <w:rsid w:val="001C68C2"/>
    <w:rsid w:val="001C734E"/>
    <w:rsid w:val="001C74D8"/>
    <w:rsid w:val="001C7981"/>
    <w:rsid w:val="001C79F8"/>
    <w:rsid w:val="001C7D8D"/>
    <w:rsid w:val="001D0321"/>
    <w:rsid w:val="001D044A"/>
    <w:rsid w:val="001D06C3"/>
    <w:rsid w:val="001D08AC"/>
    <w:rsid w:val="001D0AB3"/>
    <w:rsid w:val="001D0ECF"/>
    <w:rsid w:val="001D0F93"/>
    <w:rsid w:val="001D164D"/>
    <w:rsid w:val="001D22C1"/>
    <w:rsid w:val="001D33ED"/>
    <w:rsid w:val="001D34E6"/>
    <w:rsid w:val="001D473A"/>
    <w:rsid w:val="001D4DAF"/>
    <w:rsid w:val="001D59CF"/>
    <w:rsid w:val="001D5BA3"/>
    <w:rsid w:val="001D5D4D"/>
    <w:rsid w:val="001D601F"/>
    <w:rsid w:val="001D65B4"/>
    <w:rsid w:val="001D77E4"/>
    <w:rsid w:val="001D7A21"/>
    <w:rsid w:val="001D7BF6"/>
    <w:rsid w:val="001D7C9D"/>
    <w:rsid w:val="001D7CC9"/>
    <w:rsid w:val="001E0044"/>
    <w:rsid w:val="001E0729"/>
    <w:rsid w:val="001E0CA2"/>
    <w:rsid w:val="001E0F90"/>
    <w:rsid w:val="001E1338"/>
    <w:rsid w:val="001E1391"/>
    <w:rsid w:val="001E23CF"/>
    <w:rsid w:val="001E25A7"/>
    <w:rsid w:val="001E2EF4"/>
    <w:rsid w:val="001E3654"/>
    <w:rsid w:val="001E380F"/>
    <w:rsid w:val="001E3944"/>
    <w:rsid w:val="001E40FC"/>
    <w:rsid w:val="001E41A4"/>
    <w:rsid w:val="001E43B5"/>
    <w:rsid w:val="001E43F7"/>
    <w:rsid w:val="001E44C3"/>
    <w:rsid w:val="001E51D7"/>
    <w:rsid w:val="001E5259"/>
    <w:rsid w:val="001E5BA9"/>
    <w:rsid w:val="001E5D24"/>
    <w:rsid w:val="001E5DC7"/>
    <w:rsid w:val="001E5FD6"/>
    <w:rsid w:val="001E60A4"/>
    <w:rsid w:val="001E6500"/>
    <w:rsid w:val="001E6FE0"/>
    <w:rsid w:val="001E7076"/>
    <w:rsid w:val="001E7A57"/>
    <w:rsid w:val="001F0907"/>
    <w:rsid w:val="001F0A31"/>
    <w:rsid w:val="001F0BC2"/>
    <w:rsid w:val="001F1321"/>
    <w:rsid w:val="001F1516"/>
    <w:rsid w:val="001F1898"/>
    <w:rsid w:val="001F2D01"/>
    <w:rsid w:val="001F2E3E"/>
    <w:rsid w:val="001F32A5"/>
    <w:rsid w:val="001F32B3"/>
    <w:rsid w:val="001F37B3"/>
    <w:rsid w:val="001F3EB3"/>
    <w:rsid w:val="001F40A9"/>
    <w:rsid w:val="001F477C"/>
    <w:rsid w:val="001F4F55"/>
    <w:rsid w:val="001F5364"/>
    <w:rsid w:val="001F54F9"/>
    <w:rsid w:val="001F550B"/>
    <w:rsid w:val="001F6886"/>
    <w:rsid w:val="001F697B"/>
    <w:rsid w:val="001F69DF"/>
    <w:rsid w:val="001F6AB0"/>
    <w:rsid w:val="001F6BC0"/>
    <w:rsid w:val="001F6FC9"/>
    <w:rsid w:val="001F7183"/>
    <w:rsid w:val="001F78E7"/>
    <w:rsid w:val="001F7A6D"/>
    <w:rsid w:val="001F7D66"/>
    <w:rsid w:val="002001B4"/>
    <w:rsid w:val="002002A5"/>
    <w:rsid w:val="002004D2"/>
    <w:rsid w:val="0020056D"/>
    <w:rsid w:val="00200589"/>
    <w:rsid w:val="00200729"/>
    <w:rsid w:val="002024D2"/>
    <w:rsid w:val="002026B6"/>
    <w:rsid w:val="00202AC6"/>
    <w:rsid w:val="00202F00"/>
    <w:rsid w:val="0020306E"/>
    <w:rsid w:val="002035E7"/>
    <w:rsid w:val="00203801"/>
    <w:rsid w:val="002043A1"/>
    <w:rsid w:val="0020479F"/>
    <w:rsid w:val="00204855"/>
    <w:rsid w:val="00204A96"/>
    <w:rsid w:val="0020503D"/>
    <w:rsid w:val="0020530D"/>
    <w:rsid w:val="00206275"/>
    <w:rsid w:val="0020648B"/>
    <w:rsid w:val="00206791"/>
    <w:rsid w:val="0020679B"/>
    <w:rsid w:val="002068DF"/>
    <w:rsid w:val="00206D92"/>
    <w:rsid w:val="00207185"/>
    <w:rsid w:val="0020761D"/>
    <w:rsid w:val="002079EE"/>
    <w:rsid w:val="002102C4"/>
    <w:rsid w:val="00210F63"/>
    <w:rsid w:val="00210F6D"/>
    <w:rsid w:val="002114DA"/>
    <w:rsid w:val="00211707"/>
    <w:rsid w:val="00211AAA"/>
    <w:rsid w:val="00212335"/>
    <w:rsid w:val="0021303F"/>
    <w:rsid w:val="00213269"/>
    <w:rsid w:val="00213AEE"/>
    <w:rsid w:val="00213C2F"/>
    <w:rsid w:val="00213E14"/>
    <w:rsid w:val="00214B49"/>
    <w:rsid w:val="00214E2D"/>
    <w:rsid w:val="00215C32"/>
    <w:rsid w:val="00216877"/>
    <w:rsid w:val="0021691F"/>
    <w:rsid w:val="00217631"/>
    <w:rsid w:val="00217A4D"/>
    <w:rsid w:val="00217F0E"/>
    <w:rsid w:val="00220087"/>
    <w:rsid w:val="00220792"/>
    <w:rsid w:val="00220970"/>
    <w:rsid w:val="00220D6C"/>
    <w:rsid w:val="00220D80"/>
    <w:rsid w:val="00220F0F"/>
    <w:rsid w:val="00221364"/>
    <w:rsid w:val="002218CC"/>
    <w:rsid w:val="00221FB9"/>
    <w:rsid w:val="002220F8"/>
    <w:rsid w:val="0022249A"/>
    <w:rsid w:val="00222AC2"/>
    <w:rsid w:val="00222C65"/>
    <w:rsid w:val="002230E2"/>
    <w:rsid w:val="00223360"/>
    <w:rsid w:val="002236F7"/>
    <w:rsid w:val="0022395D"/>
    <w:rsid w:val="00223C64"/>
    <w:rsid w:val="00224102"/>
    <w:rsid w:val="0022486D"/>
    <w:rsid w:val="00224FCC"/>
    <w:rsid w:val="00225984"/>
    <w:rsid w:val="00225D53"/>
    <w:rsid w:val="00225DB9"/>
    <w:rsid w:val="00225F58"/>
    <w:rsid w:val="00226202"/>
    <w:rsid w:val="0022629C"/>
    <w:rsid w:val="00226A28"/>
    <w:rsid w:val="0022754A"/>
    <w:rsid w:val="00227B35"/>
    <w:rsid w:val="002308FA"/>
    <w:rsid w:val="00230A5B"/>
    <w:rsid w:val="002315AD"/>
    <w:rsid w:val="002319E5"/>
    <w:rsid w:val="00231B68"/>
    <w:rsid w:val="002331F1"/>
    <w:rsid w:val="0023385D"/>
    <w:rsid w:val="002340A5"/>
    <w:rsid w:val="0023412F"/>
    <w:rsid w:val="0023457C"/>
    <w:rsid w:val="0023496F"/>
    <w:rsid w:val="0023553A"/>
    <w:rsid w:val="00235946"/>
    <w:rsid w:val="00236006"/>
    <w:rsid w:val="00237087"/>
    <w:rsid w:val="00237324"/>
    <w:rsid w:val="00237B73"/>
    <w:rsid w:val="00237D05"/>
    <w:rsid w:val="0024037B"/>
    <w:rsid w:val="00240AF9"/>
    <w:rsid w:val="00240D2D"/>
    <w:rsid w:val="00241D60"/>
    <w:rsid w:val="00241FE6"/>
    <w:rsid w:val="0024297F"/>
    <w:rsid w:val="00242992"/>
    <w:rsid w:val="002439C1"/>
    <w:rsid w:val="00243D1E"/>
    <w:rsid w:val="00243F97"/>
    <w:rsid w:val="00244162"/>
    <w:rsid w:val="002448B7"/>
    <w:rsid w:val="00245664"/>
    <w:rsid w:val="002456E1"/>
    <w:rsid w:val="0024578F"/>
    <w:rsid w:val="0024615F"/>
    <w:rsid w:val="00246637"/>
    <w:rsid w:val="00246ACE"/>
    <w:rsid w:val="00246E68"/>
    <w:rsid w:val="002478BD"/>
    <w:rsid w:val="002478C1"/>
    <w:rsid w:val="00247D4D"/>
    <w:rsid w:val="0025019D"/>
    <w:rsid w:val="00251482"/>
    <w:rsid w:val="00251A0B"/>
    <w:rsid w:val="00251E34"/>
    <w:rsid w:val="00252146"/>
    <w:rsid w:val="00252459"/>
    <w:rsid w:val="00252E7F"/>
    <w:rsid w:val="00253213"/>
    <w:rsid w:val="00253668"/>
    <w:rsid w:val="00253684"/>
    <w:rsid w:val="00253801"/>
    <w:rsid w:val="00253B96"/>
    <w:rsid w:val="00253DD3"/>
    <w:rsid w:val="00253FC7"/>
    <w:rsid w:val="002546BE"/>
    <w:rsid w:val="00254911"/>
    <w:rsid w:val="00254D1D"/>
    <w:rsid w:val="0025596C"/>
    <w:rsid w:val="002562DF"/>
    <w:rsid w:val="00256B09"/>
    <w:rsid w:val="002572D9"/>
    <w:rsid w:val="00257A27"/>
    <w:rsid w:val="00257F42"/>
    <w:rsid w:val="002600DA"/>
    <w:rsid w:val="00260E4F"/>
    <w:rsid w:val="0026126F"/>
    <w:rsid w:val="00261BA7"/>
    <w:rsid w:val="00261F5B"/>
    <w:rsid w:val="0026299D"/>
    <w:rsid w:val="00262C40"/>
    <w:rsid w:val="0026322D"/>
    <w:rsid w:val="0026395E"/>
    <w:rsid w:val="00263DA9"/>
    <w:rsid w:val="00263EF3"/>
    <w:rsid w:val="00264215"/>
    <w:rsid w:val="00264354"/>
    <w:rsid w:val="002643B4"/>
    <w:rsid w:val="00264A0D"/>
    <w:rsid w:val="00264B54"/>
    <w:rsid w:val="00264D35"/>
    <w:rsid w:val="00264F1F"/>
    <w:rsid w:val="002657BE"/>
    <w:rsid w:val="00265CD3"/>
    <w:rsid w:val="00265F88"/>
    <w:rsid w:val="00266609"/>
    <w:rsid w:val="00266A08"/>
    <w:rsid w:val="0026796D"/>
    <w:rsid w:val="00267EEE"/>
    <w:rsid w:val="00270108"/>
    <w:rsid w:val="002701DD"/>
    <w:rsid w:val="00270497"/>
    <w:rsid w:val="00271527"/>
    <w:rsid w:val="002723F8"/>
    <w:rsid w:val="002723FB"/>
    <w:rsid w:val="00272BB9"/>
    <w:rsid w:val="00273356"/>
    <w:rsid w:val="0027361F"/>
    <w:rsid w:val="002738A8"/>
    <w:rsid w:val="00273A0A"/>
    <w:rsid w:val="002744E2"/>
    <w:rsid w:val="00274606"/>
    <w:rsid w:val="0027470A"/>
    <w:rsid w:val="00274724"/>
    <w:rsid w:val="00274762"/>
    <w:rsid w:val="00274B99"/>
    <w:rsid w:val="002753F8"/>
    <w:rsid w:val="002754B3"/>
    <w:rsid w:val="00275829"/>
    <w:rsid w:val="00276941"/>
    <w:rsid w:val="00276B1C"/>
    <w:rsid w:val="002774F1"/>
    <w:rsid w:val="00280681"/>
    <w:rsid w:val="002806BE"/>
    <w:rsid w:val="00280E7E"/>
    <w:rsid w:val="00281AAB"/>
    <w:rsid w:val="00281D89"/>
    <w:rsid w:val="00281E70"/>
    <w:rsid w:val="00281F73"/>
    <w:rsid w:val="0028204F"/>
    <w:rsid w:val="00282417"/>
    <w:rsid w:val="00282ABC"/>
    <w:rsid w:val="002837BC"/>
    <w:rsid w:val="00284366"/>
    <w:rsid w:val="002847F1"/>
    <w:rsid w:val="00284DFA"/>
    <w:rsid w:val="00285297"/>
    <w:rsid w:val="0028594B"/>
    <w:rsid w:val="00285A10"/>
    <w:rsid w:val="00285FFA"/>
    <w:rsid w:val="0028684D"/>
    <w:rsid w:val="00286A27"/>
    <w:rsid w:val="00286A2F"/>
    <w:rsid w:val="00290B19"/>
    <w:rsid w:val="00290CBD"/>
    <w:rsid w:val="002916BA"/>
    <w:rsid w:val="00292047"/>
    <w:rsid w:val="00292677"/>
    <w:rsid w:val="00292B1C"/>
    <w:rsid w:val="00292C9D"/>
    <w:rsid w:val="002933A1"/>
    <w:rsid w:val="002935BE"/>
    <w:rsid w:val="0029362E"/>
    <w:rsid w:val="00293D2D"/>
    <w:rsid w:val="00293D8B"/>
    <w:rsid w:val="00294034"/>
    <w:rsid w:val="002945E0"/>
    <w:rsid w:val="002948E0"/>
    <w:rsid w:val="002949AF"/>
    <w:rsid w:val="0029524C"/>
    <w:rsid w:val="00295636"/>
    <w:rsid w:val="002957E8"/>
    <w:rsid w:val="002960C9"/>
    <w:rsid w:val="0029619B"/>
    <w:rsid w:val="002965A4"/>
    <w:rsid w:val="00296B7E"/>
    <w:rsid w:val="00296DC3"/>
    <w:rsid w:val="002970E6"/>
    <w:rsid w:val="002976FA"/>
    <w:rsid w:val="00297E3D"/>
    <w:rsid w:val="002A2031"/>
    <w:rsid w:val="002A2877"/>
    <w:rsid w:val="002A29FD"/>
    <w:rsid w:val="002A3244"/>
    <w:rsid w:val="002A33A2"/>
    <w:rsid w:val="002A38D6"/>
    <w:rsid w:val="002A43EB"/>
    <w:rsid w:val="002A545A"/>
    <w:rsid w:val="002A5EDB"/>
    <w:rsid w:val="002A62EF"/>
    <w:rsid w:val="002A6DC9"/>
    <w:rsid w:val="002A756B"/>
    <w:rsid w:val="002A766A"/>
    <w:rsid w:val="002B023F"/>
    <w:rsid w:val="002B033B"/>
    <w:rsid w:val="002B0A32"/>
    <w:rsid w:val="002B0B23"/>
    <w:rsid w:val="002B1183"/>
    <w:rsid w:val="002B124C"/>
    <w:rsid w:val="002B14B4"/>
    <w:rsid w:val="002B155A"/>
    <w:rsid w:val="002B1C4E"/>
    <w:rsid w:val="002B2214"/>
    <w:rsid w:val="002B26EE"/>
    <w:rsid w:val="002B2979"/>
    <w:rsid w:val="002B2A4D"/>
    <w:rsid w:val="002B2B00"/>
    <w:rsid w:val="002B2B1C"/>
    <w:rsid w:val="002B2DCF"/>
    <w:rsid w:val="002B44EE"/>
    <w:rsid w:val="002B4AC2"/>
    <w:rsid w:val="002B5BC2"/>
    <w:rsid w:val="002B5CAE"/>
    <w:rsid w:val="002B5CE0"/>
    <w:rsid w:val="002B6298"/>
    <w:rsid w:val="002B68B8"/>
    <w:rsid w:val="002B6F81"/>
    <w:rsid w:val="002B72A5"/>
    <w:rsid w:val="002B78E9"/>
    <w:rsid w:val="002B7958"/>
    <w:rsid w:val="002C0CF4"/>
    <w:rsid w:val="002C104D"/>
    <w:rsid w:val="002C18A6"/>
    <w:rsid w:val="002C1B2C"/>
    <w:rsid w:val="002C1D7F"/>
    <w:rsid w:val="002C2B35"/>
    <w:rsid w:val="002C2C95"/>
    <w:rsid w:val="002C2E93"/>
    <w:rsid w:val="002C34D9"/>
    <w:rsid w:val="002C3A2F"/>
    <w:rsid w:val="002C3B2B"/>
    <w:rsid w:val="002C3DF4"/>
    <w:rsid w:val="002C3FAA"/>
    <w:rsid w:val="002C46EE"/>
    <w:rsid w:val="002C5C25"/>
    <w:rsid w:val="002C5EDE"/>
    <w:rsid w:val="002C5F2F"/>
    <w:rsid w:val="002C6F15"/>
    <w:rsid w:val="002D06E3"/>
    <w:rsid w:val="002D0BB7"/>
    <w:rsid w:val="002D0DE8"/>
    <w:rsid w:val="002D1D46"/>
    <w:rsid w:val="002D2332"/>
    <w:rsid w:val="002D294B"/>
    <w:rsid w:val="002D2D8A"/>
    <w:rsid w:val="002D2F37"/>
    <w:rsid w:val="002D309F"/>
    <w:rsid w:val="002D3568"/>
    <w:rsid w:val="002D3B65"/>
    <w:rsid w:val="002D3E14"/>
    <w:rsid w:val="002D452A"/>
    <w:rsid w:val="002D4548"/>
    <w:rsid w:val="002D4799"/>
    <w:rsid w:val="002D4FD8"/>
    <w:rsid w:val="002D5AB1"/>
    <w:rsid w:val="002D62DD"/>
    <w:rsid w:val="002D636E"/>
    <w:rsid w:val="002D6B49"/>
    <w:rsid w:val="002D6B6A"/>
    <w:rsid w:val="002D700A"/>
    <w:rsid w:val="002D72E4"/>
    <w:rsid w:val="002D7433"/>
    <w:rsid w:val="002D7F9D"/>
    <w:rsid w:val="002E00F2"/>
    <w:rsid w:val="002E0119"/>
    <w:rsid w:val="002E1147"/>
    <w:rsid w:val="002E1825"/>
    <w:rsid w:val="002E1E42"/>
    <w:rsid w:val="002E231A"/>
    <w:rsid w:val="002E25D4"/>
    <w:rsid w:val="002E3635"/>
    <w:rsid w:val="002E374D"/>
    <w:rsid w:val="002E3DC0"/>
    <w:rsid w:val="002E48FA"/>
    <w:rsid w:val="002E4ED1"/>
    <w:rsid w:val="002E5115"/>
    <w:rsid w:val="002E5622"/>
    <w:rsid w:val="002E5925"/>
    <w:rsid w:val="002E5AED"/>
    <w:rsid w:val="002E5E08"/>
    <w:rsid w:val="002E6169"/>
    <w:rsid w:val="002E63F6"/>
    <w:rsid w:val="002E69D9"/>
    <w:rsid w:val="002E6E0A"/>
    <w:rsid w:val="002E70FD"/>
    <w:rsid w:val="002E71BA"/>
    <w:rsid w:val="002E7B98"/>
    <w:rsid w:val="002F05E8"/>
    <w:rsid w:val="002F150D"/>
    <w:rsid w:val="002F200C"/>
    <w:rsid w:val="002F2241"/>
    <w:rsid w:val="002F25CB"/>
    <w:rsid w:val="002F2F18"/>
    <w:rsid w:val="002F3170"/>
    <w:rsid w:val="002F34C1"/>
    <w:rsid w:val="002F3D98"/>
    <w:rsid w:val="002F42D5"/>
    <w:rsid w:val="002F49D1"/>
    <w:rsid w:val="002F4E42"/>
    <w:rsid w:val="002F4FB8"/>
    <w:rsid w:val="002F55CC"/>
    <w:rsid w:val="002F5A63"/>
    <w:rsid w:val="002F5C6A"/>
    <w:rsid w:val="002F665D"/>
    <w:rsid w:val="002F68DF"/>
    <w:rsid w:val="002F73B4"/>
    <w:rsid w:val="002F79E7"/>
    <w:rsid w:val="002F79F6"/>
    <w:rsid w:val="002F7CC2"/>
    <w:rsid w:val="002F7D38"/>
    <w:rsid w:val="0030044D"/>
    <w:rsid w:val="00300498"/>
    <w:rsid w:val="00301B9C"/>
    <w:rsid w:val="00301D64"/>
    <w:rsid w:val="00302179"/>
    <w:rsid w:val="0030243F"/>
    <w:rsid w:val="00302453"/>
    <w:rsid w:val="00302FAE"/>
    <w:rsid w:val="00303AC7"/>
    <w:rsid w:val="00303CB8"/>
    <w:rsid w:val="0030438D"/>
    <w:rsid w:val="00304853"/>
    <w:rsid w:val="00304A30"/>
    <w:rsid w:val="0030516C"/>
    <w:rsid w:val="0030598F"/>
    <w:rsid w:val="00305BFB"/>
    <w:rsid w:val="0030689A"/>
    <w:rsid w:val="00306BBC"/>
    <w:rsid w:val="00306D2C"/>
    <w:rsid w:val="003078C4"/>
    <w:rsid w:val="00310298"/>
    <w:rsid w:val="003103F0"/>
    <w:rsid w:val="003106ED"/>
    <w:rsid w:val="00311705"/>
    <w:rsid w:val="00312201"/>
    <w:rsid w:val="00312213"/>
    <w:rsid w:val="00312587"/>
    <w:rsid w:val="003125B1"/>
    <w:rsid w:val="0031286E"/>
    <w:rsid w:val="00312C4E"/>
    <w:rsid w:val="00312CD1"/>
    <w:rsid w:val="00312E35"/>
    <w:rsid w:val="00313258"/>
    <w:rsid w:val="0031348C"/>
    <w:rsid w:val="003139F7"/>
    <w:rsid w:val="00314051"/>
    <w:rsid w:val="003143FF"/>
    <w:rsid w:val="00314951"/>
    <w:rsid w:val="00314A5B"/>
    <w:rsid w:val="00314A97"/>
    <w:rsid w:val="00314FDA"/>
    <w:rsid w:val="00315785"/>
    <w:rsid w:val="00315BAA"/>
    <w:rsid w:val="00315F67"/>
    <w:rsid w:val="003163F7"/>
    <w:rsid w:val="00316431"/>
    <w:rsid w:val="0031648D"/>
    <w:rsid w:val="003170EE"/>
    <w:rsid w:val="003178EF"/>
    <w:rsid w:val="00317FBC"/>
    <w:rsid w:val="003209DB"/>
    <w:rsid w:val="00320BCE"/>
    <w:rsid w:val="00320C89"/>
    <w:rsid w:val="00320C96"/>
    <w:rsid w:val="00320FBF"/>
    <w:rsid w:val="00321AFC"/>
    <w:rsid w:val="00321D67"/>
    <w:rsid w:val="00322927"/>
    <w:rsid w:val="00323B55"/>
    <w:rsid w:val="0032490C"/>
    <w:rsid w:val="00325F7D"/>
    <w:rsid w:val="003263EB"/>
    <w:rsid w:val="00326BC2"/>
    <w:rsid w:val="00326F6F"/>
    <w:rsid w:val="003278C9"/>
    <w:rsid w:val="00327F86"/>
    <w:rsid w:val="0033000C"/>
    <w:rsid w:val="00330016"/>
    <w:rsid w:val="00331D00"/>
    <w:rsid w:val="00331FCE"/>
    <w:rsid w:val="00332195"/>
    <w:rsid w:val="00332702"/>
    <w:rsid w:val="003329C2"/>
    <w:rsid w:val="00332FCC"/>
    <w:rsid w:val="0033301F"/>
    <w:rsid w:val="00333E6A"/>
    <w:rsid w:val="003351C0"/>
    <w:rsid w:val="0033539B"/>
    <w:rsid w:val="003354A5"/>
    <w:rsid w:val="0033600D"/>
    <w:rsid w:val="003364F3"/>
    <w:rsid w:val="0033697E"/>
    <w:rsid w:val="00336A58"/>
    <w:rsid w:val="00337713"/>
    <w:rsid w:val="0033773C"/>
    <w:rsid w:val="00337C63"/>
    <w:rsid w:val="00340843"/>
    <w:rsid w:val="003418C1"/>
    <w:rsid w:val="00342280"/>
    <w:rsid w:val="0034327C"/>
    <w:rsid w:val="00343541"/>
    <w:rsid w:val="00343812"/>
    <w:rsid w:val="00343919"/>
    <w:rsid w:val="00343AAD"/>
    <w:rsid w:val="003440B0"/>
    <w:rsid w:val="003442DC"/>
    <w:rsid w:val="00344932"/>
    <w:rsid w:val="00344A41"/>
    <w:rsid w:val="003454C7"/>
    <w:rsid w:val="00346A9F"/>
    <w:rsid w:val="00346C26"/>
    <w:rsid w:val="003470B7"/>
    <w:rsid w:val="00347380"/>
    <w:rsid w:val="00347407"/>
    <w:rsid w:val="003475A1"/>
    <w:rsid w:val="003475CC"/>
    <w:rsid w:val="00347ECB"/>
    <w:rsid w:val="0035016C"/>
    <w:rsid w:val="00350989"/>
    <w:rsid w:val="003510CA"/>
    <w:rsid w:val="00351686"/>
    <w:rsid w:val="00351BCF"/>
    <w:rsid w:val="00351DC1"/>
    <w:rsid w:val="00351F2D"/>
    <w:rsid w:val="00352436"/>
    <w:rsid w:val="00352ACC"/>
    <w:rsid w:val="00352AE9"/>
    <w:rsid w:val="003530D5"/>
    <w:rsid w:val="003532EF"/>
    <w:rsid w:val="003534C9"/>
    <w:rsid w:val="003537C7"/>
    <w:rsid w:val="00353B28"/>
    <w:rsid w:val="00354053"/>
    <w:rsid w:val="00354324"/>
    <w:rsid w:val="00354E23"/>
    <w:rsid w:val="00355100"/>
    <w:rsid w:val="0035510B"/>
    <w:rsid w:val="003552D7"/>
    <w:rsid w:val="0035603D"/>
    <w:rsid w:val="003572C5"/>
    <w:rsid w:val="0035742F"/>
    <w:rsid w:val="00357504"/>
    <w:rsid w:val="003579F4"/>
    <w:rsid w:val="00357AA9"/>
    <w:rsid w:val="00357DB8"/>
    <w:rsid w:val="003600D8"/>
    <w:rsid w:val="003600F2"/>
    <w:rsid w:val="00360521"/>
    <w:rsid w:val="0036064F"/>
    <w:rsid w:val="00360D28"/>
    <w:rsid w:val="00362B3B"/>
    <w:rsid w:val="00362DEF"/>
    <w:rsid w:val="00362E9E"/>
    <w:rsid w:val="003631F8"/>
    <w:rsid w:val="00363501"/>
    <w:rsid w:val="00363B39"/>
    <w:rsid w:val="0036413E"/>
    <w:rsid w:val="0036467B"/>
    <w:rsid w:val="00364A4B"/>
    <w:rsid w:val="00364DA5"/>
    <w:rsid w:val="0036539C"/>
    <w:rsid w:val="00366AAA"/>
    <w:rsid w:val="00366B44"/>
    <w:rsid w:val="003679C0"/>
    <w:rsid w:val="00367F43"/>
    <w:rsid w:val="003701DB"/>
    <w:rsid w:val="003709DA"/>
    <w:rsid w:val="00370AB4"/>
    <w:rsid w:val="00371B22"/>
    <w:rsid w:val="00371B7E"/>
    <w:rsid w:val="00371B99"/>
    <w:rsid w:val="00372028"/>
    <w:rsid w:val="003724E0"/>
    <w:rsid w:val="00372921"/>
    <w:rsid w:val="00372B21"/>
    <w:rsid w:val="003730E0"/>
    <w:rsid w:val="00373E4C"/>
    <w:rsid w:val="00374012"/>
    <w:rsid w:val="00374BE6"/>
    <w:rsid w:val="00375250"/>
    <w:rsid w:val="003752AC"/>
    <w:rsid w:val="003752D8"/>
    <w:rsid w:val="003754DA"/>
    <w:rsid w:val="0037579D"/>
    <w:rsid w:val="00375AB9"/>
    <w:rsid w:val="00376DD7"/>
    <w:rsid w:val="00376EE2"/>
    <w:rsid w:val="0037712D"/>
    <w:rsid w:val="0037720F"/>
    <w:rsid w:val="00377268"/>
    <w:rsid w:val="003775BE"/>
    <w:rsid w:val="00377799"/>
    <w:rsid w:val="00377E89"/>
    <w:rsid w:val="00380D28"/>
    <w:rsid w:val="00380F45"/>
    <w:rsid w:val="0038101F"/>
    <w:rsid w:val="003810B5"/>
    <w:rsid w:val="003821BE"/>
    <w:rsid w:val="00382BC6"/>
    <w:rsid w:val="00382BE1"/>
    <w:rsid w:val="003833C1"/>
    <w:rsid w:val="00383476"/>
    <w:rsid w:val="003838DA"/>
    <w:rsid w:val="003839CF"/>
    <w:rsid w:val="00383EB1"/>
    <w:rsid w:val="003844AD"/>
    <w:rsid w:val="00384CA8"/>
    <w:rsid w:val="0038507D"/>
    <w:rsid w:val="00385248"/>
    <w:rsid w:val="00385299"/>
    <w:rsid w:val="003859F5"/>
    <w:rsid w:val="00385B2F"/>
    <w:rsid w:val="00385FE8"/>
    <w:rsid w:val="00386377"/>
    <w:rsid w:val="00386CE3"/>
    <w:rsid w:val="003871BF"/>
    <w:rsid w:val="00387AC2"/>
    <w:rsid w:val="00387E9F"/>
    <w:rsid w:val="00390149"/>
    <w:rsid w:val="003909DE"/>
    <w:rsid w:val="00391646"/>
    <w:rsid w:val="00391985"/>
    <w:rsid w:val="00391D47"/>
    <w:rsid w:val="003922D2"/>
    <w:rsid w:val="003922D7"/>
    <w:rsid w:val="00392590"/>
    <w:rsid w:val="00392AEE"/>
    <w:rsid w:val="00392B86"/>
    <w:rsid w:val="003932D2"/>
    <w:rsid w:val="0039361E"/>
    <w:rsid w:val="00393633"/>
    <w:rsid w:val="003957C4"/>
    <w:rsid w:val="00395874"/>
    <w:rsid w:val="00395DA6"/>
    <w:rsid w:val="003960AC"/>
    <w:rsid w:val="00396133"/>
    <w:rsid w:val="00396907"/>
    <w:rsid w:val="00396AFD"/>
    <w:rsid w:val="00397A89"/>
    <w:rsid w:val="003A006A"/>
    <w:rsid w:val="003A103E"/>
    <w:rsid w:val="003A1503"/>
    <w:rsid w:val="003A1609"/>
    <w:rsid w:val="003A18E5"/>
    <w:rsid w:val="003A2CBA"/>
    <w:rsid w:val="003A3922"/>
    <w:rsid w:val="003A413F"/>
    <w:rsid w:val="003A41D0"/>
    <w:rsid w:val="003A4BB7"/>
    <w:rsid w:val="003A51AA"/>
    <w:rsid w:val="003A55A8"/>
    <w:rsid w:val="003A563C"/>
    <w:rsid w:val="003A597F"/>
    <w:rsid w:val="003A5CA4"/>
    <w:rsid w:val="003A6150"/>
    <w:rsid w:val="003A6757"/>
    <w:rsid w:val="003A67B0"/>
    <w:rsid w:val="003A6AA8"/>
    <w:rsid w:val="003A6C51"/>
    <w:rsid w:val="003A76DF"/>
    <w:rsid w:val="003B06B5"/>
    <w:rsid w:val="003B0801"/>
    <w:rsid w:val="003B0A1B"/>
    <w:rsid w:val="003B0A8D"/>
    <w:rsid w:val="003B0E1E"/>
    <w:rsid w:val="003B10C9"/>
    <w:rsid w:val="003B20B1"/>
    <w:rsid w:val="003B25D0"/>
    <w:rsid w:val="003B2A31"/>
    <w:rsid w:val="003B3963"/>
    <w:rsid w:val="003B3B99"/>
    <w:rsid w:val="003B3CB6"/>
    <w:rsid w:val="003B3EA9"/>
    <w:rsid w:val="003B40A7"/>
    <w:rsid w:val="003B4BC0"/>
    <w:rsid w:val="003B5E00"/>
    <w:rsid w:val="003B5F63"/>
    <w:rsid w:val="003B72DD"/>
    <w:rsid w:val="003B743B"/>
    <w:rsid w:val="003C00BE"/>
    <w:rsid w:val="003C098D"/>
    <w:rsid w:val="003C30F7"/>
    <w:rsid w:val="003C3413"/>
    <w:rsid w:val="003C36DD"/>
    <w:rsid w:val="003C3BB2"/>
    <w:rsid w:val="003C3FA4"/>
    <w:rsid w:val="003C405B"/>
    <w:rsid w:val="003C41FD"/>
    <w:rsid w:val="003C44D0"/>
    <w:rsid w:val="003C48DE"/>
    <w:rsid w:val="003C5CCE"/>
    <w:rsid w:val="003C62A7"/>
    <w:rsid w:val="003C62AF"/>
    <w:rsid w:val="003C64BA"/>
    <w:rsid w:val="003C6952"/>
    <w:rsid w:val="003C737C"/>
    <w:rsid w:val="003C74B1"/>
    <w:rsid w:val="003C78B0"/>
    <w:rsid w:val="003D01B4"/>
    <w:rsid w:val="003D144B"/>
    <w:rsid w:val="003D1C54"/>
    <w:rsid w:val="003D22EF"/>
    <w:rsid w:val="003D26CC"/>
    <w:rsid w:val="003D27C8"/>
    <w:rsid w:val="003D3081"/>
    <w:rsid w:val="003D3CB2"/>
    <w:rsid w:val="003D3EC3"/>
    <w:rsid w:val="003D4526"/>
    <w:rsid w:val="003D4603"/>
    <w:rsid w:val="003D497D"/>
    <w:rsid w:val="003D49E5"/>
    <w:rsid w:val="003D5BC2"/>
    <w:rsid w:val="003D5C59"/>
    <w:rsid w:val="003D6221"/>
    <w:rsid w:val="003D6603"/>
    <w:rsid w:val="003D6633"/>
    <w:rsid w:val="003D6B64"/>
    <w:rsid w:val="003D6D1D"/>
    <w:rsid w:val="003D6E9B"/>
    <w:rsid w:val="003D6F8F"/>
    <w:rsid w:val="003D749A"/>
    <w:rsid w:val="003D74BF"/>
    <w:rsid w:val="003D7FDC"/>
    <w:rsid w:val="003E05C8"/>
    <w:rsid w:val="003E147E"/>
    <w:rsid w:val="003E158A"/>
    <w:rsid w:val="003E1D42"/>
    <w:rsid w:val="003E22A6"/>
    <w:rsid w:val="003E2B3E"/>
    <w:rsid w:val="003E33AE"/>
    <w:rsid w:val="003E3444"/>
    <w:rsid w:val="003E425B"/>
    <w:rsid w:val="003E43A1"/>
    <w:rsid w:val="003E48E8"/>
    <w:rsid w:val="003E49F9"/>
    <w:rsid w:val="003E7253"/>
    <w:rsid w:val="003E7337"/>
    <w:rsid w:val="003E7A35"/>
    <w:rsid w:val="003F0214"/>
    <w:rsid w:val="003F0D85"/>
    <w:rsid w:val="003F19E2"/>
    <w:rsid w:val="003F1A2E"/>
    <w:rsid w:val="003F219C"/>
    <w:rsid w:val="003F2352"/>
    <w:rsid w:val="003F2533"/>
    <w:rsid w:val="003F2ACF"/>
    <w:rsid w:val="003F3019"/>
    <w:rsid w:val="003F3200"/>
    <w:rsid w:val="003F35EB"/>
    <w:rsid w:val="003F4430"/>
    <w:rsid w:val="003F462B"/>
    <w:rsid w:val="003F4877"/>
    <w:rsid w:val="003F527E"/>
    <w:rsid w:val="003F5810"/>
    <w:rsid w:val="003F594A"/>
    <w:rsid w:val="003F704E"/>
    <w:rsid w:val="003F7AD8"/>
    <w:rsid w:val="003F7B9E"/>
    <w:rsid w:val="003F7C69"/>
    <w:rsid w:val="003F7F61"/>
    <w:rsid w:val="004007E2"/>
    <w:rsid w:val="00400C1A"/>
    <w:rsid w:val="00401128"/>
    <w:rsid w:val="00401167"/>
    <w:rsid w:val="00401585"/>
    <w:rsid w:val="00401907"/>
    <w:rsid w:val="004020D8"/>
    <w:rsid w:val="004037C1"/>
    <w:rsid w:val="00403DE8"/>
    <w:rsid w:val="00404425"/>
    <w:rsid w:val="0040446D"/>
    <w:rsid w:val="00404474"/>
    <w:rsid w:val="00404705"/>
    <w:rsid w:val="00404977"/>
    <w:rsid w:val="00404AC8"/>
    <w:rsid w:val="004050DF"/>
    <w:rsid w:val="004053A2"/>
    <w:rsid w:val="00405407"/>
    <w:rsid w:val="0040542A"/>
    <w:rsid w:val="004054D0"/>
    <w:rsid w:val="004058F9"/>
    <w:rsid w:val="00406146"/>
    <w:rsid w:val="00406B55"/>
    <w:rsid w:val="00407761"/>
    <w:rsid w:val="004079EC"/>
    <w:rsid w:val="004079F9"/>
    <w:rsid w:val="00407C2D"/>
    <w:rsid w:val="00407D91"/>
    <w:rsid w:val="00407E40"/>
    <w:rsid w:val="00410F19"/>
    <w:rsid w:val="00411439"/>
    <w:rsid w:val="004117CA"/>
    <w:rsid w:val="0041185D"/>
    <w:rsid w:val="00411A3B"/>
    <w:rsid w:val="00411D5E"/>
    <w:rsid w:val="00412318"/>
    <w:rsid w:val="0041273B"/>
    <w:rsid w:val="00412BF0"/>
    <w:rsid w:val="00412F80"/>
    <w:rsid w:val="00413A78"/>
    <w:rsid w:val="00413E21"/>
    <w:rsid w:val="00413EF0"/>
    <w:rsid w:val="00414C91"/>
    <w:rsid w:val="0041615F"/>
    <w:rsid w:val="004161A5"/>
    <w:rsid w:val="0041693A"/>
    <w:rsid w:val="00416B4D"/>
    <w:rsid w:val="004173C5"/>
    <w:rsid w:val="00417EA2"/>
    <w:rsid w:val="004201EC"/>
    <w:rsid w:val="00420BB9"/>
    <w:rsid w:val="00420F6C"/>
    <w:rsid w:val="0042170A"/>
    <w:rsid w:val="00422469"/>
    <w:rsid w:val="00423409"/>
    <w:rsid w:val="004234B8"/>
    <w:rsid w:val="004237AA"/>
    <w:rsid w:val="004240A6"/>
    <w:rsid w:val="004244ED"/>
    <w:rsid w:val="004245D8"/>
    <w:rsid w:val="004246EA"/>
    <w:rsid w:val="00425124"/>
    <w:rsid w:val="00425242"/>
    <w:rsid w:val="00425D16"/>
    <w:rsid w:val="00425E0D"/>
    <w:rsid w:val="00425EB2"/>
    <w:rsid w:val="00425F54"/>
    <w:rsid w:val="004269AD"/>
    <w:rsid w:val="00426D90"/>
    <w:rsid w:val="00427EFC"/>
    <w:rsid w:val="00427F20"/>
    <w:rsid w:val="004307D0"/>
    <w:rsid w:val="00430CB5"/>
    <w:rsid w:val="00431800"/>
    <w:rsid w:val="00431DDC"/>
    <w:rsid w:val="00431E5D"/>
    <w:rsid w:val="004325C7"/>
    <w:rsid w:val="00432B3E"/>
    <w:rsid w:val="00432C7D"/>
    <w:rsid w:val="0043323A"/>
    <w:rsid w:val="00433EB2"/>
    <w:rsid w:val="00433F62"/>
    <w:rsid w:val="004342AE"/>
    <w:rsid w:val="00434988"/>
    <w:rsid w:val="00434D03"/>
    <w:rsid w:val="00434E34"/>
    <w:rsid w:val="00434F04"/>
    <w:rsid w:val="00435668"/>
    <w:rsid w:val="00436617"/>
    <w:rsid w:val="00436E8C"/>
    <w:rsid w:val="00437046"/>
    <w:rsid w:val="00437AF5"/>
    <w:rsid w:val="0044039E"/>
    <w:rsid w:val="004404E0"/>
    <w:rsid w:val="004406EF"/>
    <w:rsid w:val="00440BC8"/>
    <w:rsid w:val="00442185"/>
    <w:rsid w:val="004422CB"/>
    <w:rsid w:val="00442AAC"/>
    <w:rsid w:val="00442FA9"/>
    <w:rsid w:val="00443029"/>
    <w:rsid w:val="004437E7"/>
    <w:rsid w:val="0044398E"/>
    <w:rsid w:val="004445AD"/>
    <w:rsid w:val="00444A57"/>
    <w:rsid w:val="00444B69"/>
    <w:rsid w:val="00444DE2"/>
    <w:rsid w:val="0044556D"/>
    <w:rsid w:val="004458C5"/>
    <w:rsid w:val="00446A55"/>
    <w:rsid w:val="0044716B"/>
    <w:rsid w:val="00450909"/>
    <w:rsid w:val="00450A15"/>
    <w:rsid w:val="00450E6D"/>
    <w:rsid w:val="004514BC"/>
    <w:rsid w:val="00452561"/>
    <w:rsid w:val="00452E5E"/>
    <w:rsid w:val="00452F2F"/>
    <w:rsid w:val="00452FED"/>
    <w:rsid w:val="00453750"/>
    <w:rsid w:val="004539C5"/>
    <w:rsid w:val="00453E5C"/>
    <w:rsid w:val="00453F0D"/>
    <w:rsid w:val="00454225"/>
    <w:rsid w:val="00455119"/>
    <w:rsid w:val="004551FB"/>
    <w:rsid w:val="00455202"/>
    <w:rsid w:val="00455436"/>
    <w:rsid w:val="004555B8"/>
    <w:rsid w:val="00455C63"/>
    <w:rsid w:val="00455D21"/>
    <w:rsid w:val="00455E37"/>
    <w:rsid w:val="00456257"/>
    <w:rsid w:val="00457859"/>
    <w:rsid w:val="00457B4E"/>
    <w:rsid w:val="00457E23"/>
    <w:rsid w:val="00457F53"/>
    <w:rsid w:val="00457FD4"/>
    <w:rsid w:val="00460CAB"/>
    <w:rsid w:val="004610D7"/>
    <w:rsid w:val="00461B0B"/>
    <w:rsid w:val="00461DFB"/>
    <w:rsid w:val="004620C0"/>
    <w:rsid w:val="0046256D"/>
    <w:rsid w:val="004629F5"/>
    <w:rsid w:val="00462F0B"/>
    <w:rsid w:val="0046315C"/>
    <w:rsid w:val="00463583"/>
    <w:rsid w:val="00463ABF"/>
    <w:rsid w:val="00463F4F"/>
    <w:rsid w:val="004642EF"/>
    <w:rsid w:val="004644A9"/>
    <w:rsid w:val="00465C14"/>
    <w:rsid w:val="0046602D"/>
    <w:rsid w:val="00466644"/>
    <w:rsid w:val="00466821"/>
    <w:rsid w:val="00467338"/>
    <w:rsid w:val="00467DBE"/>
    <w:rsid w:val="00467DE0"/>
    <w:rsid w:val="004706C3"/>
    <w:rsid w:val="00470A4B"/>
    <w:rsid w:val="00470B50"/>
    <w:rsid w:val="00470C5D"/>
    <w:rsid w:val="00470C68"/>
    <w:rsid w:val="00470CD0"/>
    <w:rsid w:val="00470FBA"/>
    <w:rsid w:val="00471343"/>
    <w:rsid w:val="004715C1"/>
    <w:rsid w:val="00471C91"/>
    <w:rsid w:val="004721BF"/>
    <w:rsid w:val="004729BD"/>
    <w:rsid w:val="00472B4C"/>
    <w:rsid w:val="00472D88"/>
    <w:rsid w:val="00473145"/>
    <w:rsid w:val="0047331B"/>
    <w:rsid w:val="00473855"/>
    <w:rsid w:val="0047386A"/>
    <w:rsid w:val="00473DBA"/>
    <w:rsid w:val="00474613"/>
    <w:rsid w:val="0047491E"/>
    <w:rsid w:val="00474BB4"/>
    <w:rsid w:val="00475726"/>
    <w:rsid w:val="0047589D"/>
    <w:rsid w:val="004758C3"/>
    <w:rsid w:val="00475BAC"/>
    <w:rsid w:val="00476275"/>
    <w:rsid w:val="00476988"/>
    <w:rsid w:val="00476A45"/>
    <w:rsid w:val="00476EB3"/>
    <w:rsid w:val="004776AF"/>
    <w:rsid w:val="00477918"/>
    <w:rsid w:val="00477F82"/>
    <w:rsid w:val="00477FC9"/>
    <w:rsid w:val="00480A4D"/>
    <w:rsid w:val="00480AAA"/>
    <w:rsid w:val="00481029"/>
    <w:rsid w:val="00482631"/>
    <w:rsid w:val="00483305"/>
    <w:rsid w:val="00484098"/>
    <w:rsid w:val="004840CA"/>
    <w:rsid w:val="004850B7"/>
    <w:rsid w:val="00485681"/>
    <w:rsid w:val="00485921"/>
    <w:rsid w:val="00485C56"/>
    <w:rsid w:val="00485D85"/>
    <w:rsid w:val="00485EC5"/>
    <w:rsid w:val="00486285"/>
    <w:rsid w:val="0048634C"/>
    <w:rsid w:val="004863CC"/>
    <w:rsid w:val="00486580"/>
    <w:rsid w:val="00486910"/>
    <w:rsid w:val="00486A04"/>
    <w:rsid w:val="00486BBC"/>
    <w:rsid w:val="00486D80"/>
    <w:rsid w:val="004874CE"/>
    <w:rsid w:val="00490265"/>
    <w:rsid w:val="00490888"/>
    <w:rsid w:val="00490991"/>
    <w:rsid w:val="00490CCC"/>
    <w:rsid w:val="0049138E"/>
    <w:rsid w:val="00491AAA"/>
    <w:rsid w:val="00491B7C"/>
    <w:rsid w:val="00491C70"/>
    <w:rsid w:val="004924C1"/>
    <w:rsid w:val="0049327D"/>
    <w:rsid w:val="004935AF"/>
    <w:rsid w:val="004937DD"/>
    <w:rsid w:val="00493C40"/>
    <w:rsid w:val="00493FBB"/>
    <w:rsid w:val="0049407A"/>
    <w:rsid w:val="00494580"/>
    <w:rsid w:val="0049545D"/>
    <w:rsid w:val="0049659C"/>
    <w:rsid w:val="0049666B"/>
    <w:rsid w:val="00496902"/>
    <w:rsid w:val="00496EEB"/>
    <w:rsid w:val="0049733D"/>
    <w:rsid w:val="00497897"/>
    <w:rsid w:val="004A01F8"/>
    <w:rsid w:val="004A0B75"/>
    <w:rsid w:val="004A0D99"/>
    <w:rsid w:val="004A1140"/>
    <w:rsid w:val="004A2346"/>
    <w:rsid w:val="004A2425"/>
    <w:rsid w:val="004A273F"/>
    <w:rsid w:val="004A2BBB"/>
    <w:rsid w:val="004A3A3C"/>
    <w:rsid w:val="004A3AAC"/>
    <w:rsid w:val="004A54E7"/>
    <w:rsid w:val="004A6417"/>
    <w:rsid w:val="004A6F82"/>
    <w:rsid w:val="004A7194"/>
    <w:rsid w:val="004B0589"/>
    <w:rsid w:val="004B06BB"/>
    <w:rsid w:val="004B13D2"/>
    <w:rsid w:val="004B1898"/>
    <w:rsid w:val="004B2201"/>
    <w:rsid w:val="004B22A4"/>
    <w:rsid w:val="004B27BC"/>
    <w:rsid w:val="004B28A8"/>
    <w:rsid w:val="004B2912"/>
    <w:rsid w:val="004B2FC2"/>
    <w:rsid w:val="004B309E"/>
    <w:rsid w:val="004B3123"/>
    <w:rsid w:val="004B34CB"/>
    <w:rsid w:val="004B3D80"/>
    <w:rsid w:val="004B486F"/>
    <w:rsid w:val="004B4D62"/>
    <w:rsid w:val="004B4F37"/>
    <w:rsid w:val="004B5330"/>
    <w:rsid w:val="004B64D9"/>
    <w:rsid w:val="004B6901"/>
    <w:rsid w:val="004B6DF0"/>
    <w:rsid w:val="004B7035"/>
    <w:rsid w:val="004B7383"/>
    <w:rsid w:val="004B791C"/>
    <w:rsid w:val="004B79A7"/>
    <w:rsid w:val="004B7A37"/>
    <w:rsid w:val="004C0989"/>
    <w:rsid w:val="004C0B91"/>
    <w:rsid w:val="004C0D8F"/>
    <w:rsid w:val="004C119B"/>
    <w:rsid w:val="004C177B"/>
    <w:rsid w:val="004C17D8"/>
    <w:rsid w:val="004C194C"/>
    <w:rsid w:val="004C1A15"/>
    <w:rsid w:val="004C1B9C"/>
    <w:rsid w:val="004C2F63"/>
    <w:rsid w:val="004C38C9"/>
    <w:rsid w:val="004C41C7"/>
    <w:rsid w:val="004C43B9"/>
    <w:rsid w:val="004C43D4"/>
    <w:rsid w:val="004C4B75"/>
    <w:rsid w:val="004C5496"/>
    <w:rsid w:val="004C552C"/>
    <w:rsid w:val="004C572D"/>
    <w:rsid w:val="004C5A74"/>
    <w:rsid w:val="004C6BFC"/>
    <w:rsid w:val="004C6D01"/>
    <w:rsid w:val="004C792B"/>
    <w:rsid w:val="004C7E3C"/>
    <w:rsid w:val="004D06FA"/>
    <w:rsid w:val="004D0AED"/>
    <w:rsid w:val="004D0D1C"/>
    <w:rsid w:val="004D135B"/>
    <w:rsid w:val="004D1E49"/>
    <w:rsid w:val="004D21D4"/>
    <w:rsid w:val="004D22AE"/>
    <w:rsid w:val="004D2B30"/>
    <w:rsid w:val="004D2C81"/>
    <w:rsid w:val="004D2D91"/>
    <w:rsid w:val="004D370B"/>
    <w:rsid w:val="004D3DA8"/>
    <w:rsid w:val="004D47C2"/>
    <w:rsid w:val="004D4DFD"/>
    <w:rsid w:val="004D57C4"/>
    <w:rsid w:val="004D5EE2"/>
    <w:rsid w:val="004D6553"/>
    <w:rsid w:val="004D6574"/>
    <w:rsid w:val="004D6BC4"/>
    <w:rsid w:val="004D721E"/>
    <w:rsid w:val="004D7612"/>
    <w:rsid w:val="004D7AFA"/>
    <w:rsid w:val="004D7EE7"/>
    <w:rsid w:val="004E0183"/>
    <w:rsid w:val="004E0712"/>
    <w:rsid w:val="004E0EFA"/>
    <w:rsid w:val="004E1778"/>
    <w:rsid w:val="004E1894"/>
    <w:rsid w:val="004E2B1C"/>
    <w:rsid w:val="004E3554"/>
    <w:rsid w:val="004E38AC"/>
    <w:rsid w:val="004E4AA9"/>
    <w:rsid w:val="004E501A"/>
    <w:rsid w:val="004E53A2"/>
    <w:rsid w:val="004E54BD"/>
    <w:rsid w:val="004E54BF"/>
    <w:rsid w:val="004E5FA2"/>
    <w:rsid w:val="004E603C"/>
    <w:rsid w:val="004E6369"/>
    <w:rsid w:val="004E6562"/>
    <w:rsid w:val="004E6FB6"/>
    <w:rsid w:val="004E7068"/>
    <w:rsid w:val="004E74EF"/>
    <w:rsid w:val="004E7618"/>
    <w:rsid w:val="004E77C4"/>
    <w:rsid w:val="004E7EE9"/>
    <w:rsid w:val="004F07D2"/>
    <w:rsid w:val="004F0AB5"/>
    <w:rsid w:val="004F11EF"/>
    <w:rsid w:val="004F165B"/>
    <w:rsid w:val="004F1CE0"/>
    <w:rsid w:val="004F2622"/>
    <w:rsid w:val="004F273A"/>
    <w:rsid w:val="004F323C"/>
    <w:rsid w:val="004F3813"/>
    <w:rsid w:val="004F4760"/>
    <w:rsid w:val="004F58A7"/>
    <w:rsid w:val="004F5AC4"/>
    <w:rsid w:val="004F5D97"/>
    <w:rsid w:val="004F5DF6"/>
    <w:rsid w:val="004F60EE"/>
    <w:rsid w:val="004F656C"/>
    <w:rsid w:val="004F6703"/>
    <w:rsid w:val="004F6760"/>
    <w:rsid w:val="004F6897"/>
    <w:rsid w:val="004F6B54"/>
    <w:rsid w:val="004F6B57"/>
    <w:rsid w:val="004F6C71"/>
    <w:rsid w:val="004F7324"/>
    <w:rsid w:val="004F75EA"/>
    <w:rsid w:val="004F7731"/>
    <w:rsid w:val="00500389"/>
    <w:rsid w:val="005006AF"/>
    <w:rsid w:val="005007B5"/>
    <w:rsid w:val="00500A26"/>
    <w:rsid w:val="00500F12"/>
    <w:rsid w:val="005011C2"/>
    <w:rsid w:val="00501390"/>
    <w:rsid w:val="00501896"/>
    <w:rsid w:val="00501CAC"/>
    <w:rsid w:val="0050295F"/>
    <w:rsid w:val="005031CE"/>
    <w:rsid w:val="0050385B"/>
    <w:rsid w:val="00503B76"/>
    <w:rsid w:val="00503E45"/>
    <w:rsid w:val="0050503B"/>
    <w:rsid w:val="0050509F"/>
    <w:rsid w:val="005054E1"/>
    <w:rsid w:val="005056C9"/>
    <w:rsid w:val="00505F62"/>
    <w:rsid w:val="00506833"/>
    <w:rsid w:val="00507E74"/>
    <w:rsid w:val="0051014C"/>
    <w:rsid w:val="00510257"/>
    <w:rsid w:val="005102EB"/>
    <w:rsid w:val="00510A4B"/>
    <w:rsid w:val="00511563"/>
    <w:rsid w:val="00511AB8"/>
    <w:rsid w:val="00511B43"/>
    <w:rsid w:val="00511CFD"/>
    <w:rsid w:val="00511D05"/>
    <w:rsid w:val="00511FAC"/>
    <w:rsid w:val="00512047"/>
    <w:rsid w:val="0051221D"/>
    <w:rsid w:val="0051225C"/>
    <w:rsid w:val="0051294A"/>
    <w:rsid w:val="00512A21"/>
    <w:rsid w:val="005130CF"/>
    <w:rsid w:val="00513593"/>
    <w:rsid w:val="005137B2"/>
    <w:rsid w:val="00513944"/>
    <w:rsid w:val="00513E83"/>
    <w:rsid w:val="00513F6A"/>
    <w:rsid w:val="005142A6"/>
    <w:rsid w:val="005144B1"/>
    <w:rsid w:val="00514A2E"/>
    <w:rsid w:val="0051554D"/>
    <w:rsid w:val="0051570B"/>
    <w:rsid w:val="00515DF6"/>
    <w:rsid w:val="00515FF3"/>
    <w:rsid w:val="0051642E"/>
    <w:rsid w:val="0051688E"/>
    <w:rsid w:val="00516B3C"/>
    <w:rsid w:val="00516C81"/>
    <w:rsid w:val="00516CE7"/>
    <w:rsid w:val="00516E17"/>
    <w:rsid w:val="00516F69"/>
    <w:rsid w:val="00517BAB"/>
    <w:rsid w:val="00517E60"/>
    <w:rsid w:val="00517E99"/>
    <w:rsid w:val="0052032A"/>
    <w:rsid w:val="005205C8"/>
    <w:rsid w:val="0052061F"/>
    <w:rsid w:val="00520E1C"/>
    <w:rsid w:val="00521ADF"/>
    <w:rsid w:val="0052211E"/>
    <w:rsid w:val="00522370"/>
    <w:rsid w:val="00522D38"/>
    <w:rsid w:val="0052318E"/>
    <w:rsid w:val="00523846"/>
    <w:rsid w:val="005240FF"/>
    <w:rsid w:val="00524E9C"/>
    <w:rsid w:val="00524FD2"/>
    <w:rsid w:val="00526530"/>
    <w:rsid w:val="005268FF"/>
    <w:rsid w:val="00526C94"/>
    <w:rsid w:val="00526EFD"/>
    <w:rsid w:val="00530673"/>
    <w:rsid w:val="00530D3A"/>
    <w:rsid w:val="00530DD7"/>
    <w:rsid w:val="00530DFA"/>
    <w:rsid w:val="005311FF"/>
    <w:rsid w:val="00531AF2"/>
    <w:rsid w:val="00531B36"/>
    <w:rsid w:val="00531C6E"/>
    <w:rsid w:val="00532162"/>
    <w:rsid w:val="005323E5"/>
    <w:rsid w:val="00532AB1"/>
    <w:rsid w:val="00532B50"/>
    <w:rsid w:val="00532F3E"/>
    <w:rsid w:val="005332CA"/>
    <w:rsid w:val="00533D8A"/>
    <w:rsid w:val="00534A8F"/>
    <w:rsid w:val="005352EA"/>
    <w:rsid w:val="005357B7"/>
    <w:rsid w:val="005361F2"/>
    <w:rsid w:val="00536DFB"/>
    <w:rsid w:val="00536E9C"/>
    <w:rsid w:val="005376D6"/>
    <w:rsid w:val="00537DDA"/>
    <w:rsid w:val="00537F8C"/>
    <w:rsid w:val="00540397"/>
    <w:rsid w:val="00540A0D"/>
    <w:rsid w:val="00540F69"/>
    <w:rsid w:val="005421E5"/>
    <w:rsid w:val="0054265F"/>
    <w:rsid w:val="005427B1"/>
    <w:rsid w:val="0054337C"/>
    <w:rsid w:val="00543460"/>
    <w:rsid w:val="0054457B"/>
    <w:rsid w:val="00545270"/>
    <w:rsid w:val="005456CF"/>
    <w:rsid w:val="00545701"/>
    <w:rsid w:val="0054616E"/>
    <w:rsid w:val="00546654"/>
    <w:rsid w:val="005467D3"/>
    <w:rsid w:val="00546C22"/>
    <w:rsid w:val="005471EB"/>
    <w:rsid w:val="00547406"/>
    <w:rsid w:val="00547659"/>
    <w:rsid w:val="0055003D"/>
    <w:rsid w:val="00550417"/>
    <w:rsid w:val="005511BD"/>
    <w:rsid w:val="00551753"/>
    <w:rsid w:val="00551BB0"/>
    <w:rsid w:val="00552233"/>
    <w:rsid w:val="00552C48"/>
    <w:rsid w:val="00553393"/>
    <w:rsid w:val="00553500"/>
    <w:rsid w:val="00553610"/>
    <w:rsid w:val="00553785"/>
    <w:rsid w:val="00553826"/>
    <w:rsid w:val="0055456B"/>
    <w:rsid w:val="00554861"/>
    <w:rsid w:val="00554904"/>
    <w:rsid w:val="00554B2B"/>
    <w:rsid w:val="00554B9A"/>
    <w:rsid w:val="00554C07"/>
    <w:rsid w:val="00554F26"/>
    <w:rsid w:val="00555076"/>
    <w:rsid w:val="00555150"/>
    <w:rsid w:val="005556BE"/>
    <w:rsid w:val="00555759"/>
    <w:rsid w:val="00555A26"/>
    <w:rsid w:val="00555E02"/>
    <w:rsid w:val="00555E96"/>
    <w:rsid w:val="005567C1"/>
    <w:rsid w:val="005567E9"/>
    <w:rsid w:val="0055699C"/>
    <w:rsid w:val="00557F64"/>
    <w:rsid w:val="005602B3"/>
    <w:rsid w:val="005603E3"/>
    <w:rsid w:val="00560762"/>
    <w:rsid w:val="00560F1E"/>
    <w:rsid w:val="005613A6"/>
    <w:rsid w:val="00561A6A"/>
    <w:rsid w:val="00561A91"/>
    <w:rsid w:val="005627A2"/>
    <w:rsid w:val="00563758"/>
    <w:rsid w:val="005638A1"/>
    <w:rsid w:val="00563FFF"/>
    <w:rsid w:val="005641DE"/>
    <w:rsid w:val="0056461C"/>
    <w:rsid w:val="00564D1A"/>
    <w:rsid w:val="00564E19"/>
    <w:rsid w:val="00564FDA"/>
    <w:rsid w:val="00565044"/>
    <w:rsid w:val="00565393"/>
    <w:rsid w:val="00565585"/>
    <w:rsid w:val="00566138"/>
    <w:rsid w:val="0056659B"/>
    <w:rsid w:val="005665F3"/>
    <w:rsid w:val="00567B0C"/>
    <w:rsid w:val="00567D02"/>
    <w:rsid w:val="00567EBF"/>
    <w:rsid w:val="005701BF"/>
    <w:rsid w:val="00570255"/>
    <w:rsid w:val="005706C3"/>
    <w:rsid w:val="005709FF"/>
    <w:rsid w:val="00570ECC"/>
    <w:rsid w:val="00570F99"/>
    <w:rsid w:val="00571134"/>
    <w:rsid w:val="00572658"/>
    <w:rsid w:val="0057351E"/>
    <w:rsid w:val="00573BB4"/>
    <w:rsid w:val="00573E5B"/>
    <w:rsid w:val="00574441"/>
    <w:rsid w:val="0057478E"/>
    <w:rsid w:val="0057480F"/>
    <w:rsid w:val="00574848"/>
    <w:rsid w:val="005748C0"/>
    <w:rsid w:val="005749FF"/>
    <w:rsid w:val="00574A30"/>
    <w:rsid w:val="00574B67"/>
    <w:rsid w:val="00574D32"/>
    <w:rsid w:val="00575675"/>
    <w:rsid w:val="005770A6"/>
    <w:rsid w:val="005772FE"/>
    <w:rsid w:val="00577791"/>
    <w:rsid w:val="00577CFB"/>
    <w:rsid w:val="00577EA4"/>
    <w:rsid w:val="00580C69"/>
    <w:rsid w:val="00581778"/>
    <w:rsid w:val="00581CC3"/>
    <w:rsid w:val="00581DCF"/>
    <w:rsid w:val="005824CF"/>
    <w:rsid w:val="0058252F"/>
    <w:rsid w:val="00582D83"/>
    <w:rsid w:val="00583A68"/>
    <w:rsid w:val="00584253"/>
    <w:rsid w:val="00584A15"/>
    <w:rsid w:val="00584D22"/>
    <w:rsid w:val="00585C19"/>
    <w:rsid w:val="00585F79"/>
    <w:rsid w:val="00586216"/>
    <w:rsid w:val="00586779"/>
    <w:rsid w:val="00586978"/>
    <w:rsid w:val="0058789D"/>
    <w:rsid w:val="00587AF8"/>
    <w:rsid w:val="00587FCD"/>
    <w:rsid w:val="005902A3"/>
    <w:rsid w:val="005908FC"/>
    <w:rsid w:val="00591324"/>
    <w:rsid w:val="00591633"/>
    <w:rsid w:val="00591973"/>
    <w:rsid w:val="00591EF0"/>
    <w:rsid w:val="00592E85"/>
    <w:rsid w:val="00592EDB"/>
    <w:rsid w:val="00593046"/>
    <w:rsid w:val="005930BF"/>
    <w:rsid w:val="005934AA"/>
    <w:rsid w:val="0059383D"/>
    <w:rsid w:val="0059450F"/>
    <w:rsid w:val="0059481D"/>
    <w:rsid w:val="00594C66"/>
    <w:rsid w:val="00594EDB"/>
    <w:rsid w:val="005950F5"/>
    <w:rsid w:val="005952A1"/>
    <w:rsid w:val="005960F2"/>
    <w:rsid w:val="00596296"/>
    <w:rsid w:val="005965B5"/>
    <w:rsid w:val="00596BB8"/>
    <w:rsid w:val="00596EBB"/>
    <w:rsid w:val="00596FA1"/>
    <w:rsid w:val="00597952"/>
    <w:rsid w:val="00597E3B"/>
    <w:rsid w:val="005A1026"/>
    <w:rsid w:val="005A111E"/>
    <w:rsid w:val="005A190F"/>
    <w:rsid w:val="005A27A0"/>
    <w:rsid w:val="005A2F9B"/>
    <w:rsid w:val="005A33E3"/>
    <w:rsid w:val="005A3563"/>
    <w:rsid w:val="005A3F0F"/>
    <w:rsid w:val="005A4C3D"/>
    <w:rsid w:val="005A4C41"/>
    <w:rsid w:val="005A52CD"/>
    <w:rsid w:val="005A5BCF"/>
    <w:rsid w:val="005A5BDD"/>
    <w:rsid w:val="005A7662"/>
    <w:rsid w:val="005A771E"/>
    <w:rsid w:val="005A7B37"/>
    <w:rsid w:val="005B03C6"/>
    <w:rsid w:val="005B0690"/>
    <w:rsid w:val="005B0891"/>
    <w:rsid w:val="005B0E55"/>
    <w:rsid w:val="005B2E6E"/>
    <w:rsid w:val="005B38F0"/>
    <w:rsid w:val="005B4253"/>
    <w:rsid w:val="005B4D15"/>
    <w:rsid w:val="005B4D24"/>
    <w:rsid w:val="005B50B1"/>
    <w:rsid w:val="005B555A"/>
    <w:rsid w:val="005B5699"/>
    <w:rsid w:val="005B6678"/>
    <w:rsid w:val="005B67AE"/>
    <w:rsid w:val="005B6B06"/>
    <w:rsid w:val="005B70D6"/>
    <w:rsid w:val="005B715B"/>
    <w:rsid w:val="005B786C"/>
    <w:rsid w:val="005C011A"/>
    <w:rsid w:val="005C092D"/>
    <w:rsid w:val="005C1FB9"/>
    <w:rsid w:val="005C23B3"/>
    <w:rsid w:val="005C2724"/>
    <w:rsid w:val="005C2885"/>
    <w:rsid w:val="005C2CB0"/>
    <w:rsid w:val="005C2E00"/>
    <w:rsid w:val="005C3284"/>
    <w:rsid w:val="005C3307"/>
    <w:rsid w:val="005C3A9A"/>
    <w:rsid w:val="005C4BEA"/>
    <w:rsid w:val="005C4BED"/>
    <w:rsid w:val="005C4F30"/>
    <w:rsid w:val="005C58FA"/>
    <w:rsid w:val="005C63C4"/>
    <w:rsid w:val="005C6440"/>
    <w:rsid w:val="005C693B"/>
    <w:rsid w:val="005C6EDE"/>
    <w:rsid w:val="005C7B58"/>
    <w:rsid w:val="005D060C"/>
    <w:rsid w:val="005D1557"/>
    <w:rsid w:val="005D155A"/>
    <w:rsid w:val="005D158E"/>
    <w:rsid w:val="005D16F1"/>
    <w:rsid w:val="005D187F"/>
    <w:rsid w:val="005D1B2C"/>
    <w:rsid w:val="005D1DC0"/>
    <w:rsid w:val="005D1F82"/>
    <w:rsid w:val="005D225A"/>
    <w:rsid w:val="005D2A66"/>
    <w:rsid w:val="005D2F1C"/>
    <w:rsid w:val="005D30F4"/>
    <w:rsid w:val="005D3220"/>
    <w:rsid w:val="005D3695"/>
    <w:rsid w:val="005D399C"/>
    <w:rsid w:val="005D3A84"/>
    <w:rsid w:val="005D3B61"/>
    <w:rsid w:val="005D3CD1"/>
    <w:rsid w:val="005D4212"/>
    <w:rsid w:val="005D4B55"/>
    <w:rsid w:val="005D4C7D"/>
    <w:rsid w:val="005D4ECE"/>
    <w:rsid w:val="005D527A"/>
    <w:rsid w:val="005D5DFF"/>
    <w:rsid w:val="005D6D8F"/>
    <w:rsid w:val="005D6ED1"/>
    <w:rsid w:val="005D6F96"/>
    <w:rsid w:val="005D7B75"/>
    <w:rsid w:val="005D7BD8"/>
    <w:rsid w:val="005E02C6"/>
    <w:rsid w:val="005E09D6"/>
    <w:rsid w:val="005E0AA5"/>
    <w:rsid w:val="005E0D3C"/>
    <w:rsid w:val="005E0E5C"/>
    <w:rsid w:val="005E1039"/>
    <w:rsid w:val="005E1204"/>
    <w:rsid w:val="005E13AF"/>
    <w:rsid w:val="005E1440"/>
    <w:rsid w:val="005E16DB"/>
    <w:rsid w:val="005E1874"/>
    <w:rsid w:val="005E1A9B"/>
    <w:rsid w:val="005E296D"/>
    <w:rsid w:val="005E2EC6"/>
    <w:rsid w:val="005E2F58"/>
    <w:rsid w:val="005E30FF"/>
    <w:rsid w:val="005E370B"/>
    <w:rsid w:val="005E39B2"/>
    <w:rsid w:val="005E3D57"/>
    <w:rsid w:val="005E3F11"/>
    <w:rsid w:val="005E435A"/>
    <w:rsid w:val="005E452F"/>
    <w:rsid w:val="005E51CE"/>
    <w:rsid w:val="005E5D6D"/>
    <w:rsid w:val="005E62C2"/>
    <w:rsid w:val="005E6AAE"/>
    <w:rsid w:val="005E6E66"/>
    <w:rsid w:val="005E74ED"/>
    <w:rsid w:val="005E76B3"/>
    <w:rsid w:val="005E7732"/>
    <w:rsid w:val="005E7DA5"/>
    <w:rsid w:val="005E7F51"/>
    <w:rsid w:val="005F0E09"/>
    <w:rsid w:val="005F1241"/>
    <w:rsid w:val="005F13D9"/>
    <w:rsid w:val="005F1A88"/>
    <w:rsid w:val="005F1E07"/>
    <w:rsid w:val="005F2165"/>
    <w:rsid w:val="005F2A3D"/>
    <w:rsid w:val="005F3A7E"/>
    <w:rsid w:val="005F3CA1"/>
    <w:rsid w:val="005F4636"/>
    <w:rsid w:val="005F473D"/>
    <w:rsid w:val="005F5684"/>
    <w:rsid w:val="005F5A1E"/>
    <w:rsid w:val="005F5A4E"/>
    <w:rsid w:val="005F6D47"/>
    <w:rsid w:val="006000B1"/>
    <w:rsid w:val="006001E6"/>
    <w:rsid w:val="006002C3"/>
    <w:rsid w:val="00600528"/>
    <w:rsid w:val="0060060E"/>
    <w:rsid w:val="00600A5F"/>
    <w:rsid w:val="00600D6C"/>
    <w:rsid w:val="00600E9D"/>
    <w:rsid w:val="00602F5C"/>
    <w:rsid w:val="0060327D"/>
    <w:rsid w:val="006036D8"/>
    <w:rsid w:val="00603C5A"/>
    <w:rsid w:val="006044A7"/>
    <w:rsid w:val="006046BC"/>
    <w:rsid w:val="00604741"/>
    <w:rsid w:val="00604840"/>
    <w:rsid w:val="00604AAF"/>
    <w:rsid w:val="00605525"/>
    <w:rsid w:val="00605689"/>
    <w:rsid w:val="00605CC8"/>
    <w:rsid w:val="006061D9"/>
    <w:rsid w:val="00606326"/>
    <w:rsid w:val="006063DC"/>
    <w:rsid w:val="006067D4"/>
    <w:rsid w:val="006068A1"/>
    <w:rsid w:val="00606BF3"/>
    <w:rsid w:val="00607145"/>
    <w:rsid w:val="00607241"/>
    <w:rsid w:val="00607A05"/>
    <w:rsid w:val="00607BAA"/>
    <w:rsid w:val="00607DC2"/>
    <w:rsid w:val="00610007"/>
    <w:rsid w:val="00610B23"/>
    <w:rsid w:val="006111C8"/>
    <w:rsid w:val="006114BC"/>
    <w:rsid w:val="00611D24"/>
    <w:rsid w:val="00612600"/>
    <w:rsid w:val="00612638"/>
    <w:rsid w:val="00612AF2"/>
    <w:rsid w:val="00612BFA"/>
    <w:rsid w:val="006135DF"/>
    <w:rsid w:val="00613C05"/>
    <w:rsid w:val="00614049"/>
    <w:rsid w:val="00614A79"/>
    <w:rsid w:val="00614FA0"/>
    <w:rsid w:val="006159C2"/>
    <w:rsid w:val="00615BB7"/>
    <w:rsid w:val="00615D3D"/>
    <w:rsid w:val="00616A94"/>
    <w:rsid w:val="00616E44"/>
    <w:rsid w:val="0061739D"/>
    <w:rsid w:val="006178F3"/>
    <w:rsid w:val="00617918"/>
    <w:rsid w:val="00617A27"/>
    <w:rsid w:val="00617D4F"/>
    <w:rsid w:val="006200E3"/>
    <w:rsid w:val="00620169"/>
    <w:rsid w:val="006216C1"/>
    <w:rsid w:val="0062197F"/>
    <w:rsid w:val="00621AB6"/>
    <w:rsid w:val="00621CE2"/>
    <w:rsid w:val="006221EE"/>
    <w:rsid w:val="0062229B"/>
    <w:rsid w:val="0062347E"/>
    <w:rsid w:val="00623589"/>
    <w:rsid w:val="00623780"/>
    <w:rsid w:val="00623A80"/>
    <w:rsid w:val="00623DE5"/>
    <w:rsid w:val="0062432D"/>
    <w:rsid w:val="006252C3"/>
    <w:rsid w:val="0062572B"/>
    <w:rsid w:val="0062575E"/>
    <w:rsid w:val="006257B2"/>
    <w:rsid w:val="006258CD"/>
    <w:rsid w:val="00625C34"/>
    <w:rsid w:val="00625F09"/>
    <w:rsid w:val="006264F6"/>
    <w:rsid w:val="00626E2C"/>
    <w:rsid w:val="006275AF"/>
    <w:rsid w:val="006278A4"/>
    <w:rsid w:val="00630434"/>
    <w:rsid w:val="00630DFD"/>
    <w:rsid w:val="00631454"/>
    <w:rsid w:val="00631774"/>
    <w:rsid w:val="00631EFC"/>
    <w:rsid w:val="006321C0"/>
    <w:rsid w:val="00632835"/>
    <w:rsid w:val="00633790"/>
    <w:rsid w:val="00633CD0"/>
    <w:rsid w:val="00634098"/>
    <w:rsid w:val="0063440F"/>
    <w:rsid w:val="00635B40"/>
    <w:rsid w:val="00635DF8"/>
    <w:rsid w:val="006369DA"/>
    <w:rsid w:val="00636C1D"/>
    <w:rsid w:val="00640172"/>
    <w:rsid w:val="0064059E"/>
    <w:rsid w:val="00640684"/>
    <w:rsid w:val="00640916"/>
    <w:rsid w:val="00640948"/>
    <w:rsid w:val="00640E92"/>
    <w:rsid w:val="00641159"/>
    <w:rsid w:val="006412E6"/>
    <w:rsid w:val="00641524"/>
    <w:rsid w:val="00641D6A"/>
    <w:rsid w:val="006424CD"/>
    <w:rsid w:val="00642B1D"/>
    <w:rsid w:val="00642DF4"/>
    <w:rsid w:val="006431E7"/>
    <w:rsid w:val="00643C6D"/>
    <w:rsid w:val="00643CE2"/>
    <w:rsid w:val="0064438F"/>
    <w:rsid w:val="00644A8F"/>
    <w:rsid w:val="0064549F"/>
    <w:rsid w:val="00645BCB"/>
    <w:rsid w:val="0064625C"/>
    <w:rsid w:val="006468F4"/>
    <w:rsid w:val="006469D9"/>
    <w:rsid w:val="00646EC8"/>
    <w:rsid w:val="006471C6"/>
    <w:rsid w:val="006475A7"/>
    <w:rsid w:val="00647ABE"/>
    <w:rsid w:val="00650481"/>
    <w:rsid w:val="006505FB"/>
    <w:rsid w:val="00650B83"/>
    <w:rsid w:val="00650FA9"/>
    <w:rsid w:val="00651880"/>
    <w:rsid w:val="00651BA2"/>
    <w:rsid w:val="00651BAB"/>
    <w:rsid w:val="006523A6"/>
    <w:rsid w:val="0065244D"/>
    <w:rsid w:val="00652461"/>
    <w:rsid w:val="006525E8"/>
    <w:rsid w:val="00652E00"/>
    <w:rsid w:val="00652FE5"/>
    <w:rsid w:val="00653576"/>
    <w:rsid w:val="00653634"/>
    <w:rsid w:val="006538B1"/>
    <w:rsid w:val="00653C12"/>
    <w:rsid w:val="00653C65"/>
    <w:rsid w:val="00654734"/>
    <w:rsid w:val="00654DFA"/>
    <w:rsid w:val="0065526A"/>
    <w:rsid w:val="00655338"/>
    <w:rsid w:val="00655961"/>
    <w:rsid w:val="00655AA6"/>
    <w:rsid w:val="0065691C"/>
    <w:rsid w:val="00656C2C"/>
    <w:rsid w:val="006573AE"/>
    <w:rsid w:val="006579B9"/>
    <w:rsid w:val="00657A96"/>
    <w:rsid w:val="00657F83"/>
    <w:rsid w:val="00660016"/>
    <w:rsid w:val="006603C7"/>
    <w:rsid w:val="00660A1E"/>
    <w:rsid w:val="00660FAD"/>
    <w:rsid w:val="0066154F"/>
    <w:rsid w:val="00661561"/>
    <w:rsid w:val="00661E4D"/>
    <w:rsid w:val="0066223C"/>
    <w:rsid w:val="00662F93"/>
    <w:rsid w:val="00663D7C"/>
    <w:rsid w:val="00664C8D"/>
    <w:rsid w:val="00665005"/>
    <w:rsid w:val="00665101"/>
    <w:rsid w:val="006659F3"/>
    <w:rsid w:val="0066665E"/>
    <w:rsid w:val="0066676A"/>
    <w:rsid w:val="00666D5C"/>
    <w:rsid w:val="00666FFD"/>
    <w:rsid w:val="00667037"/>
    <w:rsid w:val="00667224"/>
    <w:rsid w:val="00667F6B"/>
    <w:rsid w:val="00670B56"/>
    <w:rsid w:val="00670C6E"/>
    <w:rsid w:val="00670D70"/>
    <w:rsid w:val="0067220E"/>
    <w:rsid w:val="00672768"/>
    <w:rsid w:val="00673049"/>
    <w:rsid w:val="00673449"/>
    <w:rsid w:val="00673A12"/>
    <w:rsid w:val="006747FD"/>
    <w:rsid w:val="0067536D"/>
    <w:rsid w:val="00675D4D"/>
    <w:rsid w:val="006771C0"/>
    <w:rsid w:val="00680F33"/>
    <w:rsid w:val="006810B1"/>
    <w:rsid w:val="006812A4"/>
    <w:rsid w:val="00681595"/>
    <w:rsid w:val="00681988"/>
    <w:rsid w:val="00682201"/>
    <w:rsid w:val="006827C6"/>
    <w:rsid w:val="006829F3"/>
    <w:rsid w:val="00682C42"/>
    <w:rsid w:val="00682DDB"/>
    <w:rsid w:val="00682FCB"/>
    <w:rsid w:val="00683E11"/>
    <w:rsid w:val="006848DB"/>
    <w:rsid w:val="00684DFC"/>
    <w:rsid w:val="006857F1"/>
    <w:rsid w:val="00685822"/>
    <w:rsid w:val="0068584E"/>
    <w:rsid w:val="00685EBA"/>
    <w:rsid w:val="00685F02"/>
    <w:rsid w:val="00685F7F"/>
    <w:rsid w:val="006875B9"/>
    <w:rsid w:val="00687BAB"/>
    <w:rsid w:val="00687ECA"/>
    <w:rsid w:val="006900BA"/>
    <w:rsid w:val="0069040A"/>
    <w:rsid w:val="00690852"/>
    <w:rsid w:val="00690D21"/>
    <w:rsid w:val="00690F40"/>
    <w:rsid w:val="00691310"/>
    <w:rsid w:val="00691386"/>
    <w:rsid w:val="00691A33"/>
    <w:rsid w:val="00691A6C"/>
    <w:rsid w:val="00691B52"/>
    <w:rsid w:val="00691BF7"/>
    <w:rsid w:val="00691EC1"/>
    <w:rsid w:val="00692040"/>
    <w:rsid w:val="006925DF"/>
    <w:rsid w:val="00692E20"/>
    <w:rsid w:val="00692FE5"/>
    <w:rsid w:val="006930C7"/>
    <w:rsid w:val="00693BE7"/>
    <w:rsid w:val="00694561"/>
    <w:rsid w:val="00694C46"/>
    <w:rsid w:val="00695122"/>
    <w:rsid w:val="006951C4"/>
    <w:rsid w:val="006952DF"/>
    <w:rsid w:val="00695873"/>
    <w:rsid w:val="00695B65"/>
    <w:rsid w:val="00695BDE"/>
    <w:rsid w:val="00695E3D"/>
    <w:rsid w:val="006960D7"/>
    <w:rsid w:val="006966A4"/>
    <w:rsid w:val="0069692D"/>
    <w:rsid w:val="00696E44"/>
    <w:rsid w:val="00696F2B"/>
    <w:rsid w:val="0069706D"/>
    <w:rsid w:val="00697633"/>
    <w:rsid w:val="00697C86"/>
    <w:rsid w:val="00697FEE"/>
    <w:rsid w:val="006A077C"/>
    <w:rsid w:val="006A07C5"/>
    <w:rsid w:val="006A0989"/>
    <w:rsid w:val="006A0998"/>
    <w:rsid w:val="006A0C58"/>
    <w:rsid w:val="006A1065"/>
    <w:rsid w:val="006A126E"/>
    <w:rsid w:val="006A1780"/>
    <w:rsid w:val="006A25F2"/>
    <w:rsid w:val="006A27DC"/>
    <w:rsid w:val="006A293B"/>
    <w:rsid w:val="006A3C6E"/>
    <w:rsid w:val="006A401F"/>
    <w:rsid w:val="006A4452"/>
    <w:rsid w:val="006A45AE"/>
    <w:rsid w:val="006A4B64"/>
    <w:rsid w:val="006A4C7D"/>
    <w:rsid w:val="006A51B7"/>
    <w:rsid w:val="006A5CD5"/>
    <w:rsid w:val="006A6A62"/>
    <w:rsid w:val="006A7406"/>
    <w:rsid w:val="006A7E22"/>
    <w:rsid w:val="006A7EF1"/>
    <w:rsid w:val="006B0606"/>
    <w:rsid w:val="006B0652"/>
    <w:rsid w:val="006B07C6"/>
    <w:rsid w:val="006B1191"/>
    <w:rsid w:val="006B15EC"/>
    <w:rsid w:val="006B2359"/>
    <w:rsid w:val="006B2531"/>
    <w:rsid w:val="006B2595"/>
    <w:rsid w:val="006B25C5"/>
    <w:rsid w:val="006B2A20"/>
    <w:rsid w:val="006B2A8A"/>
    <w:rsid w:val="006B33D1"/>
    <w:rsid w:val="006B3807"/>
    <w:rsid w:val="006B403B"/>
    <w:rsid w:val="006B417C"/>
    <w:rsid w:val="006B4582"/>
    <w:rsid w:val="006B46A5"/>
    <w:rsid w:val="006B4A8A"/>
    <w:rsid w:val="006B5A52"/>
    <w:rsid w:val="006B5BA3"/>
    <w:rsid w:val="006B62F3"/>
    <w:rsid w:val="006B72E6"/>
    <w:rsid w:val="006B746E"/>
    <w:rsid w:val="006B7B98"/>
    <w:rsid w:val="006C0C25"/>
    <w:rsid w:val="006C2331"/>
    <w:rsid w:val="006C2886"/>
    <w:rsid w:val="006C2D67"/>
    <w:rsid w:val="006C3011"/>
    <w:rsid w:val="006C46C4"/>
    <w:rsid w:val="006C5688"/>
    <w:rsid w:val="006C56F7"/>
    <w:rsid w:val="006C6733"/>
    <w:rsid w:val="006C6A8A"/>
    <w:rsid w:val="006C6F42"/>
    <w:rsid w:val="006C6F47"/>
    <w:rsid w:val="006C7302"/>
    <w:rsid w:val="006C7358"/>
    <w:rsid w:val="006C7B4F"/>
    <w:rsid w:val="006D05D4"/>
    <w:rsid w:val="006D09A8"/>
    <w:rsid w:val="006D1110"/>
    <w:rsid w:val="006D112D"/>
    <w:rsid w:val="006D1813"/>
    <w:rsid w:val="006D1951"/>
    <w:rsid w:val="006D21A4"/>
    <w:rsid w:val="006D2327"/>
    <w:rsid w:val="006D26CA"/>
    <w:rsid w:val="006D2859"/>
    <w:rsid w:val="006D2938"/>
    <w:rsid w:val="006D31EE"/>
    <w:rsid w:val="006D38FB"/>
    <w:rsid w:val="006D4272"/>
    <w:rsid w:val="006D45BD"/>
    <w:rsid w:val="006D4D69"/>
    <w:rsid w:val="006D5566"/>
    <w:rsid w:val="006D575A"/>
    <w:rsid w:val="006D5C65"/>
    <w:rsid w:val="006D5F48"/>
    <w:rsid w:val="006D5FCF"/>
    <w:rsid w:val="006D7797"/>
    <w:rsid w:val="006D7979"/>
    <w:rsid w:val="006D79B9"/>
    <w:rsid w:val="006D7E28"/>
    <w:rsid w:val="006E0958"/>
    <w:rsid w:val="006E0E86"/>
    <w:rsid w:val="006E16BB"/>
    <w:rsid w:val="006E19EA"/>
    <w:rsid w:val="006E1BEA"/>
    <w:rsid w:val="006E22D8"/>
    <w:rsid w:val="006E24E0"/>
    <w:rsid w:val="006E2900"/>
    <w:rsid w:val="006E2A1F"/>
    <w:rsid w:val="006E2E9A"/>
    <w:rsid w:val="006E3C1B"/>
    <w:rsid w:val="006E4243"/>
    <w:rsid w:val="006E4434"/>
    <w:rsid w:val="006E4929"/>
    <w:rsid w:val="006E4A70"/>
    <w:rsid w:val="006E4B2C"/>
    <w:rsid w:val="006E5023"/>
    <w:rsid w:val="006E5137"/>
    <w:rsid w:val="006E562C"/>
    <w:rsid w:val="006E5769"/>
    <w:rsid w:val="006E5E47"/>
    <w:rsid w:val="006E6053"/>
    <w:rsid w:val="006E69C4"/>
    <w:rsid w:val="006E72BE"/>
    <w:rsid w:val="006E7851"/>
    <w:rsid w:val="006E7FCA"/>
    <w:rsid w:val="006F082C"/>
    <w:rsid w:val="006F08D2"/>
    <w:rsid w:val="006F08D3"/>
    <w:rsid w:val="006F0C3B"/>
    <w:rsid w:val="006F0F6F"/>
    <w:rsid w:val="006F10F2"/>
    <w:rsid w:val="006F117E"/>
    <w:rsid w:val="006F136A"/>
    <w:rsid w:val="006F1411"/>
    <w:rsid w:val="006F1684"/>
    <w:rsid w:val="006F18F5"/>
    <w:rsid w:val="006F1A75"/>
    <w:rsid w:val="006F2363"/>
    <w:rsid w:val="006F347F"/>
    <w:rsid w:val="006F3A92"/>
    <w:rsid w:val="006F3AE2"/>
    <w:rsid w:val="006F3B3D"/>
    <w:rsid w:val="006F4AD7"/>
    <w:rsid w:val="006F4FDD"/>
    <w:rsid w:val="006F53CF"/>
    <w:rsid w:val="006F658C"/>
    <w:rsid w:val="006F67DE"/>
    <w:rsid w:val="006F6A53"/>
    <w:rsid w:val="006F6AD8"/>
    <w:rsid w:val="006F70E5"/>
    <w:rsid w:val="006F724B"/>
    <w:rsid w:val="006F742F"/>
    <w:rsid w:val="006F7C6B"/>
    <w:rsid w:val="007004E5"/>
    <w:rsid w:val="00700547"/>
    <w:rsid w:val="00701888"/>
    <w:rsid w:val="00701B14"/>
    <w:rsid w:val="00702A62"/>
    <w:rsid w:val="00702DBB"/>
    <w:rsid w:val="00703444"/>
    <w:rsid w:val="00703CFB"/>
    <w:rsid w:val="00703DBD"/>
    <w:rsid w:val="00703E1A"/>
    <w:rsid w:val="0070407E"/>
    <w:rsid w:val="0070510A"/>
    <w:rsid w:val="007055AD"/>
    <w:rsid w:val="0070564A"/>
    <w:rsid w:val="00705722"/>
    <w:rsid w:val="00705933"/>
    <w:rsid w:val="00705EE8"/>
    <w:rsid w:val="00706AF2"/>
    <w:rsid w:val="00706F30"/>
    <w:rsid w:val="00706FE1"/>
    <w:rsid w:val="00707E05"/>
    <w:rsid w:val="0071141A"/>
    <w:rsid w:val="007116CA"/>
    <w:rsid w:val="00711908"/>
    <w:rsid w:val="00712491"/>
    <w:rsid w:val="00712A5D"/>
    <w:rsid w:val="00712C31"/>
    <w:rsid w:val="007137BB"/>
    <w:rsid w:val="00714F76"/>
    <w:rsid w:val="00715338"/>
    <w:rsid w:val="0071574E"/>
    <w:rsid w:val="00715A12"/>
    <w:rsid w:val="00715A78"/>
    <w:rsid w:val="00716387"/>
    <w:rsid w:val="00716E5F"/>
    <w:rsid w:val="00716FEA"/>
    <w:rsid w:val="00717602"/>
    <w:rsid w:val="007177B9"/>
    <w:rsid w:val="00717912"/>
    <w:rsid w:val="00717A70"/>
    <w:rsid w:val="00717AF1"/>
    <w:rsid w:val="00717E09"/>
    <w:rsid w:val="00720099"/>
    <w:rsid w:val="007200E3"/>
    <w:rsid w:val="0072054D"/>
    <w:rsid w:val="00720A6B"/>
    <w:rsid w:val="00720B9D"/>
    <w:rsid w:val="00720F68"/>
    <w:rsid w:val="00721B19"/>
    <w:rsid w:val="00722B47"/>
    <w:rsid w:val="007239D8"/>
    <w:rsid w:val="00725AED"/>
    <w:rsid w:val="007264EA"/>
    <w:rsid w:val="007266D9"/>
    <w:rsid w:val="00726951"/>
    <w:rsid w:val="007272F1"/>
    <w:rsid w:val="00727ACA"/>
    <w:rsid w:val="00727EEE"/>
    <w:rsid w:val="007302DB"/>
    <w:rsid w:val="00730746"/>
    <w:rsid w:val="0073108E"/>
    <w:rsid w:val="0073115D"/>
    <w:rsid w:val="007312EC"/>
    <w:rsid w:val="007317C7"/>
    <w:rsid w:val="0073186F"/>
    <w:rsid w:val="00731B63"/>
    <w:rsid w:val="00731C14"/>
    <w:rsid w:val="00732613"/>
    <w:rsid w:val="00732DD7"/>
    <w:rsid w:val="00732E5A"/>
    <w:rsid w:val="0073335A"/>
    <w:rsid w:val="00733AF4"/>
    <w:rsid w:val="007341D6"/>
    <w:rsid w:val="00734208"/>
    <w:rsid w:val="00734322"/>
    <w:rsid w:val="00734C17"/>
    <w:rsid w:val="0073548C"/>
    <w:rsid w:val="0073570F"/>
    <w:rsid w:val="007357EB"/>
    <w:rsid w:val="00736028"/>
    <w:rsid w:val="00736678"/>
    <w:rsid w:val="007374CF"/>
    <w:rsid w:val="007376E3"/>
    <w:rsid w:val="00737737"/>
    <w:rsid w:val="00737D51"/>
    <w:rsid w:val="00740985"/>
    <w:rsid w:val="007409FE"/>
    <w:rsid w:val="00740D8F"/>
    <w:rsid w:val="00741D2B"/>
    <w:rsid w:val="00741D7B"/>
    <w:rsid w:val="00741DD8"/>
    <w:rsid w:val="00742FBB"/>
    <w:rsid w:val="00743FA2"/>
    <w:rsid w:val="00744783"/>
    <w:rsid w:val="00744A5D"/>
    <w:rsid w:val="007450A4"/>
    <w:rsid w:val="00745334"/>
    <w:rsid w:val="0074545C"/>
    <w:rsid w:val="00745757"/>
    <w:rsid w:val="007459E2"/>
    <w:rsid w:val="00746177"/>
    <w:rsid w:val="00746381"/>
    <w:rsid w:val="007464BD"/>
    <w:rsid w:val="00746584"/>
    <w:rsid w:val="00746965"/>
    <w:rsid w:val="00746B7D"/>
    <w:rsid w:val="007479B6"/>
    <w:rsid w:val="00750730"/>
    <w:rsid w:val="0075140F"/>
    <w:rsid w:val="007517BE"/>
    <w:rsid w:val="00752312"/>
    <w:rsid w:val="00752450"/>
    <w:rsid w:val="00752BB8"/>
    <w:rsid w:val="00752D58"/>
    <w:rsid w:val="00753ECB"/>
    <w:rsid w:val="00753F74"/>
    <w:rsid w:val="0075470A"/>
    <w:rsid w:val="007547A8"/>
    <w:rsid w:val="00755040"/>
    <w:rsid w:val="00755490"/>
    <w:rsid w:val="007559C7"/>
    <w:rsid w:val="00755C66"/>
    <w:rsid w:val="0075634B"/>
    <w:rsid w:val="007565AF"/>
    <w:rsid w:val="0075709A"/>
    <w:rsid w:val="00757336"/>
    <w:rsid w:val="007575AC"/>
    <w:rsid w:val="00757A03"/>
    <w:rsid w:val="00757CF9"/>
    <w:rsid w:val="00757E95"/>
    <w:rsid w:val="007600B2"/>
    <w:rsid w:val="007602B1"/>
    <w:rsid w:val="00760491"/>
    <w:rsid w:val="00762F78"/>
    <w:rsid w:val="007634E6"/>
    <w:rsid w:val="00763572"/>
    <w:rsid w:val="0076372C"/>
    <w:rsid w:val="00763E28"/>
    <w:rsid w:val="00763FAE"/>
    <w:rsid w:val="0076413C"/>
    <w:rsid w:val="007643C9"/>
    <w:rsid w:val="00764467"/>
    <w:rsid w:val="00766258"/>
    <w:rsid w:val="00766388"/>
    <w:rsid w:val="00766AAC"/>
    <w:rsid w:val="00766C04"/>
    <w:rsid w:val="00767256"/>
    <w:rsid w:val="007701F8"/>
    <w:rsid w:val="007704B5"/>
    <w:rsid w:val="00770E84"/>
    <w:rsid w:val="0077136B"/>
    <w:rsid w:val="00772368"/>
    <w:rsid w:val="00773428"/>
    <w:rsid w:val="00773BF4"/>
    <w:rsid w:val="00773E7C"/>
    <w:rsid w:val="00774A70"/>
    <w:rsid w:val="00774C30"/>
    <w:rsid w:val="00774D7B"/>
    <w:rsid w:val="00774EE9"/>
    <w:rsid w:val="00775015"/>
    <w:rsid w:val="007758E5"/>
    <w:rsid w:val="00775A9F"/>
    <w:rsid w:val="00775FC3"/>
    <w:rsid w:val="00776A51"/>
    <w:rsid w:val="00776B5B"/>
    <w:rsid w:val="007772A6"/>
    <w:rsid w:val="007773A2"/>
    <w:rsid w:val="00777CD0"/>
    <w:rsid w:val="007801E0"/>
    <w:rsid w:val="00780319"/>
    <w:rsid w:val="007808A3"/>
    <w:rsid w:val="00780D88"/>
    <w:rsid w:val="00780D95"/>
    <w:rsid w:val="0078121D"/>
    <w:rsid w:val="00781852"/>
    <w:rsid w:val="00781BEB"/>
    <w:rsid w:val="00781C25"/>
    <w:rsid w:val="00781F0E"/>
    <w:rsid w:val="00782373"/>
    <w:rsid w:val="00782807"/>
    <w:rsid w:val="007831FC"/>
    <w:rsid w:val="007849C9"/>
    <w:rsid w:val="00784F7E"/>
    <w:rsid w:val="0078567F"/>
    <w:rsid w:val="0078578B"/>
    <w:rsid w:val="00785ADA"/>
    <w:rsid w:val="00785DEB"/>
    <w:rsid w:val="0078633F"/>
    <w:rsid w:val="0078661B"/>
    <w:rsid w:val="00786814"/>
    <w:rsid w:val="00786B4C"/>
    <w:rsid w:val="0078717F"/>
    <w:rsid w:val="0078722F"/>
    <w:rsid w:val="00787C6B"/>
    <w:rsid w:val="007901E3"/>
    <w:rsid w:val="007911E1"/>
    <w:rsid w:val="0079134A"/>
    <w:rsid w:val="00791EB0"/>
    <w:rsid w:val="00792156"/>
    <w:rsid w:val="00792E60"/>
    <w:rsid w:val="00793228"/>
    <w:rsid w:val="007933B0"/>
    <w:rsid w:val="0079390D"/>
    <w:rsid w:val="007946AC"/>
    <w:rsid w:val="00794877"/>
    <w:rsid w:val="00794A57"/>
    <w:rsid w:val="00794D2C"/>
    <w:rsid w:val="00794E5D"/>
    <w:rsid w:val="00794F67"/>
    <w:rsid w:val="00796271"/>
    <w:rsid w:val="00796A69"/>
    <w:rsid w:val="0079753E"/>
    <w:rsid w:val="00797679"/>
    <w:rsid w:val="007977AA"/>
    <w:rsid w:val="007A05AF"/>
    <w:rsid w:val="007A2CF4"/>
    <w:rsid w:val="007A2E5B"/>
    <w:rsid w:val="007A3033"/>
    <w:rsid w:val="007A30AF"/>
    <w:rsid w:val="007A45D9"/>
    <w:rsid w:val="007A4B2F"/>
    <w:rsid w:val="007A52E8"/>
    <w:rsid w:val="007A5320"/>
    <w:rsid w:val="007A5A4C"/>
    <w:rsid w:val="007A5DA1"/>
    <w:rsid w:val="007A7027"/>
    <w:rsid w:val="007A734A"/>
    <w:rsid w:val="007A793F"/>
    <w:rsid w:val="007B040E"/>
    <w:rsid w:val="007B0C19"/>
    <w:rsid w:val="007B0EB5"/>
    <w:rsid w:val="007B1ABA"/>
    <w:rsid w:val="007B1BED"/>
    <w:rsid w:val="007B1DB7"/>
    <w:rsid w:val="007B2197"/>
    <w:rsid w:val="007B275D"/>
    <w:rsid w:val="007B29E6"/>
    <w:rsid w:val="007B2D1A"/>
    <w:rsid w:val="007B35B0"/>
    <w:rsid w:val="007B35F1"/>
    <w:rsid w:val="007B3991"/>
    <w:rsid w:val="007B40C3"/>
    <w:rsid w:val="007B4B80"/>
    <w:rsid w:val="007B5CD8"/>
    <w:rsid w:val="007B659D"/>
    <w:rsid w:val="007B7AF6"/>
    <w:rsid w:val="007B7D65"/>
    <w:rsid w:val="007B7FBB"/>
    <w:rsid w:val="007C0C1F"/>
    <w:rsid w:val="007C0C22"/>
    <w:rsid w:val="007C0F35"/>
    <w:rsid w:val="007C158B"/>
    <w:rsid w:val="007C2DEE"/>
    <w:rsid w:val="007C3A36"/>
    <w:rsid w:val="007C3D68"/>
    <w:rsid w:val="007C3D70"/>
    <w:rsid w:val="007C3DC0"/>
    <w:rsid w:val="007C4DA0"/>
    <w:rsid w:val="007C500F"/>
    <w:rsid w:val="007C50B6"/>
    <w:rsid w:val="007C52EC"/>
    <w:rsid w:val="007C53E1"/>
    <w:rsid w:val="007C667E"/>
    <w:rsid w:val="007C6B10"/>
    <w:rsid w:val="007C6D54"/>
    <w:rsid w:val="007C70E9"/>
    <w:rsid w:val="007C71C2"/>
    <w:rsid w:val="007C75D0"/>
    <w:rsid w:val="007C7695"/>
    <w:rsid w:val="007C7A09"/>
    <w:rsid w:val="007C7E7E"/>
    <w:rsid w:val="007C7F00"/>
    <w:rsid w:val="007D0293"/>
    <w:rsid w:val="007D02D6"/>
    <w:rsid w:val="007D0C78"/>
    <w:rsid w:val="007D0CD1"/>
    <w:rsid w:val="007D179C"/>
    <w:rsid w:val="007D18B2"/>
    <w:rsid w:val="007D20ED"/>
    <w:rsid w:val="007D289C"/>
    <w:rsid w:val="007D2B98"/>
    <w:rsid w:val="007D2BC5"/>
    <w:rsid w:val="007D2D7C"/>
    <w:rsid w:val="007D30BE"/>
    <w:rsid w:val="007D33E5"/>
    <w:rsid w:val="007D379A"/>
    <w:rsid w:val="007D37AA"/>
    <w:rsid w:val="007D3F4B"/>
    <w:rsid w:val="007D406D"/>
    <w:rsid w:val="007D4270"/>
    <w:rsid w:val="007D4801"/>
    <w:rsid w:val="007D4C81"/>
    <w:rsid w:val="007D52CF"/>
    <w:rsid w:val="007D69B1"/>
    <w:rsid w:val="007D6AED"/>
    <w:rsid w:val="007D6E65"/>
    <w:rsid w:val="007D7C72"/>
    <w:rsid w:val="007E009D"/>
    <w:rsid w:val="007E08EA"/>
    <w:rsid w:val="007E0A08"/>
    <w:rsid w:val="007E10FC"/>
    <w:rsid w:val="007E1531"/>
    <w:rsid w:val="007E19BC"/>
    <w:rsid w:val="007E1A8B"/>
    <w:rsid w:val="007E23A8"/>
    <w:rsid w:val="007E242D"/>
    <w:rsid w:val="007E2A11"/>
    <w:rsid w:val="007E2AA4"/>
    <w:rsid w:val="007E2B31"/>
    <w:rsid w:val="007E2F3A"/>
    <w:rsid w:val="007E3100"/>
    <w:rsid w:val="007E38DC"/>
    <w:rsid w:val="007E3947"/>
    <w:rsid w:val="007E4484"/>
    <w:rsid w:val="007E4568"/>
    <w:rsid w:val="007E4A2E"/>
    <w:rsid w:val="007E4BF1"/>
    <w:rsid w:val="007E52BF"/>
    <w:rsid w:val="007E54BA"/>
    <w:rsid w:val="007E5607"/>
    <w:rsid w:val="007E59D3"/>
    <w:rsid w:val="007E5A5A"/>
    <w:rsid w:val="007E67AC"/>
    <w:rsid w:val="007E7000"/>
    <w:rsid w:val="007E7566"/>
    <w:rsid w:val="007E7DBB"/>
    <w:rsid w:val="007F00B3"/>
    <w:rsid w:val="007F01C5"/>
    <w:rsid w:val="007F0594"/>
    <w:rsid w:val="007F0644"/>
    <w:rsid w:val="007F0860"/>
    <w:rsid w:val="007F0880"/>
    <w:rsid w:val="007F1370"/>
    <w:rsid w:val="007F140C"/>
    <w:rsid w:val="007F1CA7"/>
    <w:rsid w:val="007F1DBA"/>
    <w:rsid w:val="007F2108"/>
    <w:rsid w:val="007F2427"/>
    <w:rsid w:val="007F417E"/>
    <w:rsid w:val="007F4307"/>
    <w:rsid w:val="007F43D6"/>
    <w:rsid w:val="007F48B8"/>
    <w:rsid w:val="007F4E16"/>
    <w:rsid w:val="007F50AA"/>
    <w:rsid w:val="007F5535"/>
    <w:rsid w:val="007F585B"/>
    <w:rsid w:val="007F5E41"/>
    <w:rsid w:val="007F5EF5"/>
    <w:rsid w:val="007F5FB2"/>
    <w:rsid w:val="007F62ED"/>
    <w:rsid w:val="007F77A6"/>
    <w:rsid w:val="007F77C7"/>
    <w:rsid w:val="008001A8"/>
    <w:rsid w:val="00800278"/>
    <w:rsid w:val="00800876"/>
    <w:rsid w:val="00800CC7"/>
    <w:rsid w:val="00800ECD"/>
    <w:rsid w:val="008013A1"/>
    <w:rsid w:val="00801736"/>
    <w:rsid w:val="008019C5"/>
    <w:rsid w:val="00801FCC"/>
    <w:rsid w:val="0080201F"/>
    <w:rsid w:val="00802360"/>
    <w:rsid w:val="00802F51"/>
    <w:rsid w:val="008035BB"/>
    <w:rsid w:val="00803612"/>
    <w:rsid w:val="0080385C"/>
    <w:rsid w:val="00803976"/>
    <w:rsid w:val="00804447"/>
    <w:rsid w:val="00804D13"/>
    <w:rsid w:val="00805EAA"/>
    <w:rsid w:val="008071D2"/>
    <w:rsid w:val="008073C4"/>
    <w:rsid w:val="00807539"/>
    <w:rsid w:val="00807BD5"/>
    <w:rsid w:val="00807CB4"/>
    <w:rsid w:val="00807E2E"/>
    <w:rsid w:val="00807F9D"/>
    <w:rsid w:val="00810944"/>
    <w:rsid w:val="00810D5D"/>
    <w:rsid w:val="008111CC"/>
    <w:rsid w:val="00811CF5"/>
    <w:rsid w:val="008124AD"/>
    <w:rsid w:val="008126C1"/>
    <w:rsid w:val="00813C13"/>
    <w:rsid w:val="008141CD"/>
    <w:rsid w:val="008151AE"/>
    <w:rsid w:val="00815973"/>
    <w:rsid w:val="00815D5F"/>
    <w:rsid w:val="00815DB5"/>
    <w:rsid w:val="00815EDD"/>
    <w:rsid w:val="00816C47"/>
    <w:rsid w:val="00817353"/>
    <w:rsid w:val="0081742B"/>
    <w:rsid w:val="00817532"/>
    <w:rsid w:val="008179FD"/>
    <w:rsid w:val="00817BFB"/>
    <w:rsid w:val="0082079C"/>
    <w:rsid w:val="00821C7D"/>
    <w:rsid w:val="00821E71"/>
    <w:rsid w:val="0082206C"/>
    <w:rsid w:val="00822978"/>
    <w:rsid w:val="00822FC3"/>
    <w:rsid w:val="00823862"/>
    <w:rsid w:val="00824552"/>
    <w:rsid w:val="00824727"/>
    <w:rsid w:val="0082474A"/>
    <w:rsid w:val="008249FE"/>
    <w:rsid w:val="00824E29"/>
    <w:rsid w:val="008252C1"/>
    <w:rsid w:val="008259BB"/>
    <w:rsid w:val="00826401"/>
    <w:rsid w:val="00826C0E"/>
    <w:rsid w:val="008272BC"/>
    <w:rsid w:val="0082752C"/>
    <w:rsid w:val="008301B9"/>
    <w:rsid w:val="0083034E"/>
    <w:rsid w:val="00830530"/>
    <w:rsid w:val="00831C23"/>
    <w:rsid w:val="00831EBD"/>
    <w:rsid w:val="00832A97"/>
    <w:rsid w:val="00832EDA"/>
    <w:rsid w:val="008332A7"/>
    <w:rsid w:val="00833584"/>
    <w:rsid w:val="008335D7"/>
    <w:rsid w:val="00833EE1"/>
    <w:rsid w:val="00835495"/>
    <w:rsid w:val="008355DC"/>
    <w:rsid w:val="00835620"/>
    <w:rsid w:val="00835946"/>
    <w:rsid w:val="00835B00"/>
    <w:rsid w:val="00835B63"/>
    <w:rsid w:val="00836214"/>
    <w:rsid w:val="00836441"/>
    <w:rsid w:val="00837705"/>
    <w:rsid w:val="00840A9B"/>
    <w:rsid w:val="008413E0"/>
    <w:rsid w:val="00841B73"/>
    <w:rsid w:val="00841C3B"/>
    <w:rsid w:val="00842071"/>
    <w:rsid w:val="008427CF"/>
    <w:rsid w:val="00843158"/>
    <w:rsid w:val="00843EC7"/>
    <w:rsid w:val="00844382"/>
    <w:rsid w:val="0084448C"/>
    <w:rsid w:val="00844723"/>
    <w:rsid w:val="00844B46"/>
    <w:rsid w:val="0084575A"/>
    <w:rsid w:val="00845C4A"/>
    <w:rsid w:val="008461FD"/>
    <w:rsid w:val="00847073"/>
    <w:rsid w:val="0084762F"/>
    <w:rsid w:val="008500D6"/>
    <w:rsid w:val="008512DD"/>
    <w:rsid w:val="00851957"/>
    <w:rsid w:val="00851D81"/>
    <w:rsid w:val="008520F7"/>
    <w:rsid w:val="008523AC"/>
    <w:rsid w:val="00852861"/>
    <w:rsid w:val="00853CD8"/>
    <w:rsid w:val="008542C6"/>
    <w:rsid w:val="008546E7"/>
    <w:rsid w:val="00854E78"/>
    <w:rsid w:val="00854F94"/>
    <w:rsid w:val="0085500C"/>
    <w:rsid w:val="0085557F"/>
    <w:rsid w:val="00856509"/>
    <w:rsid w:val="00856691"/>
    <w:rsid w:val="00856F78"/>
    <w:rsid w:val="008573FC"/>
    <w:rsid w:val="008578D2"/>
    <w:rsid w:val="00857926"/>
    <w:rsid w:val="00857E2E"/>
    <w:rsid w:val="00860110"/>
    <w:rsid w:val="00860251"/>
    <w:rsid w:val="00860674"/>
    <w:rsid w:val="00860F51"/>
    <w:rsid w:val="008614A4"/>
    <w:rsid w:val="00861AC0"/>
    <w:rsid w:val="00861F3E"/>
    <w:rsid w:val="00862473"/>
    <w:rsid w:val="0086249E"/>
    <w:rsid w:val="008626AF"/>
    <w:rsid w:val="00862A4B"/>
    <w:rsid w:val="00862F21"/>
    <w:rsid w:val="0086318D"/>
    <w:rsid w:val="008637B8"/>
    <w:rsid w:val="0086442A"/>
    <w:rsid w:val="00864C00"/>
    <w:rsid w:val="00865434"/>
    <w:rsid w:val="00865512"/>
    <w:rsid w:val="00865F44"/>
    <w:rsid w:val="00866692"/>
    <w:rsid w:val="0086782E"/>
    <w:rsid w:val="00867876"/>
    <w:rsid w:val="00867F6F"/>
    <w:rsid w:val="00870A36"/>
    <w:rsid w:val="008711C4"/>
    <w:rsid w:val="00871671"/>
    <w:rsid w:val="008719A4"/>
    <w:rsid w:val="00873025"/>
    <w:rsid w:val="008736EF"/>
    <w:rsid w:val="00873FF2"/>
    <w:rsid w:val="00874123"/>
    <w:rsid w:val="0087415C"/>
    <w:rsid w:val="00874D18"/>
    <w:rsid w:val="008757E2"/>
    <w:rsid w:val="00875D00"/>
    <w:rsid w:val="00875F79"/>
    <w:rsid w:val="00876283"/>
    <w:rsid w:val="00876790"/>
    <w:rsid w:val="00877CDC"/>
    <w:rsid w:val="00880796"/>
    <w:rsid w:val="00880A2D"/>
    <w:rsid w:val="00880AD8"/>
    <w:rsid w:val="00880B30"/>
    <w:rsid w:val="008819F7"/>
    <w:rsid w:val="008820C2"/>
    <w:rsid w:val="00882370"/>
    <w:rsid w:val="00882371"/>
    <w:rsid w:val="008827BB"/>
    <w:rsid w:val="008827F6"/>
    <w:rsid w:val="00882E8E"/>
    <w:rsid w:val="00882EFD"/>
    <w:rsid w:val="0088349D"/>
    <w:rsid w:val="008848FC"/>
    <w:rsid w:val="00884F65"/>
    <w:rsid w:val="00885F9C"/>
    <w:rsid w:val="008866C7"/>
    <w:rsid w:val="00886CAB"/>
    <w:rsid w:val="0088751E"/>
    <w:rsid w:val="00887A91"/>
    <w:rsid w:val="00890695"/>
    <w:rsid w:val="008913D0"/>
    <w:rsid w:val="00891BB9"/>
    <w:rsid w:val="00891E40"/>
    <w:rsid w:val="00892320"/>
    <w:rsid w:val="00892527"/>
    <w:rsid w:val="00892FB9"/>
    <w:rsid w:val="0089333E"/>
    <w:rsid w:val="008937FC"/>
    <w:rsid w:val="008942A5"/>
    <w:rsid w:val="008945A4"/>
    <w:rsid w:val="00894614"/>
    <w:rsid w:val="00894873"/>
    <w:rsid w:val="008948F7"/>
    <w:rsid w:val="00894C01"/>
    <w:rsid w:val="00894E1B"/>
    <w:rsid w:val="008954E7"/>
    <w:rsid w:val="0089579D"/>
    <w:rsid w:val="00895DE0"/>
    <w:rsid w:val="00896089"/>
    <w:rsid w:val="008963C0"/>
    <w:rsid w:val="008968D2"/>
    <w:rsid w:val="00896B20"/>
    <w:rsid w:val="00897CC2"/>
    <w:rsid w:val="00897E56"/>
    <w:rsid w:val="008A06A6"/>
    <w:rsid w:val="008A0865"/>
    <w:rsid w:val="008A0CCC"/>
    <w:rsid w:val="008A16A6"/>
    <w:rsid w:val="008A1A2A"/>
    <w:rsid w:val="008A1C17"/>
    <w:rsid w:val="008A24A8"/>
    <w:rsid w:val="008A2697"/>
    <w:rsid w:val="008A2CA0"/>
    <w:rsid w:val="008A2CAD"/>
    <w:rsid w:val="008A3AC2"/>
    <w:rsid w:val="008A3D04"/>
    <w:rsid w:val="008A4AFE"/>
    <w:rsid w:val="008A4B31"/>
    <w:rsid w:val="008A50D9"/>
    <w:rsid w:val="008A57EE"/>
    <w:rsid w:val="008A6CF7"/>
    <w:rsid w:val="008A7C4B"/>
    <w:rsid w:val="008B0741"/>
    <w:rsid w:val="008B075C"/>
    <w:rsid w:val="008B0F08"/>
    <w:rsid w:val="008B1138"/>
    <w:rsid w:val="008B1B11"/>
    <w:rsid w:val="008B1D89"/>
    <w:rsid w:val="008B272A"/>
    <w:rsid w:val="008B2934"/>
    <w:rsid w:val="008B2C61"/>
    <w:rsid w:val="008B3418"/>
    <w:rsid w:val="008B3501"/>
    <w:rsid w:val="008B384C"/>
    <w:rsid w:val="008B3B92"/>
    <w:rsid w:val="008B441A"/>
    <w:rsid w:val="008B593E"/>
    <w:rsid w:val="008B5AF6"/>
    <w:rsid w:val="008B5FF4"/>
    <w:rsid w:val="008B6F30"/>
    <w:rsid w:val="008B752B"/>
    <w:rsid w:val="008B77AE"/>
    <w:rsid w:val="008B7FD3"/>
    <w:rsid w:val="008C0827"/>
    <w:rsid w:val="008C090D"/>
    <w:rsid w:val="008C0E2F"/>
    <w:rsid w:val="008C0F82"/>
    <w:rsid w:val="008C1882"/>
    <w:rsid w:val="008C256F"/>
    <w:rsid w:val="008C2DF4"/>
    <w:rsid w:val="008C3001"/>
    <w:rsid w:val="008C3050"/>
    <w:rsid w:val="008C3205"/>
    <w:rsid w:val="008C3CC0"/>
    <w:rsid w:val="008C40D9"/>
    <w:rsid w:val="008C4BA9"/>
    <w:rsid w:val="008C4BCC"/>
    <w:rsid w:val="008C591D"/>
    <w:rsid w:val="008C606E"/>
    <w:rsid w:val="008C6200"/>
    <w:rsid w:val="008C623E"/>
    <w:rsid w:val="008C6465"/>
    <w:rsid w:val="008C7591"/>
    <w:rsid w:val="008C7843"/>
    <w:rsid w:val="008C7A14"/>
    <w:rsid w:val="008C7C56"/>
    <w:rsid w:val="008D04CE"/>
    <w:rsid w:val="008D099D"/>
    <w:rsid w:val="008D0C30"/>
    <w:rsid w:val="008D14AD"/>
    <w:rsid w:val="008D1671"/>
    <w:rsid w:val="008D2180"/>
    <w:rsid w:val="008D30CC"/>
    <w:rsid w:val="008D3587"/>
    <w:rsid w:val="008D3A71"/>
    <w:rsid w:val="008D3C7A"/>
    <w:rsid w:val="008D3E3F"/>
    <w:rsid w:val="008D4C79"/>
    <w:rsid w:val="008D4E48"/>
    <w:rsid w:val="008D505D"/>
    <w:rsid w:val="008D5085"/>
    <w:rsid w:val="008D5615"/>
    <w:rsid w:val="008D6A92"/>
    <w:rsid w:val="008D70DC"/>
    <w:rsid w:val="008D784F"/>
    <w:rsid w:val="008D7C20"/>
    <w:rsid w:val="008E080F"/>
    <w:rsid w:val="008E20C0"/>
    <w:rsid w:val="008E2223"/>
    <w:rsid w:val="008E22D9"/>
    <w:rsid w:val="008E3154"/>
    <w:rsid w:val="008E3BAF"/>
    <w:rsid w:val="008E4206"/>
    <w:rsid w:val="008E430D"/>
    <w:rsid w:val="008E464B"/>
    <w:rsid w:val="008E46C0"/>
    <w:rsid w:val="008E4E4F"/>
    <w:rsid w:val="008E4E66"/>
    <w:rsid w:val="008E4EB4"/>
    <w:rsid w:val="008E53E4"/>
    <w:rsid w:val="008E5431"/>
    <w:rsid w:val="008E5A93"/>
    <w:rsid w:val="008E6427"/>
    <w:rsid w:val="008E6493"/>
    <w:rsid w:val="008E6A78"/>
    <w:rsid w:val="008E791B"/>
    <w:rsid w:val="008E7E63"/>
    <w:rsid w:val="008F0BEA"/>
    <w:rsid w:val="008F0C43"/>
    <w:rsid w:val="008F117A"/>
    <w:rsid w:val="008F139F"/>
    <w:rsid w:val="008F1887"/>
    <w:rsid w:val="008F1950"/>
    <w:rsid w:val="008F1B15"/>
    <w:rsid w:val="008F1B77"/>
    <w:rsid w:val="008F1E22"/>
    <w:rsid w:val="008F1E4A"/>
    <w:rsid w:val="008F2206"/>
    <w:rsid w:val="008F2353"/>
    <w:rsid w:val="008F23BF"/>
    <w:rsid w:val="008F2DD8"/>
    <w:rsid w:val="008F38E5"/>
    <w:rsid w:val="008F3910"/>
    <w:rsid w:val="008F413A"/>
    <w:rsid w:val="008F464C"/>
    <w:rsid w:val="008F4A47"/>
    <w:rsid w:val="008F506E"/>
    <w:rsid w:val="008F5334"/>
    <w:rsid w:val="008F602C"/>
    <w:rsid w:val="008F6560"/>
    <w:rsid w:val="008F66C0"/>
    <w:rsid w:val="008F6E82"/>
    <w:rsid w:val="008F70ED"/>
    <w:rsid w:val="008F716A"/>
    <w:rsid w:val="008F71D9"/>
    <w:rsid w:val="008F77F9"/>
    <w:rsid w:val="008F7BF3"/>
    <w:rsid w:val="0090033A"/>
    <w:rsid w:val="00900482"/>
    <w:rsid w:val="00900E05"/>
    <w:rsid w:val="0090145C"/>
    <w:rsid w:val="00901C59"/>
    <w:rsid w:val="00902365"/>
    <w:rsid w:val="009040E1"/>
    <w:rsid w:val="00904A4D"/>
    <w:rsid w:val="009052E8"/>
    <w:rsid w:val="00905338"/>
    <w:rsid w:val="00905647"/>
    <w:rsid w:val="009057C0"/>
    <w:rsid w:val="00905A7C"/>
    <w:rsid w:val="00905BEC"/>
    <w:rsid w:val="00905C7F"/>
    <w:rsid w:val="009061E9"/>
    <w:rsid w:val="00906B5E"/>
    <w:rsid w:val="00906F4C"/>
    <w:rsid w:val="00907705"/>
    <w:rsid w:val="00907A3D"/>
    <w:rsid w:val="00907AFF"/>
    <w:rsid w:val="00907C40"/>
    <w:rsid w:val="00910274"/>
    <w:rsid w:val="009102F3"/>
    <w:rsid w:val="00910444"/>
    <w:rsid w:val="00910795"/>
    <w:rsid w:val="00910B67"/>
    <w:rsid w:val="0091121D"/>
    <w:rsid w:val="00911252"/>
    <w:rsid w:val="00911709"/>
    <w:rsid w:val="009118A2"/>
    <w:rsid w:val="00912423"/>
    <w:rsid w:val="0091253D"/>
    <w:rsid w:val="00912A9B"/>
    <w:rsid w:val="0091327C"/>
    <w:rsid w:val="00913475"/>
    <w:rsid w:val="00913A9A"/>
    <w:rsid w:val="00913D34"/>
    <w:rsid w:val="0091405F"/>
    <w:rsid w:val="00914D08"/>
    <w:rsid w:val="00915608"/>
    <w:rsid w:val="00915D87"/>
    <w:rsid w:val="009165E9"/>
    <w:rsid w:val="00916828"/>
    <w:rsid w:val="009168E5"/>
    <w:rsid w:val="0091692C"/>
    <w:rsid w:val="00917194"/>
    <w:rsid w:val="009174B7"/>
    <w:rsid w:val="00920091"/>
    <w:rsid w:val="00920151"/>
    <w:rsid w:val="00920CD8"/>
    <w:rsid w:val="009217F8"/>
    <w:rsid w:val="009221DB"/>
    <w:rsid w:val="009225AE"/>
    <w:rsid w:val="00922ABB"/>
    <w:rsid w:val="00923E22"/>
    <w:rsid w:val="00924989"/>
    <w:rsid w:val="009249AA"/>
    <w:rsid w:val="00924C3B"/>
    <w:rsid w:val="00925461"/>
    <w:rsid w:val="00925F03"/>
    <w:rsid w:val="00926692"/>
    <w:rsid w:val="0092682D"/>
    <w:rsid w:val="00926B6A"/>
    <w:rsid w:val="00926B7A"/>
    <w:rsid w:val="0092747D"/>
    <w:rsid w:val="009279C8"/>
    <w:rsid w:val="00927AEF"/>
    <w:rsid w:val="00927D10"/>
    <w:rsid w:val="00930B08"/>
    <w:rsid w:val="00930CC7"/>
    <w:rsid w:val="00930F36"/>
    <w:rsid w:val="00930FAF"/>
    <w:rsid w:val="0093116E"/>
    <w:rsid w:val="0093136E"/>
    <w:rsid w:val="0093169F"/>
    <w:rsid w:val="009319E9"/>
    <w:rsid w:val="009320F7"/>
    <w:rsid w:val="009321CC"/>
    <w:rsid w:val="00932252"/>
    <w:rsid w:val="00932A0D"/>
    <w:rsid w:val="009333C8"/>
    <w:rsid w:val="00934067"/>
    <w:rsid w:val="009349BC"/>
    <w:rsid w:val="009350FE"/>
    <w:rsid w:val="00935BAE"/>
    <w:rsid w:val="009362CB"/>
    <w:rsid w:val="00937B47"/>
    <w:rsid w:val="009400E8"/>
    <w:rsid w:val="00940216"/>
    <w:rsid w:val="009410C3"/>
    <w:rsid w:val="009422BB"/>
    <w:rsid w:val="009429E9"/>
    <w:rsid w:val="00942BFF"/>
    <w:rsid w:val="0094319D"/>
    <w:rsid w:val="009431F0"/>
    <w:rsid w:val="00943280"/>
    <w:rsid w:val="00943A0D"/>
    <w:rsid w:val="00944AC8"/>
    <w:rsid w:val="00944B64"/>
    <w:rsid w:val="00944E75"/>
    <w:rsid w:val="00946204"/>
    <w:rsid w:val="00946C70"/>
    <w:rsid w:val="0094705C"/>
    <w:rsid w:val="009477B4"/>
    <w:rsid w:val="00947D39"/>
    <w:rsid w:val="00947EFA"/>
    <w:rsid w:val="0095002E"/>
    <w:rsid w:val="0095009D"/>
    <w:rsid w:val="009501EF"/>
    <w:rsid w:val="009503A9"/>
    <w:rsid w:val="0095046C"/>
    <w:rsid w:val="009505A3"/>
    <w:rsid w:val="00950B9C"/>
    <w:rsid w:val="00950CB1"/>
    <w:rsid w:val="0095194F"/>
    <w:rsid w:val="00951F8E"/>
    <w:rsid w:val="00952157"/>
    <w:rsid w:val="009525B5"/>
    <w:rsid w:val="009525F3"/>
    <w:rsid w:val="00952BD7"/>
    <w:rsid w:val="0095354C"/>
    <w:rsid w:val="009539E4"/>
    <w:rsid w:val="00953BB3"/>
    <w:rsid w:val="00956448"/>
    <w:rsid w:val="00956492"/>
    <w:rsid w:val="00956AD0"/>
    <w:rsid w:val="00957608"/>
    <w:rsid w:val="00957804"/>
    <w:rsid w:val="00957885"/>
    <w:rsid w:val="009578C3"/>
    <w:rsid w:val="00957F9E"/>
    <w:rsid w:val="00957FBE"/>
    <w:rsid w:val="009603C4"/>
    <w:rsid w:val="00960BC8"/>
    <w:rsid w:val="00960EFA"/>
    <w:rsid w:val="00961002"/>
    <w:rsid w:val="00961D17"/>
    <w:rsid w:val="0096224A"/>
    <w:rsid w:val="009623E6"/>
    <w:rsid w:val="00962501"/>
    <w:rsid w:val="00962508"/>
    <w:rsid w:val="009629FD"/>
    <w:rsid w:val="0096314F"/>
    <w:rsid w:val="009634FB"/>
    <w:rsid w:val="00963A27"/>
    <w:rsid w:val="00966EC9"/>
    <w:rsid w:val="009671E0"/>
    <w:rsid w:val="009676BB"/>
    <w:rsid w:val="00967DB3"/>
    <w:rsid w:val="00967FDC"/>
    <w:rsid w:val="009713D1"/>
    <w:rsid w:val="009715A9"/>
    <w:rsid w:val="00971811"/>
    <w:rsid w:val="00971A45"/>
    <w:rsid w:val="00971AF6"/>
    <w:rsid w:val="009723DC"/>
    <w:rsid w:val="009725C8"/>
    <w:rsid w:val="00972FB6"/>
    <w:rsid w:val="00973200"/>
    <w:rsid w:val="00973378"/>
    <w:rsid w:val="00973650"/>
    <w:rsid w:val="009737E3"/>
    <w:rsid w:val="00973A01"/>
    <w:rsid w:val="00973F5D"/>
    <w:rsid w:val="00974E30"/>
    <w:rsid w:val="00974FDB"/>
    <w:rsid w:val="00975651"/>
    <w:rsid w:val="00975E4A"/>
    <w:rsid w:val="00976071"/>
    <w:rsid w:val="0097629A"/>
    <w:rsid w:val="00976706"/>
    <w:rsid w:val="009768CA"/>
    <w:rsid w:val="009768E6"/>
    <w:rsid w:val="00977D1F"/>
    <w:rsid w:val="00977F53"/>
    <w:rsid w:val="00980341"/>
    <w:rsid w:val="00980C65"/>
    <w:rsid w:val="009810BC"/>
    <w:rsid w:val="00981BB0"/>
    <w:rsid w:val="00981F07"/>
    <w:rsid w:val="009828B7"/>
    <w:rsid w:val="00983123"/>
    <w:rsid w:val="0098340D"/>
    <w:rsid w:val="00983421"/>
    <w:rsid w:val="00983BAA"/>
    <w:rsid w:val="00984013"/>
    <w:rsid w:val="009847D2"/>
    <w:rsid w:val="009857AA"/>
    <w:rsid w:val="00985A83"/>
    <w:rsid w:val="00985F4B"/>
    <w:rsid w:val="00986134"/>
    <w:rsid w:val="009861E1"/>
    <w:rsid w:val="00986385"/>
    <w:rsid w:val="009864E5"/>
    <w:rsid w:val="0098656C"/>
    <w:rsid w:val="00986612"/>
    <w:rsid w:val="00986663"/>
    <w:rsid w:val="00986E61"/>
    <w:rsid w:val="0098751E"/>
    <w:rsid w:val="0098754F"/>
    <w:rsid w:val="009875EC"/>
    <w:rsid w:val="00987B6C"/>
    <w:rsid w:val="00987FCE"/>
    <w:rsid w:val="009902DF"/>
    <w:rsid w:val="00991324"/>
    <w:rsid w:val="00991553"/>
    <w:rsid w:val="00991679"/>
    <w:rsid w:val="00991739"/>
    <w:rsid w:val="009917CE"/>
    <w:rsid w:val="0099270E"/>
    <w:rsid w:val="009927F8"/>
    <w:rsid w:val="00992B9F"/>
    <w:rsid w:val="00992E81"/>
    <w:rsid w:val="009933C2"/>
    <w:rsid w:val="00993B91"/>
    <w:rsid w:val="00994C46"/>
    <w:rsid w:val="00995423"/>
    <w:rsid w:val="009957BA"/>
    <w:rsid w:val="00995C80"/>
    <w:rsid w:val="00995E9A"/>
    <w:rsid w:val="00996056"/>
    <w:rsid w:val="0099684B"/>
    <w:rsid w:val="00996C41"/>
    <w:rsid w:val="00996C95"/>
    <w:rsid w:val="00996E21"/>
    <w:rsid w:val="009975CD"/>
    <w:rsid w:val="009977B7"/>
    <w:rsid w:val="009977F4"/>
    <w:rsid w:val="00997810"/>
    <w:rsid w:val="00997ADC"/>
    <w:rsid w:val="00997C05"/>
    <w:rsid w:val="00997E08"/>
    <w:rsid w:val="009A04D6"/>
    <w:rsid w:val="009A0B15"/>
    <w:rsid w:val="009A11B2"/>
    <w:rsid w:val="009A13C1"/>
    <w:rsid w:val="009A19C6"/>
    <w:rsid w:val="009A1B85"/>
    <w:rsid w:val="009A1E61"/>
    <w:rsid w:val="009A235D"/>
    <w:rsid w:val="009A24D9"/>
    <w:rsid w:val="009A2626"/>
    <w:rsid w:val="009A2D0A"/>
    <w:rsid w:val="009A3A4E"/>
    <w:rsid w:val="009A415F"/>
    <w:rsid w:val="009A501F"/>
    <w:rsid w:val="009A5D15"/>
    <w:rsid w:val="009A5F3B"/>
    <w:rsid w:val="009A6A25"/>
    <w:rsid w:val="009A72AC"/>
    <w:rsid w:val="009A7F75"/>
    <w:rsid w:val="009B12FC"/>
    <w:rsid w:val="009B15AF"/>
    <w:rsid w:val="009B1E11"/>
    <w:rsid w:val="009B2360"/>
    <w:rsid w:val="009B2670"/>
    <w:rsid w:val="009B27FB"/>
    <w:rsid w:val="009B313F"/>
    <w:rsid w:val="009B3376"/>
    <w:rsid w:val="009B340A"/>
    <w:rsid w:val="009B4B08"/>
    <w:rsid w:val="009B5F34"/>
    <w:rsid w:val="009B602B"/>
    <w:rsid w:val="009B6235"/>
    <w:rsid w:val="009B64B1"/>
    <w:rsid w:val="009B677F"/>
    <w:rsid w:val="009B685C"/>
    <w:rsid w:val="009B69D1"/>
    <w:rsid w:val="009B74D2"/>
    <w:rsid w:val="009C0484"/>
    <w:rsid w:val="009C0C6E"/>
    <w:rsid w:val="009C1215"/>
    <w:rsid w:val="009C151C"/>
    <w:rsid w:val="009C1639"/>
    <w:rsid w:val="009C17CE"/>
    <w:rsid w:val="009C19E8"/>
    <w:rsid w:val="009C1C49"/>
    <w:rsid w:val="009C1F3E"/>
    <w:rsid w:val="009C1FCB"/>
    <w:rsid w:val="009C2251"/>
    <w:rsid w:val="009C25AA"/>
    <w:rsid w:val="009C343F"/>
    <w:rsid w:val="009C3612"/>
    <w:rsid w:val="009C3CDA"/>
    <w:rsid w:val="009C442F"/>
    <w:rsid w:val="009C459D"/>
    <w:rsid w:val="009C4845"/>
    <w:rsid w:val="009C4AC9"/>
    <w:rsid w:val="009C5620"/>
    <w:rsid w:val="009C5F27"/>
    <w:rsid w:val="009C675E"/>
    <w:rsid w:val="009C6987"/>
    <w:rsid w:val="009C6A17"/>
    <w:rsid w:val="009C6C96"/>
    <w:rsid w:val="009C6FA7"/>
    <w:rsid w:val="009C7246"/>
    <w:rsid w:val="009C7866"/>
    <w:rsid w:val="009C7998"/>
    <w:rsid w:val="009C7A1A"/>
    <w:rsid w:val="009D0144"/>
    <w:rsid w:val="009D0287"/>
    <w:rsid w:val="009D0618"/>
    <w:rsid w:val="009D0FFF"/>
    <w:rsid w:val="009D1DEC"/>
    <w:rsid w:val="009D1E0C"/>
    <w:rsid w:val="009D2558"/>
    <w:rsid w:val="009D2B43"/>
    <w:rsid w:val="009D4599"/>
    <w:rsid w:val="009D490E"/>
    <w:rsid w:val="009D492E"/>
    <w:rsid w:val="009D4A9F"/>
    <w:rsid w:val="009D4D5E"/>
    <w:rsid w:val="009D51BA"/>
    <w:rsid w:val="009D54A0"/>
    <w:rsid w:val="009D5580"/>
    <w:rsid w:val="009D5DF0"/>
    <w:rsid w:val="009D5EF5"/>
    <w:rsid w:val="009D6088"/>
    <w:rsid w:val="009D6174"/>
    <w:rsid w:val="009D64E2"/>
    <w:rsid w:val="009D6863"/>
    <w:rsid w:val="009D7155"/>
    <w:rsid w:val="009D7247"/>
    <w:rsid w:val="009E0F2C"/>
    <w:rsid w:val="009E13EE"/>
    <w:rsid w:val="009E1F23"/>
    <w:rsid w:val="009E282D"/>
    <w:rsid w:val="009E3202"/>
    <w:rsid w:val="009E3588"/>
    <w:rsid w:val="009E41B6"/>
    <w:rsid w:val="009E4327"/>
    <w:rsid w:val="009E45CE"/>
    <w:rsid w:val="009E58D4"/>
    <w:rsid w:val="009E5A2E"/>
    <w:rsid w:val="009E666A"/>
    <w:rsid w:val="009E7404"/>
    <w:rsid w:val="009E7C8D"/>
    <w:rsid w:val="009E7EB3"/>
    <w:rsid w:val="009F0928"/>
    <w:rsid w:val="009F0FB1"/>
    <w:rsid w:val="009F1431"/>
    <w:rsid w:val="009F1C25"/>
    <w:rsid w:val="009F1CFC"/>
    <w:rsid w:val="009F1EA0"/>
    <w:rsid w:val="009F24DD"/>
    <w:rsid w:val="009F28D3"/>
    <w:rsid w:val="009F2EF8"/>
    <w:rsid w:val="009F372F"/>
    <w:rsid w:val="009F3F99"/>
    <w:rsid w:val="009F4534"/>
    <w:rsid w:val="009F5354"/>
    <w:rsid w:val="009F5C69"/>
    <w:rsid w:val="009F5D57"/>
    <w:rsid w:val="009F6210"/>
    <w:rsid w:val="009F6302"/>
    <w:rsid w:val="009F6F7D"/>
    <w:rsid w:val="009F722E"/>
    <w:rsid w:val="009F75FC"/>
    <w:rsid w:val="009F7870"/>
    <w:rsid w:val="00A001B0"/>
    <w:rsid w:val="00A00286"/>
    <w:rsid w:val="00A00A64"/>
    <w:rsid w:val="00A01526"/>
    <w:rsid w:val="00A01C78"/>
    <w:rsid w:val="00A02608"/>
    <w:rsid w:val="00A026F2"/>
    <w:rsid w:val="00A035E2"/>
    <w:rsid w:val="00A04218"/>
    <w:rsid w:val="00A0421E"/>
    <w:rsid w:val="00A042AF"/>
    <w:rsid w:val="00A045E3"/>
    <w:rsid w:val="00A04899"/>
    <w:rsid w:val="00A04C48"/>
    <w:rsid w:val="00A04F69"/>
    <w:rsid w:val="00A05AAB"/>
    <w:rsid w:val="00A05F7C"/>
    <w:rsid w:val="00A064CC"/>
    <w:rsid w:val="00A066F2"/>
    <w:rsid w:val="00A06944"/>
    <w:rsid w:val="00A06FB4"/>
    <w:rsid w:val="00A072FA"/>
    <w:rsid w:val="00A0731D"/>
    <w:rsid w:val="00A100CD"/>
    <w:rsid w:val="00A102C2"/>
    <w:rsid w:val="00A10380"/>
    <w:rsid w:val="00A10490"/>
    <w:rsid w:val="00A10F20"/>
    <w:rsid w:val="00A10FF9"/>
    <w:rsid w:val="00A111E6"/>
    <w:rsid w:val="00A123A4"/>
    <w:rsid w:val="00A12B84"/>
    <w:rsid w:val="00A1306A"/>
    <w:rsid w:val="00A1306B"/>
    <w:rsid w:val="00A14125"/>
    <w:rsid w:val="00A154FD"/>
    <w:rsid w:val="00A156BA"/>
    <w:rsid w:val="00A15ABD"/>
    <w:rsid w:val="00A15DE5"/>
    <w:rsid w:val="00A16E5A"/>
    <w:rsid w:val="00A171F1"/>
    <w:rsid w:val="00A17607"/>
    <w:rsid w:val="00A17784"/>
    <w:rsid w:val="00A20C70"/>
    <w:rsid w:val="00A2152F"/>
    <w:rsid w:val="00A216DA"/>
    <w:rsid w:val="00A21FA2"/>
    <w:rsid w:val="00A22185"/>
    <w:rsid w:val="00A22784"/>
    <w:rsid w:val="00A2281D"/>
    <w:rsid w:val="00A23084"/>
    <w:rsid w:val="00A23180"/>
    <w:rsid w:val="00A23387"/>
    <w:rsid w:val="00A23B45"/>
    <w:rsid w:val="00A23FC9"/>
    <w:rsid w:val="00A24206"/>
    <w:rsid w:val="00A24343"/>
    <w:rsid w:val="00A2509F"/>
    <w:rsid w:val="00A25164"/>
    <w:rsid w:val="00A25B3C"/>
    <w:rsid w:val="00A25CE8"/>
    <w:rsid w:val="00A25DB9"/>
    <w:rsid w:val="00A2618D"/>
    <w:rsid w:val="00A26918"/>
    <w:rsid w:val="00A27CE6"/>
    <w:rsid w:val="00A31E39"/>
    <w:rsid w:val="00A32585"/>
    <w:rsid w:val="00A3277B"/>
    <w:rsid w:val="00A33100"/>
    <w:rsid w:val="00A33994"/>
    <w:rsid w:val="00A33D36"/>
    <w:rsid w:val="00A34135"/>
    <w:rsid w:val="00A3473A"/>
    <w:rsid w:val="00A34870"/>
    <w:rsid w:val="00A34E52"/>
    <w:rsid w:val="00A34E86"/>
    <w:rsid w:val="00A35A59"/>
    <w:rsid w:val="00A35C38"/>
    <w:rsid w:val="00A35CE2"/>
    <w:rsid w:val="00A35E5A"/>
    <w:rsid w:val="00A3607A"/>
    <w:rsid w:val="00A36A66"/>
    <w:rsid w:val="00A36AE9"/>
    <w:rsid w:val="00A36D34"/>
    <w:rsid w:val="00A36DDE"/>
    <w:rsid w:val="00A4022C"/>
    <w:rsid w:val="00A40290"/>
    <w:rsid w:val="00A4037A"/>
    <w:rsid w:val="00A4095A"/>
    <w:rsid w:val="00A40B5F"/>
    <w:rsid w:val="00A4135C"/>
    <w:rsid w:val="00A417E3"/>
    <w:rsid w:val="00A4201D"/>
    <w:rsid w:val="00A424AD"/>
    <w:rsid w:val="00A4329C"/>
    <w:rsid w:val="00A438DD"/>
    <w:rsid w:val="00A4418B"/>
    <w:rsid w:val="00A4453D"/>
    <w:rsid w:val="00A44890"/>
    <w:rsid w:val="00A44CF4"/>
    <w:rsid w:val="00A45016"/>
    <w:rsid w:val="00A452A7"/>
    <w:rsid w:val="00A466EE"/>
    <w:rsid w:val="00A46A0B"/>
    <w:rsid w:val="00A472E0"/>
    <w:rsid w:val="00A473AB"/>
    <w:rsid w:val="00A474B4"/>
    <w:rsid w:val="00A475BB"/>
    <w:rsid w:val="00A4784A"/>
    <w:rsid w:val="00A4788A"/>
    <w:rsid w:val="00A47B5F"/>
    <w:rsid w:val="00A47BA0"/>
    <w:rsid w:val="00A5049E"/>
    <w:rsid w:val="00A5083E"/>
    <w:rsid w:val="00A50E2E"/>
    <w:rsid w:val="00A511DF"/>
    <w:rsid w:val="00A51680"/>
    <w:rsid w:val="00A517BB"/>
    <w:rsid w:val="00A51A5F"/>
    <w:rsid w:val="00A51E2F"/>
    <w:rsid w:val="00A521D3"/>
    <w:rsid w:val="00A5226F"/>
    <w:rsid w:val="00A52704"/>
    <w:rsid w:val="00A52C6F"/>
    <w:rsid w:val="00A52F41"/>
    <w:rsid w:val="00A53454"/>
    <w:rsid w:val="00A541CF"/>
    <w:rsid w:val="00A54271"/>
    <w:rsid w:val="00A5447F"/>
    <w:rsid w:val="00A54540"/>
    <w:rsid w:val="00A54F45"/>
    <w:rsid w:val="00A55210"/>
    <w:rsid w:val="00A552BA"/>
    <w:rsid w:val="00A55532"/>
    <w:rsid w:val="00A5584D"/>
    <w:rsid w:val="00A55A51"/>
    <w:rsid w:val="00A5641D"/>
    <w:rsid w:val="00A56478"/>
    <w:rsid w:val="00A566FC"/>
    <w:rsid w:val="00A571D9"/>
    <w:rsid w:val="00A57BE7"/>
    <w:rsid w:val="00A57C67"/>
    <w:rsid w:val="00A60668"/>
    <w:rsid w:val="00A609C7"/>
    <w:rsid w:val="00A60B7F"/>
    <w:rsid w:val="00A60D65"/>
    <w:rsid w:val="00A61038"/>
    <w:rsid w:val="00A6146A"/>
    <w:rsid w:val="00A61566"/>
    <w:rsid w:val="00A61772"/>
    <w:rsid w:val="00A61A5C"/>
    <w:rsid w:val="00A61D25"/>
    <w:rsid w:val="00A61E77"/>
    <w:rsid w:val="00A62E06"/>
    <w:rsid w:val="00A63394"/>
    <w:rsid w:val="00A63FA5"/>
    <w:rsid w:val="00A64144"/>
    <w:rsid w:val="00A64869"/>
    <w:rsid w:val="00A65F6D"/>
    <w:rsid w:val="00A66219"/>
    <w:rsid w:val="00A665D8"/>
    <w:rsid w:val="00A66970"/>
    <w:rsid w:val="00A66A8D"/>
    <w:rsid w:val="00A67519"/>
    <w:rsid w:val="00A6776E"/>
    <w:rsid w:val="00A678F7"/>
    <w:rsid w:val="00A67A12"/>
    <w:rsid w:val="00A701C8"/>
    <w:rsid w:val="00A70851"/>
    <w:rsid w:val="00A70CFC"/>
    <w:rsid w:val="00A71585"/>
    <w:rsid w:val="00A72A7B"/>
    <w:rsid w:val="00A72E08"/>
    <w:rsid w:val="00A73E1B"/>
    <w:rsid w:val="00A7424E"/>
    <w:rsid w:val="00A74834"/>
    <w:rsid w:val="00A74CEB"/>
    <w:rsid w:val="00A75940"/>
    <w:rsid w:val="00A75BFF"/>
    <w:rsid w:val="00A75FB4"/>
    <w:rsid w:val="00A761E9"/>
    <w:rsid w:val="00A76D11"/>
    <w:rsid w:val="00A76F97"/>
    <w:rsid w:val="00A77489"/>
    <w:rsid w:val="00A77E26"/>
    <w:rsid w:val="00A80034"/>
    <w:rsid w:val="00A809CE"/>
    <w:rsid w:val="00A82274"/>
    <w:rsid w:val="00A82398"/>
    <w:rsid w:val="00A835F9"/>
    <w:rsid w:val="00A838C0"/>
    <w:rsid w:val="00A8426C"/>
    <w:rsid w:val="00A848F2"/>
    <w:rsid w:val="00A849FB"/>
    <w:rsid w:val="00A84A34"/>
    <w:rsid w:val="00A850A0"/>
    <w:rsid w:val="00A851CE"/>
    <w:rsid w:val="00A8539F"/>
    <w:rsid w:val="00A85A67"/>
    <w:rsid w:val="00A8641C"/>
    <w:rsid w:val="00A87433"/>
    <w:rsid w:val="00A87B84"/>
    <w:rsid w:val="00A9179F"/>
    <w:rsid w:val="00A91A8F"/>
    <w:rsid w:val="00A91C3A"/>
    <w:rsid w:val="00A9252E"/>
    <w:rsid w:val="00A9269C"/>
    <w:rsid w:val="00A9287C"/>
    <w:rsid w:val="00A92DDF"/>
    <w:rsid w:val="00A92EA7"/>
    <w:rsid w:val="00A92EEF"/>
    <w:rsid w:val="00A935E9"/>
    <w:rsid w:val="00A9380D"/>
    <w:rsid w:val="00A939FD"/>
    <w:rsid w:val="00A93D9C"/>
    <w:rsid w:val="00A94014"/>
    <w:rsid w:val="00A941D7"/>
    <w:rsid w:val="00A9451B"/>
    <w:rsid w:val="00A947EA"/>
    <w:rsid w:val="00A94A05"/>
    <w:rsid w:val="00A94B52"/>
    <w:rsid w:val="00A94D4A"/>
    <w:rsid w:val="00A94FF4"/>
    <w:rsid w:val="00A94FF6"/>
    <w:rsid w:val="00A9516F"/>
    <w:rsid w:val="00A955FF"/>
    <w:rsid w:val="00A95615"/>
    <w:rsid w:val="00A95A71"/>
    <w:rsid w:val="00A96957"/>
    <w:rsid w:val="00A97055"/>
    <w:rsid w:val="00A97D99"/>
    <w:rsid w:val="00A97E84"/>
    <w:rsid w:val="00AA0241"/>
    <w:rsid w:val="00AA034A"/>
    <w:rsid w:val="00AA0364"/>
    <w:rsid w:val="00AA040A"/>
    <w:rsid w:val="00AA08B9"/>
    <w:rsid w:val="00AA0A7E"/>
    <w:rsid w:val="00AA0F13"/>
    <w:rsid w:val="00AA1087"/>
    <w:rsid w:val="00AA2179"/>
    <w:rsid w:val="00AA286A"/>
    <w:rsid w:val="00AA28D4"/>
    <w:rsid w:val="00AA3465"/>
    <w:rsid w:val="00AA3628"/>
    <w:rsid w:val="00AA3689"/>
    <w:rsid w:val="00AA4397"/>
    <w:rsid w:val="00AA55D8"/>
    <w:rsid w:val="00AA586C"/>
    <w:rsid w:val="00AA5CE6"/>
    <w:rsid w:val="00AA5F18"/>
    <w:rsid w:val="00AA6391"/>
    <w:rsid w:val="00AA6678"/>
    <w:rsid w:val="00AA6BAC"/>
    <w:rsid w:val="00AA7A6D"/>
    <w:rsid w:val="00AB0A0F"/>
    <w:rsid w:val="00AB10D8"/>
    <w:rsid w:val="00AB191A"/>
    <w:rsid w:val="00AB2196"/>
    <w:rsid w:val="00AB2534"/>
    <w:rsid w:val="00AB26BE"/>
    <w:rsid w:val="00AB3D84"/>
    <w:rsid w:val="00AB41BB"/>
    <w:rsid w:val="00AB4412"/>
    <w:rsid w:val="00AB46D5"/>
    <w:rsid w:val="00AB5731"/>
    <w:rsid w:val="00AB59E2"/>
    <w:rsid w:val="00AB6F3B"/>
    <w:rsid w:val="00AB754E"/>
    <w:rsid w:val="00AB7D43"/>
    <w:rsid w:val="00AB7F6A"/>
    <w:rsid w:val="00AB7FC8"/>
    <w:rsid w:val="00AC01A1"/>
    <w:rsid w:val="00AC0E96"/>
    <w:rsid w:val="00AC150B"/>
    <w:rsid w:val="00AC171C"/>
    <w:rsid w:val="00AC1A6A"/>
    <w:rsid w:val="00AC1B74"/>
    <w:rsid w:val="00AC2C4E"/>
    <w:rsid w:val="00AC3994"/>
    <w:rsid w:val="00AC3D90"/>
    <w:rsid w:val="00AC51E9"/>
    <w:rsid w:val="00AC542B"/>
    <w:rsid w:val="00AC56A4"/>
    <w:rsid w:val="00AC570B"/>
    <w:rsid w:val="00AC5BAC"/>
    <w:rsid w:val="00AC5E48"/>
    <w:rsid w:val="00AC60E8"/>
    <w:rsid w:val="00AC6303"/>
    <w:rsid w:val="00AC68B3"/>
    <w:rsid w:val="00AC6947"/>
    <w:rsid w:val="00AC6ED0"/>
    <w:rsid w:val="00AC6EEC"/>
    <w:rsid w:val="00AC72DD"/>
    <w:rsid w:val="00AC7844"/>
    <w:rsid w:val="00AC78A8"/>
    <w:rsid w:val="00AC7962"/>
    <w:rsid w:val="00AC7E79"/>
    <w:rsid w:val="00AD0007"/>
    <w:rsid w:val="00AD0220"/>
    <w:rsid w:val="00AD0DF2"/>
    <w:rsid w:val="00AD0EEA"/>
    <w:rsid w:val="00AD16EE"/>
    <w:rsid w:val="00AD195C"/>
    <w:rsid w:val="00AD19D7"/>
    <w:rsid w:val="00AD1AD4"/>
    <w:rsid w:val="00AD1D0F"/>
    <w:rsid w:val="00AD2450"/>
    <w:rsid w:val="00AD2487"/>
    <w:rsid w:val="00AD2610"/>
    <w:rsid w:val="00AD276D"/>
    <w:rsid w:val="00AD28A6"/>
    <w:rsid w:val="00AD2996"/>
    <w:rsid w:val="00AD2E1D"/>
    <w:rsid w:val="00AD2EEC"/>
    <w:rsid w:val="00AD36AE"/>
    <w:rsid w:val="00AD37FF"/>
    <w:rsid w:val="00AD3815"/>
    <w:rsid w:val="00AD382A"/>
    <w:rsid w:val="00AD3E6E"/>
    <w:rsid w:val="00AD3F38"/>
    <w:rsid w:val="00AD439C"/>
    <w:rsid w:val="00AD44E5"/>
    <w:rsid w:val="00AD47F0"/>
    <w:rsid w:val="00AD48CE"/>
    <w:rsid w:val="00AD495B"/>
    <w:rsid w:val="00AD4B3A"/>
    <w:rsid w:val="00AD4DFC"/>
    <w:rsid w:val="00AD4E44"/>
    <w:rsid w:val="00AD50A4"/>
    <w:rsid w:val="00AD5191"/>
    <w:rsid w:val="00AD5933"/>
    <w:rsid w:val="00AD5A6C"/>
    <w:rsid w:val="00AD5E25"/>
    <w:rsid w:val="00AD6113"/>
    <w:rsid w:val="00AD6516"/>
    <w:rsid w:val="00AD6791"/>
    <w:rsid w:val="00AD703C"/>
    <w:rsid w:val="00AD71D7"/>
    <w:rsid w:val="00AD7351"/>
    <w:rsid w:val="00AD73C4"/>
    <w:rsid w:val="00AD7658"/>
    <w:rsid w:val="00AD7734"/>
    <w:rsid w:val="00AD7821"/>
    <w:rsid w:val="00AE013D"/>
    <w:rsid w:val="00AE0306"/>
    <w:rsid w:val="00AE044E"/>
    <w:rsid w:val="00AE0764"/>
    <w:rsid w:val="00AE0D55"/>
    <w:rsid w:val="00AE1053"/>
    <w:rsid w:val="00AE1187"/>
    <w:rsid w:val="00AE1318"/>
    <w:rsid w:val="00AE14B3"/>
    <w:rsid w:val="00AE186A"/>
    <w:rsid w:val="00AE18B7"/>
    <w:rsid w:val="00AE198A"/>
    <w:rsid w:val="00AE1B30"/>
    <w:rsid w:val="00AE2002"/>
    <w:rsid w:val="00AE2B35"/>
    <w:rsid w:val="00AE2CA9"/>
    <w:rsid w:val="00AE2D28"/>
    <w:rsid w:val="00AE3469"/>
    <w:rsid w:val="00AE3FA0"/>
    <w:rsid w:val="00AE4118"/>
    <w:rsid w:val="00AE4604"/>
    <w:rsid w:val="00AE4AD0"/>
    <w:rsid w:val="00AE54CA"/>
    <w:rsid w:val="00AE578E"/>
    <w:rsid w:val="00AE5B45"/>
    <w:rsid w:val="00AE5B88"/>
    <w:rsid w:val="00AE6CEC"/>
    <w:rsid w:val="00AE751F"/>
    <w:rsid w:val="00AE76E0"/>
    <w:rsid w:val="00AF0777"/>
    <w:rsid w:val="00AF08BA"/>
    <w:rsid w:val="00AF10CD"/>
    <w:rsid w:val="00AF12E3"/>
    <w:rsid w:val="00AF1925"/>
    <w:rsid w:val="00AF21DD"/>
    <w:rsid w:val="00AF3000"/>
    <w:rsid w:val="00AF4666"/>
    <w:rsid w:val="00AF46A6"/>
    <w:rsid w:val="00AF47DF"/>
    <w:rsid w:val="00AF4AB7"/>
    <w:rsid w:val="00AF4CC3"/>
    <w:rsid w:val="00AF4F85"/>
    <w:rsid w:val="00AF57F8"/>
    <w:rsid w:val="00AF58CF"/>
    <w:rsid w:val="00AF59FB"/>
    <w:rsid w:val="00AF6C89"/>
    <w:rsid w:val="00AF6DBA"/>
    <w:rsid w:val="00AF7C5F"/>
    <w:rsid w:val="00B00461"/>
    <w:rsid w:val="00B00C0F"/>
    <w:rsid w:val="00B00D51"/>
    <w:rsid w:val="00B00F4A"/>
    <w:rsid w:val="00B01934"/>
    <w:rsid w:val="00B01A34"/>
    <w:rsid w:val="00B0219D"/>
    <w:rsid w:val="00B02FAF"/>
    <w:rsid w:val="00B03184"/>
    <w:rsid w:val="00B03238"/>
    <w:rsid w:val="00B03C4A"/>
    <w:rsid w:val="00B04456"/>
    <w:rsid w:val="00B04C50"/>
    <w:rsid w:val="00B04CCF"/>
    <w:rsid w:val="00B04CD3"/>
    <w:rsid w:val="00B05E90"/>
    <w:rsid w:val="00B060D9"/>
    <w:rsid w:val="00B073B0"/>
    <w:rsid w:val="00B0785A"/>
    <w:rsid w:val="00B079D8"/>
    <w:rsid w:val="00B07E97"/>
    <w:rsid w:val="00B10272"/>
    <w:rsid w:val="00B10812"/>
    <w:rsid w:val="00B111DD"/>
    <w:rsid w:val="00B12042"/>
    <w:rsid w:val="00B12930"/>
    <w:rsid w:val="00B12954"/>
    <w:rsid w:val="00B12B67"/>
    <w:rsid w:val="00B12CA8"/>
    <w:rsid w:val="00B133A9"/>
    <w:rsid w:val="00B13EA8"/>
    <w:rsid w:val="00B13EC3"/>
    <w:rsid w:val="00B1465A"/>
    <w:rsid w:val="00B1484B"/>
    <w:rsid w:val="00B1493A"/>
    <w:rsid w:val="00B154B4"/>
    <w:rsid w:val="00B15803"/>
    <w:rsid w:val="00B15871"/>
    <w:rsid w:val="00B15F67"/>
    <w:rsid w:val="00B163FA"/>
    <w:rsid w:val="00B16B38"/>
    <w:rsid w:val="00B16E05"/>
    <w:rsid w:val="00B16FE2"/>
    <w:rsid w:val="00B17959"/>
    <w:rsid w:val="00B17B41"/>
    <w:rsid w:val="00B20115"/>
    <w:rsid w:val="00B20163"/>
    <w:rsid w:val="00B222B8"/>
    <w:rsid w:val="00B23136"/>
    <w:rsid w:val="00B2340D"/>
    <w:rsid w:val="00B23E3F"/>
    <w:rsid w:val="00B24033"/>
    <w:rsid w:val="00B24051"/>
    <w:rsid w:val="00B240F9"/>
    <w:rsid w:val="00B24846"/>
    <w:rsid w:val="00B24D1A"/>
    <w:rsid w:val="00B25357"/>
    <w:rsid w:val="00B257C2"/>
    <w:rsid w:val="00B25F81"/>
    <w:rsid w:val="00B26DDB"/>
    <w:rsid w:val="00B270B9"/>
    <w:rsid w:val="00B27321"/>
    <w:rsid w:val="00B27943"/>
    <w:rsid w:val="00B27EE8"/>
    <w:rsid w:val="00B30650"/>
    <w:rsid w:val="00B306BB"/>
    <w:rsid w:val="00B30E4C"/>
    <w:rsid w:val="00B3168E"/>
    <w:rsid w:val="00B3168F"/>
    <w:rsid w:val="00B31881"/>
    <w:rsid w:val="00B31F41"/>
    <w:rsid w:val="00B32235"/>
    <w:rsid w:val="00B328B0"/>
    <w:rsid w:val="00B33273"/>
    <w:rsid w:val="00B33C07"/>
    <w:rsid w:val="00B3420C"/>
    <w:rsid w:val="00B34AB6"/>
    <w:rsid w:val="00B370BB"/>
    <w:rsid w:val="00B3748A"/>
    <w:rsid w:val="00B37917"/>
    <w:rsid w:val="00B3795B"/>
    <w:rsid w:val="00B37BBF"/>
    <w:rsid w:val="00B403B2"/>
    <w:rsid w:val="00B40CBA"/>
    <w:rsid w:val="00B41FE2"/>
    <w:rsid w:val="00B42039"/>
    <w:rsid w:val="00B42CCD"/>
    <w:rsid w:val="00B42F26"/>
    <w:rsid w:val="00B42F84"/>
    <w:rsid w:val="00B43880"/>
    <w:rsid w:val="00B4399E"/>
    <w:rsid w:val="00B43EA2"/>
    <w:rsid w:val="00B43FF9"/>
    <w:rsid w:val="00B4473A"/>
    <w:rsid w:val="00B44B18"/>
    <w:rsid w:val="00B45191"/>
    <w:rsid w:val="00B45A54"/>
    <w:rsid w:val="00B45DFD"/>
    <w:rsid w:val="00B4665B"/>
    <w:rsid w:val="00B469C4"/>
    <w:rsid w:val="00B46F7E"/>
    <w:rsid w:val="00B4756D"/>
    <w:rsid w:val="00B47CFE"/>
    <w:rsid w:val="00B5013F"/>
    <w:rsid w:val="00B50359"/>
    <w:rsid w:val="00B508E4"/>
    <w:rsid w:val="00B50F56"/>
    <w:rsid w:val="00B50FE7"/>
    <w:rsid w:val="00B51817"/>
    <w:rsid w:val="00B5181E"/>
    <w:rsid w:val="00B51864"/>
    <w:rsid w:val="00B51950"/>
    <w:rsid w:val="00B5199C"/>
    <w:rsid w:val="00B5239C"/>
    <w:rsid w:val="00B523AB"/>
    <w:rsid w:val="00B52728"/>
    <w:rsid w:val="00B52CA4"/>
    <w:rsid w:val="00B52FA7"/>
    <w:rsid w:val="00B534BC"/>
    <w:rsid w:val="00B536AF"/>
    <w:rsid w:val="00B53AD6"/>
    <w:rsid w:val="00B54D18"/>
    <w:rsid w:val="00B54F60"/>
    <w:rsid w:val="00B54F83"/>
    <w:rsid w:val="00B55A4F"/>
    <w:rsid w:val="00B5705A"/>
    <w:rsid w:val="00B57DA1"/>
    <w:rsid w:val="00B60244"/>
    <w:rsid w:val="00B6040A"/>
    <w:rsid w:val="00B61270"/>
    <w:rsid w:val="00B615DB"/>
    <w:rsid w:val="00B617CB"/>
    <w:rsid w:val="00B61F3E"/>
    <w:rsid w:val="00B61FE5"/>
    <w:rsid w:val="00B6244B"/>
    <w:rsid w:val="00B633FD"/>
    <w:rsid w:val="00B6374B"/>
    <w:rsid w:val="00B64660"/>
    <w:rsid w:val="00B64834"/>
    <w:rsid w:val="00B64A43"/>
    <w:rsid w:val="00B64D57"/>
    <w:rsid w:val="00B64EEC"/>
    <w:rsid w:val="00B65106"/>
    <w:rsid w:val="00B6523F"/>
    <w:rsid w:val="00B65C81"/>
    <w:rsid w:val="00B66077"/>
    <w:rsid w:val="00B661A3"/>
    <w:rsid w:val="00B6649B"/>
    <w:rsid w:val="00B6666E"/>
    <w:rsid w:val="00B669D3"/>
    <w:rsid w:val="00B66DDE"/>
    <w:rsid w:val="00B67497"/>
    <w:rsid w:val="00B67921"/>
    <w:rsid w:val="00B7001E"/>
    <w:rsid w:val="00B7107C"/>
    <w:rsid w:val="00B710BA"/>
    <w:rsid w:val="00B7149C"/>
    <w:rsid w:val="00B7218C"/>
    <w:rsid w:val="00B732D1"/>
    <w:rsid w:val="00B738FC"/>
    <w:rsid w:val="00B74A16"/>
    <w:rsid w:val="00B74AA3"/>
    <w:rsid w:val="00B750BA"/>
    <w:rsid w:val="00B7520D"/>
    <w:rsid w:val="00B7551C"/>
    <w:rsid w:val="00B75565"/>
    <w:rsid w:val="00B75624"/>
    <w:rsid w:val="00B75686"/>
    <w:rsid w:val="00B7573A"/>
    <w:rsid w:val="00B75B71"/>
    <w:rsid w:val="00B768D0"/>
    <w:rsid w:val="00B769C9"/>
    <w:rsid w:val="00B778E8"/>
    <w:rsid w:val="00B77918"/>
    <w:rsid w:val="00B77DB2"/>
    <w:rsid w:val="00B8012C"/>
    <w:rsid w:val="00B802EB"/>
    <w:rsid w:val="00B80B15"/>
    <w:rsid w:val="00B80B2F"/>
    <w:rsid w:val="00B80FE5"/>
    <w:rsid w:val="00B8111B"/>
    <w:rsid w:val="00B816D7"/>
    <w:rsid w:val="00B8189C"/>
    <w:rsid w:val="00B81C63"/>
    <w:rsid w:val="00B81D37"/>
    <w:rsid w:val="00B81FE3"/>
    <w:rsid w:val="00B82100"/>
    <w:rsid w:val="00B82638"/>
    <w:rsid w:val="00B82E8A"/>
    <w:rsid w:val="00B833C7"/>
    <w:rsid w:val="00B8357F"/>
    <w:rsid w:val="00B8373E"/>
    <w:rsid w:val="00B8463B"/>
    <w:rsid w:val="00B846C9"/>
    <w:rsid w:val="00B84C12"/>
    <w:rsid w:val="00B84DEE"/>
    <w:rsid w:val="00B853CE"/>
    <w:rsid w:val="00B860E2"/>
    <w:rsid w:val="00B8654F"/>
    <w:rsid w:val="00B86B3A"/>
    <w:rsid w:val="00B87BAF"/>
    <w:rsid w:val="00B90282"/>
    <w:rsid w:val="00B9068F"/>
    <w:rsid w:val="00B911DD"/>
    <w:rsid w:val="00B916A0"/>
    <w:rsid w:val="00B926D6"/>
    <w:rsid w:val="00B927A1"/>
    <w:rsid w:val="00B93021"/>
    <w:rsid w:val="00B93046"/>
    <w:rsid w:val="00B93C02"/>
    <w:rsid w:val="00B94556"/>
    <w:rsid w:val="00B945C6"/>
    <w:rsid w:val="00B94A67"/>
    <w:rsid w:val="00B95630"/>
    <w:rsid w:val="00B96C52"/>
    <w:rsid w:val="00B9768A"/>
    <w:rsid w:val="00B97A2C"/>
    <w:rsid w:val="00B97B74"/>
    <w:rsid w:val="00BA0A19"/>
    <w:rsid w:val="00BA0C4C"/>
    <w:rsid w:val="00BA145A"/>
    <w:rsid w:val="00BA1496"/>
    <w:rsid w:val="00BA2FBB"/>
    <w:rsid w:val="00BA3772"/>
    <w:rsid w:val="00BA37FB"/>
    <w:rsid w:val="00BA3F68"/>
    <w:rsid w:val="00BA4234"/>
    <w:rsid w:val="00BA4362"/>
    <w:rsid w:val="00BA4BEF"/>
    <w:rsid w:val="00BA528A"/>
    <w:rsid w:val="00BA54D0"/>
    <w:rsid w:val="00BA5BC3"/>
    <w:rsid w:val="00BA5BD5"/>
    <w:rsid w:val="00BA5C08"/>
    <w:rsid w:val="00BA66AD"/>
    <w:rsid w:val="00BA739A"/>
    <w:rsid w:val="00BA7700"/>
    <w:rsid w:val="00BA7E51"/>
    <w:rsid w:val="00BA7E7C"/>
    <w:rsid w:val="00BB0944"/>
    <w:rsid w:val="00BB094C"/>
    <w:rsid w:val="00BB240F"/>
    <w:rsid w:val="00BB25CF"/>
    <w:rsid w:val="00BB25DF"/>
    <w:rsid w:val="00BB2AE6"/>
    <w:rsid w:val="00BB2FF5"/>
    <w:rsid w:val="00BB49FE"/>
    <w:rsid w:val="00BB4A1F"/>
    <w:rsid w:val="00BB5199"/>
    <w:rsid w:val="00BB5589"/>
    <w:rsid w:val="00BB56E4"/>
    <w:rsid w:val="00BB62A3"/>
    <w:rsid w:val="00BB77B4"/>
    <w:rsid w:val="00BB7B4B"/>
    <w:rsid w:val="00BB7C84"/>
    <w:rsid w:val="00BB7D31"/>
    <w:rsid w:val="00BC0137"/>
    <w:rsid w:val="00BC042C"/>
    <w:rsid w:val="00BC0653"/>
    <w:rsid w:val="00BC0D78"/>
    <w:rsid w:val="00BC1385"/>
    <w:rsid w:val="00BC18B5"/>
    <w:rsid w:val="00BC1E77"/>
    <w:rsid w:val="00BC28A2"/>
    <w:rsid w:val="00BC2A76"/>
    <w:rsid w:val="00BC2CDD"/>
    <w:rsid w:val="00BC2DFF"/>
    <w:rsid w:val="00BC3601"/>
    <w:rsid w:val="00BC3946"/>
    <w:rsid w:val="00BC41E0"/>
    <w:rsid w:val="00BC47AA"/>
    <w:rsid w:val="00BC497C"/>
    <w:rsid w:val="00BC5A85"/>
    <w:rsid w:val="00BC5BF7"/>
    <w:rsid w:val="00BC6B79"/>
    <w:rsid w:val="00BC6D78"/>
    <w:rsid w:val="00BC70F2"/>
    <w:rsid w:val="00BD0085"/>
    <w:rsid w:val="00BD185F"/>
    <w:rsid w:val="00BD188D"/>
    <w:rsid w:val="00BD1D45"/>
    <w:rsid w:val="00BD2300"/>
    <w:rsid w:val="00BD2447"/>
    <w:rsid w:val="00BD2E54"/>
    <w:rsid w:val="00BD32A3"/>
    <w:rsid w:val="00BD33DE"/>
    <w:rsid w:val="00BD3C0F"/>
    <w:rsid w:val="00BD3DA7"/>
    <w:rsid w:val="00BD424D"/>
    <w:rsid w:val="00BD4A31"/>
    <w:rsid w:val="00BD53B9"/>
    <w:rsid w:val="00BD5593"/>
    <w:rsid w:val="00BD56E5"/>
    <w:rsid w:val="00BD6023"/>
    <w:rsid w:val="00BD62E3"/>
    <w:rsid w:val="00BD6847"/>
    <w:rsid w:val="00BD6C61"/>
    <w:rsid w:val="00BD7309"/>
    <w:rsid w:val="00BD7E0B"/>
    <w:rsid w:val="00BE086C"/>
    <w:rsid w:val="00BE1006"/>
    <w:rsid w:val="00BE10B0"/>
    <w:rsid w:val="00BE12CA"/>
    <w:rsid w:val="00BE131D"/>
    <w:rsid w:val="00BE1C3E"/>
    <w:rsid w:val="00BE2270"/>
    <w:rsid w:val="00BE22F3"/>
    <w:rsid w:val="00BE2ADD"/>
    <w:rsid w:val="00BE2D76"/>
    <w:rsid w:val="00BE3AFD"/>
    <w:rsid w:val="00BE3F2C"/>
    <w:rsid w:val="00BE4352"/>
    <w:rsid w:val="00BE4CF5"/>
    <w:rsid w:val="00BE58AC"/>
    <w:rsid w:val="00BE5AEA"/>
    <w:rsid w:val="00BE5EFE"/>
    <w:rsid w:val="00BE67F2"/>
    <w:rsid w:val="00BE73EC"/>
    <w:rsid w:val="00BE7520"/>
    <w:rsid w:val="00BE79CE"/>
    <w:rsid w:val="00BE7A3A"/>
    <w:rsid w:val="00BF00BC"/>
    <w:rsid w:val="00BF04BF"/>
    <w:rsid w:val="00BF0B65"/>
    <w:rsid w:val="00BF159E"/>
    <w:rsid w:val="00BF1725"/>
    <w:rsid w:val="00BF1C9D"/>
    <w:rsid w:val="00BF1E80"/>
    <w:rsid w:val="00BF1F59"/>
    <w:rsid w:val="00BF1FA6"/>
    <w:rsid w:val="00BF2171"/>
    <w:rsid w:val="00BF2265"/>
    <w:rsid w:val="00BF2804"/>
    <w:rsid w:val="00BF28AC"/>
    <w:rsid w:val="00BF2934"/>
    <w:rsid w:val="00BF2956"/>
    <w:rsid w:val="00BF37F3"/>
    <w:rsid w:val="00BF3F6B"/>
    <w:rsid w:val="00BF3FB8"/>
    <w:rsid w:val="00BF3FDD"/>
    <w:rsid w:val="00BF43B6"/>
    <w:rsid w:val="00BF4DDD"/>
    <w:rsid w:val="00BF51C7"/>
    <w:rsid w:val="00BF555A"/>
    <w:rsid w:val="00BF56CC"/>
    <w:rsid w:val="00BF5C45"/>
    <w:rsid w:val="00BF6423"/>
    <w:rsid w:val="00BF64D8"/>
    <w:rsid w:val="00BF658D"/>
    <w:rsid w:val="00BF6B39"/>
    <w:rsid w:val="00BF6C45"/>
    <w:rsid w:val="00BF76C9"/>
    <w:rsid w:val="00BF7B29"/>
    <w:rsid w:val="00C00637"/>
    <w:rsid w:val="00C0069F"/>
    <w:rsid w:val="00C006E9"/>
    <w:rsid w:val="00C009F2"/>
    <w:rsid w:val="00C0136D"/>
    <w:rsid w:val="00C01793"/>
    <w:rsid w:val="00C01D8C"/>
    <w:rsid w:val="00C021DC"/>
    <w:rsid w:val="00C02B5E"/>
    <w:rsid w:val="00C02DB0"/>
    <w:rsid w:val="00C039EE"/>
    <w:rsid w:val="00C03B1C"/>
    <w:rsid w:val="00C03D76"/>
    <w:rsid w:val="00C048DF"/>
    <w:rsid w:val="00C0520C"/>
    <w:rsid w:val="00C0545D"/>
    <w:rsid w:val="00C0576E"/>
    <w:rsid w:val="00C05824"/>
    <w:rsid w:val="00C06487"/>
    <w:rsid w:val="00C068F1"/>
    <w:rsid w:val="00C06903"/>
    <w:rsid w:val="00C06B9D"/>
    <w:rsid w:val="00C06E70"/>
    <w:rsid w:val="00C07522"/>
    <w:rsid w:val="00C076F4"/>
    <w:rsid w:val="00C07CCC"/>
    <w:rsid w:val="00C07EE1"/>
    <w:rsid w:val="00C104CA"/>
    <w:rsid w:val="00C10566"/>
    <w:rsid w:val="00C10C20"/>
    <w:rsid w:val="00C113E8"/>
    <w:rsid w:val="00C11474"/>
    <w:rsid w:val="00C125C3"/>
    <w:rsid w:val="00C127DB"/>
    <w:rsid w:val="00C12FC3"/>
    <w:rsid w:val="00C131D1"/>
    <w:rsid w:val="00C1336A"/>
    <w:rsid w:val="00C13395"/>
    <w:rsid w:val="00C138A5"/>
    <w:rsid w:val="00C13B0E"/>
    <w:rsid w:val="00C13C28"/>
    <w:rsid w:val="00C13D9B"/>
    <w:rsid w:val="00C13E28"/>
    <w:rsid w:val="00C14467"/>
    <w:rsid w:val="00C148F2"/>
    <w:rsid w:val="00C153A5"/>
    <w:rsid w:val="00C1540C"/>
    <w:rsid w:val="00C15438"/>
    <w:rsid w:val="00C157E5"/>
    <w:rsid w:val="00C15B8C"/>
    <w:rsid w:val="00C15BB6"/>
    <w:rsid w:val="00C15BB9"/>
    <w:rsid w:val="00C15F7B"/>
    <w:rsid w:val="00C164DC"/>
    <w:rsid w:val="00C165C4"/>
    <w:rsid w:val="00C16C02"/>
    <w:rsid w:val="00C16D45"/>
    <w:rsid w:val="00C16E6B"/>
    <w:rsid w:val="00C176C5"/>
    <w:rsid w:val="00C17CFC"/>
    <w:rsid w:val="00C20073"/>
    <w:rsid w:val="00C209BE"/>
    <w:rsid w:val="00C20C18"/>
    <w:rsid w:val="00C20C90"/>
    <w:rsid w:val="00C215F6"/>
    <w:rsid w:val="00C21B01"/>
    <w:rsid w:val="00C220E8"/>
    <w:rsid w:val="00C224BA"/>
    <w:rsid w:val="00C23375"/>
    <w:rsid w:val="00C23B13"/>
    <w:rsid w:val="00C23CFE"/>
    <w:rsid w:val="00C25038"/>
    <w:rsid w:val="00C25092"/>
    <w:rsid w:val="00C25696"/>
    <w:rsid w:val="00C25869"/>
    <w:rsid w:val="00C25967"/>
    <w:rsid w:val="00C25A31"/>
    <w:rsid w:val="00C25C31"/>
    <w:rsid w:val="00C25F98"/>
    <w:rsid w:val="00C27B91"/>
    <w:rsid w:val="00C3018E"/>
    <w:rsid w:val="00C302E6"/>
    <w:rsid w:val="00C30679"/>
    <w:rsid w:val="00C308F4"/>
    <w:rsid w:val="00C30FF6"/>
    <w:rsid w:val="00C313F1"/>
    <w:rsid w:val="00C316D5"/>
    <w:rsid w:val="00C3189D"/>
    <w:rsid w:val="00C31A9B"/>
    <w:rsid w:val="00C31E5C"/>
    <w:rsid w:val="00C32B0F"/>
    <w:rsid w:val="00C33032"/>
    <w:rsid w:val="00C331F0"/>
    <w:rsid w:val="00C332A5"/>
    <w:rsid w:val="00C33365"/>
    <w:rsid w:val="00C33A5A"/>
    <w:rsid w:val="00C33C7C"/>
    <w:rsid w:val="00C33DA9"/>
    <w:rsid w:val="00C345DE"/>
    <w:rsid w:val="00C352C4"/>
    <w:rsid w:val="00C35DC3"/>
    <w:rsid w:val="00C360A0"/>
    <w:rsid w:val="00C3632E"/>
    <w:rsid w:val="00C36374"/>
    <w:rsid w:val="00C36539"/>
    <w:rsid w:val="00C37064"/>
    <w:rsid w:val="00C3742A"/>
    <w:rsid w:val="00C37568"/>
    <w:rsid w:val="00C37584"/>
    <w:rsid w:val="00C376F4"/>
    <w:rsid w:val="00C37D04"/>
    <w:rsid w:val="00C409C7"/>
    <w:rsid w:val="00C40E8E"/>
    <w:rsid w:val="00C414EB"/>
    <w:rsid w:val="00C415CA"/>
    <w:rsid w:val="00C417DE"/>
    <w:rsid w:val="00C417ED"/>
    <w:rsid w:val="00C418F9"/>
    <w:rsid w:val="00C419F3"/>
    <w:rsid w:val="00C41A5A"/>
    <w:rsid w:val="00C41F25"/>
    <w:rsid w:val="00C4200F"/>
    <w:rsid w:val="00C42CFD"/>
    <w:rsid w:val="00C42E7F"/>
    <w:rsid w:val="00C43794"/>
    <w:rsid w:val="00C43EE0"/>
    <w:rsid w:val="00C43F58"/>
    <w:rsid w:val="00C43FE2"/>
    <w:rsid w:val="00C44B0D"/>
    <w:rsid w:val="00C44B27"/>
    <w:rsid w:val="00C45837"/>
    <w:rsid w:val="00C45919"/>
    <w:rsid w:val="00C4605A"/>
    <w:rsid w:val="00C467B0"/>
    <w:rsid w:val="00C468F2"/>
    <w:rsid w:val="00C46FE3"/>
    <w:rsid w:val="00C50119"/>
    <w:rsid w:val="00C50A59"/>
    <w:rsid w:val="00C50BF6"/>
    <w:rsid w:val="00C51E9E"/>
    <w:rsid w:val="00C51ED8"/>
    <w:rsid w:val="00C522B0"/>
    <w:rsid w:val="00C52DA9"/>
    <w:rsid w:val="00C532CC"/>
    <w:rsid w:val="00C532E4"/>
    <w:rsid w:val="00C537A1"/>
    <w:rsid w:val="00C53B6C"/>
    <w:rsid w:val="00C5485B"/>
    <w:rsid w:val="00C54A64"/>
    <w:rsid w:val="00C54E4B"/>
    <w:rsid w:val="00C54EC2"/>
    <w:rsid w:val="00C55AB2"/>
    <w:rsid w:val="00C55B92"/>
    <w:rsid w:val="00C55E76"/>
    <w:rsid w:val="00C55F7F"/>
    <w:rsid w:val="00C56A2D"/>
    <w:rsid w:val="00C5757F"/>
    <w:rsid w:val="00C579C2"/>
    <w:rsid w:val="00C579D0"/>
    <w:rsid w:val="00C57D7C"/>
    <w:rsid w:val="00C6065C"/>
    <w:rsid w:val="00C6088C"/>
    <w:rsid w:val="00C60C84"/>
    <w:rsid w:val="00C60F6C"/>
    <w:rsid w:val="00C618AE"/>
    <w:rsid w:val="00C619DE"/>
    <w:rsid w:val="00C61E63"/>
    <w:rsid w:val="00C62737"/>
    <w:rsid w:val="00C62B8E"/>
    <w:rsid w:val="00C6314B"/>
    <w:rsid w:val="00C631A3"/>
    <w:rsid w:val="00C631EC"/>
    <w:rsid w:val="00C63592"/>
    <w:rsid w:val="00C64A87"/>
    <w:rsid w:val="00C6523E"/>
    <w:rsid w:val="00C66006"/>
    <w:rsid w:val="00C6602A"/>
    <w:rsid w:val="00C663DD"/>
    <w:rsid w:val="00C66AD8"/>
    <w:rsid w:val="00C67152"/>
    <w:rsid w:val="00C67747"/>
    <w:rsid w:val="00C67A6D"/>
    <w:rsid w:val="00C70528"/>
    <w:rsid w:val="00C70B4E"/>
    <w:rsid w:val="00C71183"/>
    <w:rsid w:val="00C7243F"/>
    <w:rsid w:val="00C724F4"/>
    <w:rsid w:val="00C7295F"/>
    <w:rsid w:val="00C72C25"/>
    <w:rsid w:val="00C739D0"/>
    <w:rsid w:val="00C74839"/>
    <w:rsid w:val="00C74E4C"/>
    <w:rsid w:val="00C750A3"/>
    <w:rsid w:val="00C753C5"/>
    <w:rsid w:val="00C75474"/>
    <w:rsid w:val="00C75C67"/>
    <w:rsid w:val="00C75D06"/>
    <w:rsid w:val="00C75E9F"/>
    <w:rsid w:val="00C76584"/>
    <w:rsid w:val="00C77197"/>
    <w:rsid w:val="00C77569"/>
    <w:rsid w:val="00C77CDF"/>
    <w:rsid w:val="00C804FD"/>
    <w:rsid w:val="00C807B7"/>
    <w:rsid w:val="00C808B4"/>
    <w:rsid w:val="00C808DD"/>
    <w:rsid w:val="00C81365"/>
    <w:rsid w:val="00C813D4"/>
    <w:rsid w:val="00C815B6"/>
    <w:rsid w:val="00C81A24"/>
    <w:rsid w:val="00C82089"/>
    <w:rsid w:val="00C825AD"/>
    <w:rsid w:val="00C8295A"/>
    <w:rsid w:val="00C82B13"/>
    <w:rsid w:val="00C83078"/>
    <w:rsid w:val="00C83DE7"/>
    <w:rsid w:val="00C83F47"/>
    <w:rsid w:val="00C84792"/>
    <w:rsid w:val="00C84A37"/>
    <w:rsid w:val="00C84CCD"/>
    <w:rsid w:val="00C850BC"/>
    <w:rsid w:val="00C8562A"/>
    <w:rsid w:val="00C85A4E"/>
    <w:rsid w:val="00C863C1"/>
    <w:rsid w:val="00C864A6"/>
    <w:rsid w:val="00C86977"/>
    <w:rsid w:val="00C8699D"/>
    <w:rsid w:val="00C8700F"/>
    <w:rsid w:val="00C87379"/>
    <w:rsid w:val="00C87410"/>
    <w:rsid w:val="00C874DE"/>
    <w:rsid w:val="00C87F29"/>
    <w:rsid w:val="00C90403"/>
    <w:rsid w:val="00C9053F"/>
    <w:rsid w:val="00C905D0"/>
    <w:rsid w:val="00C91657"/>
    <w:rsid w:val="00C91B11"/>
    <w:rsid w:val="00C92153"/>
    <w:rsid w:val="00C9236A"/>
    <w:rsid w:val="00C923DD"/>
    <w:rsid w:val="00C9263F"/>
    <w:rsid w:val="00C926A0"/>
    <w:rsid w:val="00C926A8"/>
    <w:rsid w:val="00C926E7"/>
    <w:rsid w:val="00C932AA"/>
    <w:rsid w:val="00C94113"/>
    <w:rsid w:val="00C941B9"/>
    <w:rsid w:val="00C9483E"/>
    <w:rsid w:val="00C9499F"/>
    <w:rsid w:val="00C94EBB"/>
    <w:rsid w:val="00C95030"/>
    <w:rsid w:val="00C95056"/>
    <w:rsid w:val="00C95294"/>
    <w:rsid w:val="00C954D7"/>
    <w:rsid w:val="00C9591B"/>
    <w:rsid w:val="00C95D06"/>
    <w:rsid w:val="00C95F36"/>
    <w:rsid w:val="00C9677A"/>
    <w:rsid w:val="00C96E76"/>
    <w:rsid w:val="00C97EC9"/>
    <w:rsid w:val="00CA044F"/>
    <w:rsid w:val="00CA0879"/>
    <w:rsid w:val="00CA0CCB"/>
    <w:rsid w:val="00CA109C"/>
    <w:rsid w:val="00CA1865"/>
    <w:rsid w:val="00CA3BB3"/>
    <w:rsid w:val="00CA47D9"/>
    <w:rsid w:val="00CA4B7B"/>
    <w:rsid w:val="00CA53EA"/>
    <w:rsid w:val="00CA5667"/>
    <w:rsid w:val="00CA5A3F"/>
    <w:rsid w:val="00CA5C85"/>
    <w:rsid w:val="00CA5D09"/>
    <w:rsid w:val="00CA66EF"/>
    <w:rsid w:val="00CA6AF1"/>
    <w:rsid w:val="00CA6C7F"/>
    <w:rsid w:val="00CA7811"/>
    <w:rsid w:val="00CB0CF7"/>
    <w:rsid w:val="00CB1077"/>
    <w:rsid w:val="00CB2A0A"/>
    <w:rsid w:val="00CB2CEA"/>
    <w:rsid w:val="00CB36A3"/>
    <w:rsid w:val="00CB3A6C"/>
    <w:rsid w:val="00CB3B69"/>
    <w:rsid w:val="00CB4083"/>
    <w:rsid w:val="00CB493B"/>
    <w:rsid w:val="00CB5F4C"/>
    <w:rsid w:val="00CB61DE"/>
    <w:rsid w:val="00CB66D0"/>
    <w:rsid w:val="00CB6870"/>
    <w:rsid w:val="00CB6B40"/>
    <w:rsid w:val="00CB7653"/>
    <w:rsid w:val="00CB788C"/>
    <w:rsid w:val="00CB7A03"/>
    <w:rsid w:val="00CB7DEF"/>
    <w:rsid w:val="00CC018D"/>
    <w:rsid w:val="00CC0B73"/>
    <w:rsid w:val="00CC1020"/>
    <w:rsid w:val="00CC12AC"/>
    <w:rsid w:val="00CC17EE"/>
    <w:rsid w:val="00CC1CB7"/>
    <w:rsid w:val="00CC1DFF"/>
    <w:rsid w:val="00CC1E7C"/>
    <w:rsid w:val="00CC2001"/>
    <w:rsid w:val="00CC2AA5"/>
    <w:rsid w:val="00CC3847"/>
    <w:rsid w:val="00CC388D"/>
    <w:rsid w:val="00CC3AB8"/>
    <w:rsid w:val="00CC40B7"/>
    <w:rsid w:val="00CC4DAA"/>
    <w:rsid w:val="00CC52C2"/>
    <w:rsid w:val="00CC56C0"/>
    <w:rsid w:val="00CC5C5B"/>
    <w:rsid w:val="00CC6469"/>
    <w:rsid w:val="00CC667D"/>
    <w:rsid w:val="00CC679A"/>
    <w:rsid w:val="00CC737B"/>
    <w:rsid w:val="00CC761B"/>
    <w:rsid w:val="00CC7A9A"/>
    <w:rsid w:val="00CD0709"/>
    <w:rsid w:val="00CD0B49"/>
    <w:rsid w:val="00CD0B93"/>
    <w:rsid w:val="00CD0CE6"/>
    <w:rsid w:val="00CD12FA"/>
    <w:rsid w:val="00CD1429"/>
    <w:rsid w:val="00CD14DB"/>
    <w:rsid w:val="00CD176A"/>
    <w:rsid w:val="00CD1C31"/>
    <w:rsid w:val="00CD2243"/>
    <w:rsid w:val="00CD22AD"/>
    <w:rsid w:val="00CD2383"/>
    <w:rsid w:val="00CD24F0"/>
    <w:rsid w:val="00CD2592"/>
    <w:rsid w:val="00CD2682"/>
    <w:rsid w:val="00CD2C9A"/>
    <w:rsid w:val="00CD400E"/>
    <w:rsid w:val="00CD4762"/>
    <w:rsid w:val="00CD4BB7"/>
    <w:rsid w:val="00CD4CBD"/>
    <w:rsid w:val="00CD4DAA"/>
    <w:rsid w:val="00CD5901"/>
    <w:rsid w:val="00CD5975"/>
    <w:rsid w:val="00CD5C36"/>
    <w:rsid w:val="00CD5F4D"/>
    <w:rsid w:val="00CD6425"/>
    <w:rsid w:val="00CD64A3"/>
    <w:rsid w:val="00CD64CC"/>
    <w:rsid w:val="00CD6616"/>
    <w:rsid w:val="00CD66AA"/>
    <w:rsid w:val="00CD6D15"/>
    <w:rsid w:val="00CD6EA9"/>
    <w:rsid w:val="00CD72A5"/>
    <w:rsid w:val="00CD796A"/>
    <w:rsid w:val="00CD7E60"/>
    <w:rsid w:val="00CE09A7"/>
    <w:rsid w:val="00CE118D"/>
    <w:rsid w:val="00CE1431"/>
    <w:rsid w:val="00CE155C"/>
    <w:rsid w:val="00CE1AE9"/>
    <w:rsid w:val="00CE233F"/>
    <w:rsid w:val="00CE2988"/>
    <w:rsid w:val="00CE29EB"/>
    <w:rsid w:val="00CE2A85"/>
    <w:rsid w:val="00CE32D6"/>
    <w:rsid w:val="00CE3CA6"/>
    <w:rsid w:val="00CE4289"/>
    <w:rsid w:val="00CE441E"/>
    <w:rsid w:val="00CE468E"/>
    <w:rsid w:val="00CE4734"/>
    <w:rsid w:val="00CE4BDB"/>
    <w:rsid w:val="00CE5788"/>
    <w:rsid w:val="00CE5EB6"/>
    <w:rsid w:val="00CE7254"/>
    <w:rsid w:val="00CE76D5"/>
    <w:rsid w:val="00CF0503"/>
    <w:rsid w:val="00CF050F"/>
    <w:rsid w:val="00CF0D7F"/>
    <w:rsid w:val="00CF1443"/>
    <w:rsid w:val="00CF19D5"/>
    <w:rsid w:val="00CF1EEB"/>
    <w:rsid w:val="00CF224F"/>
    <w:rsid w:val="00CF2D3B"/>
    <w:rsid w:val="00CF2FF3"/>
    <w:rsid w:val="00CF3110"/>
    <w:rsid w:val="00CF312C"/>
    <w:rsid w:val="00CF34E1"/>
    <w:rsid w:val="00CF3A51"/>
    <w:rsid w:val="00CF3BAA"/>
    <w:rsid w:val="00CF3FAF"/>
    <w:rsid w:val="00CF5055"/>
    <w:rsid w:val="00CF505E"/>
    <w:rsid w:val="00CF5B98"/>
    <w:rsid w:val="00CF6BC6"/>
    <w:rsid w:val="00CF78B0"/>
    <w:rsid w:val="00CF7D78"/>
    <w:rsid w:val="00CF7DDC"/>
    <w:rsid w:val="00D0025E"/>
    <w:rsid w:val="00D00E11"/>
    <w:rsid w:val="00D01249"/>
    <w:rsid w:val="00D01661"/>
    <w:rsid w:val="00D016C0"/>
    <w:rsid w:val="00D02494"/>
    <w:rsid w:val="00D02A79"/>
    <w:rsid w:val="00D02A8C"/>
    <w:rsid w:val="00D02E3B"/>
    <w:rsid w:val="00D02E53"/>
    <w:rsid w:val="00D032B8"/>
    <w:rsid w:val="00D034EE"/>
    <w:rsid w:val="00D03649"/>
    <w:rsid w:val="00D03A52"/>
    <w:rsid w:val="00D045FD"/>
    <w:rsid w:val="00D047EB"/>
    <w:rsid w:val="00D04A8D"/>
    <w:rsid w:val="00D04D96"/>
    <w:rsid w:val="00D054C5"/>
    <w:rsid w:val="00D05635"/>
    <w:rsid w:val="00D05644"/>
    <w:rsid w:val="00D05C50"/>
    <w:rsid w:val="00D05FDC"/>
    <w:rsid w:val="00D06120"/>
    <w:rsid w:val="00D07324"/>
    <w:rsid w:val="00D077EF"/>
    <w:rsid w:val="00D107AA"/>
    <w:rsid w:val="00D10C33"/>
    <w:rsid w:val="00D11D2E"/>
    <w:rsid w:val="00D11D83"/>
    <w:rsid w:val="00D12025"/>
    <w:rsid w:val="00D12DB1"/>
    <w:rsid w:val="00D12E8C"/>
    <w:rsid w:val="00D1310B"/>
    <w:rsid w:val="00D14CD6"/>
    <w:rsid w:val="00D151E3"/>
    <w:rsid w:val="00D15636"/>
    <w:rsid w:val="00D15680"/>
    <w:rsid w:val="00D157E7"/>
    <w:rsid w:val="00D15F89"/>
    <w:rsid w:val="00D16921"/>
    <w:rsid w:val="00D17822"/>
    <w:rsid w:val="00D17AC7"/>
    <w:rsid w:val="00D21136"/>
    <w:rsid w:val="00D21359"/>
    <w:rsid w:val="00D22056"/>
    <w:rsid w:val="00D22735"/>
    <w:rsid w:val="00D228AD"/>
    <w:rsid w:val="00D22B71"/>
    <w:rsid w:val="00D22EFF"/>
    <w:rsid w:val="00D23022"/>
    <w:rsid w:val="00D2338B"/>
    <w:rsid w:val="00D23C80"/>
    <w:rsid w:val="00D23EF8"/>
    <w:rsid w:val="00D245DF"/>
    <w:rsid w:val="00D24616"/>
    <w:rsid w:val="00D247A1"/>
    <w:rsid w:val="00D247E7"/>
    <w:rsid w:val="00D2489A"/>
    <w:rsid w:val="00D257FE"/>
    <w:rsid w:val="00D2598F"/>
    <w:rsid w:val="00D25C85"/>
    <w:rsid w:val="00D25F71"/>
    <w:rsid w:val="00D2638D"/>
    <w:rsid w:val="00D26CA9"/>
    <w:rsid w:val="00D26D6B"/>
    <w:rsid w:val="00D3016F"/>
    <w:rsid w:val="00D30432"/>
    <w:rsid w:val="00D30AD8"/>
    <w:rsid w:val="00D312A1"/>
    <w:rsid w:val="00D316CF"/>
    <w:rsid w:val="00D320DF"/>
    <w:rsid w:val="00D3219C"/>
    <w:rsid w:val="00D324B6"/>
    <w:rsid w:val="00D32728"/>
    <w:rsid w:val="00D32EE1"/>
    <w:rsid w:val="00D32F9B"/>
    <w:rsid w:val="00D33857"/>
    <w:rsid w:val="00D33A74"/>
    <w:rsid w:val="00D33C3A"/>
    <w:rsid w:val="00D33F1D"/>
    <w:rsid w:val="00D33F29"/>
    <w:rsid w:val="00D345DB"/>
    <w:rsid w:val="00D34600"/>
    <w:rsid w:val="00D34C88"/>
    <w:rsid w:val="00D34D5F"/>
    <w:rsid w:val="00D35505"/>
    <w:rsid w:val="00D3592A"/>
    <w:rsid w:val="00D35F2B"/>
    <w:rsid w:val="00D36090"/>
    <w:rsid w:val="00D36BCC"/>
    <w:rsid w:val="00D37551"/>
    <w:rsid w:val="00D37EA9"/>
    <w:rsid w:val="00D407AA"/>
    <w:rsid w:val="00D407CB"/>
    <w:rsid w:val="00D41110"/>
    <w:rsid w:val="00D416FC"/>
    <w:rsid w:val="00D41D6B"/>
    <w:rsid w:val="00D427C6"/>
    <w:rsid w:val="00D43465"/>
    <w:rsid w:val="00D4356D"/>
    <w:rsid w:val="00D44196"/>
    <w:rsid w:val="00D441C6"/>
    <w:rsid w:val="00D44385"/>
    <w:rsid w:val="00D443B2"/>
    <w:rsid w:val="00D448F2"/>
    <w:rsid w:val="00D45719"/>
    <w:rsid w:val="00D45E70"/>
    <w:rsid w:val="00D463AF"/>
    <w:rsid w:val="00D46BE8"/>
    <w:rsid w:val="00D46E44"/>
    <w:rsid w:val="00D46F74"/>
    <w:rsid w:val="00D47018"/>
    <w:rsid w:val="00D47C03"/>
    <w:rsid w:val="00D47DD1"/>
    <w:rsid w:val="00D500A1"/>
    <w:rsid w:val="00D500D7"/>
    <w:rsid w:val="00D50558"/>
    <w:rsid w:val="00D50E1E"/>
    <w:rsid w:val="00D5149D"/>
    <w:rsid w:val="00D51745"/>
    <w:rsid w:val="00D51B5B"/>
    <w:rsid w:val="00D52346"/>
    <w:rsid w:val="00D52361"/>
    <w:rsid w:val="00D530B5"/>
    <w:rsid w:val="00D530F0"/>
    <w:rsid w:val="00D53329"/>
    <w:rsid w:val="00D536EF"/>
    <w:rsid w:val="00D539CA"/>
    <w:rsid w:val="00D53BEB"/>
    <w:rsid w:val="00D53D67"/>
    <w:rsid w:val="00D5401D"/>
    <w:rsid w:val="00D54284"/>
    <w:rsid w:val="00D543E6"/>
    <w:rsid w:val="00D54696"/>
    <w:rsid w:val="00D551FC"/>
    <w:rsid w:val="00D5547D"/>
    <w:rsid w:val="00D55AAB"/>
    <w:rsid w:val="00D55FC7"/>
    <w:rsid w:val="00D56244"/>
    <w:rsid w:val="00D563CF"/>
    <w:rsid w:val="00D56CAE"/>
    <w:rsid w:val="00D57590"/>
    <w:rsid w:val="00D57AD8"/>
    <w:rsid w:val="00D60274"/>
    <w:rsid w:val="00D6056E"/>
    <w:rsid w:val="00D62C16"/>
    <w:rsid w:val="00D63850"/>
    <w:rsid w:val="00D63A59"/>
    <w:rsid w:val="00D64095"/>
    <w:rsid w:val="00D64E59"/>
    <w:rsid w:val="00D64F7F"/>
    <w:rsid w:val="00D650F8"/>
    <w:rsid w:val="00D6551D"/>
    <w:rsid w:val="00D65A11"/>
    <w:rsid w:val="00D66C39"/>
    <w:rsid w:val="00D671FE"/>
    <w:rsid w:val="00D7069E"/>
    <w:rsid w:val="00D707EE"/>
    <w:rsid w:val="00D71A2E"/>
    <w:rsid w:val="00D71C28"/>
    <w:rsid w:val="00D72915"/>
    <w:rsid w:val="00D72C51"/>
    <w:rsid w:val="00D72DBC"/>
    <w:rsid w:val="00D738C4"/>
    <w:rsid w:val="00D73ECB"/>
    <w:rsid w:val="00D74020"/>
    <w:rsid w:val="00D756F5"/>
    <w:rsid w:val="00D75B49"/>
    <w:rsid w:val="00D75CBE"/>
    <w:rsid w:val="00D765C2"/>
    <w:rsid w:val="00D76ADF"/>
    <w:rsid w:val="00D76D0B"/>
    <w:rsid w:val="00D77229"/>
    <w:rsid w:val="00D775C0"/>
    <w:rsid w:val="00D805A2"/>
    <w:rsid w:val="00D80E93"/>
    <w:rsid w:val="00D8150E"/>
    <w:rsid w:val="00D8153E"/>
    <w:rsid w:val="00D817A7"/>
    <w:rsid w:val="00D81B84"/>
    <w:rsid w:val="00D81C12"/>
    <w:rsid w:val="00D81E26"/>
    <w:rsid w:val="00D82AC8"/>
    <w:rsid w:val="00D82CB0"/>
    <w:rsid w:val="00D83C38"/>
    <w:rsid w:val="00D83D1E"/>
    <w:rsid w:val="00D8521F"/>
    <w:rsid w:val="00D85947"/>
    <w:rsid w:val="00D85DF3"/>
    <w:rsid w:val="00D864A3"/>
    <w:rsid w:val="00D866CD"/>
    <w:rsid w:val="00D86BC4"/>
    <w:rsid w:val="00D8700F"/>
    <w:rsid w:val="00D87019"/>
    <w:rsid w:val="00D872D4"/>
    <w:rsid w:val="00D8763E"/>
    <w:rsid w:val="00D87A36"/>
    <w:rsid w:val="00D87A93"/>
    <w:rsid w:val="00D87ED4"/>
    <w:rsid w:val="00D87F93"/>
    <w:rsid w:val="00D90389"/>
    <w:rsid w:val="00D912BA"/>
    <w:rsid w:val="00D913C4"/>
    <w:rsid w:val="00D9286A"/>
    <w:rsid w:val="00D92B0B"/>
    <w:rsid w:val="00D93062"/>
    <w:rsid w:val="00D938B3"/>
    <w:rsid w:val="00D93DEC"/>
    <w:rsid w:val="00D93F81"/>
    <w:rsid w:val="00D94CF6"/>
    <w:rsid w:val="00D94DA9"/>
    <w:rsid w:val="00D94DE4"/>
    <w:rsid w:val="00D95254"/>
    <w:rsid w:val="00D95510"/>
    <w:rsid w:val="00D95977"/>
    <w:rsid w:val="00D960CA"/>
    <w:rsid w:val="00D96127"/>
    <w:rsid w:val="00D963DE"/>
    <w:rsid w:val="00D968DF"/>
    <w:rsid w:val="00D97014"/>
    <w:rsid w:val="00D970C3"/>
    <w:rsid w:val="00D97E97"/>
    <w:rsid w:val="00DA0006"/>
    <w:rsid w:val="00DA015A"/>
    <w:rsid w:val="00DA0231"/>
    <w:rsid w:val="00DA0EBB"/>
    <w:rsid w:val="00DA102E"/>
    <w:rsid w:val="00DA10F8"/>
    <w:rsid w:val="00DA110C"/>
    <w:rsid w:val="00DA1276"/>
    <w:rsid w:val="00DA1389"/>
    <w:rsid w:val="00DA143B"/>
    <w:rsid w:val="00DA1CA9"/>
    <w:rsid w:val="00DA21A6"/>
    <w:rsid w:val="00DA35CF"/>
    <w:rsid w:val="00DA3921"/>
    <w:rsid w:val="00DA3C3C"/>
    <w:rsid w:val="00DA5499"/>
    <w:rsid w:val="00DA5973"/>
    <w:rsid w:val="00DA5985"/>
    <w:rsid w:val="00DA5C5D"/>
    <w:rsid w:val="00DA735C"/>
    <w:rsid w:val="00DA7634"/>
    <w:rsid w:val="00DA7D4F"/>
    <w:rsid w:val="00DA7E24"/>
    <w:rsid w:val="00DA7E78"/>
    <w:rsid w:val="00DA7F70"/>
    <w:rsid w:val="00DB00D0"/>
    <w:rsid w:val="00DB0642"/>
    <w:rsid w:val="00DB0D41"/>
    <w:rsid w:val="00DB10A2"/>
    <w:rsid w:val="00DB11AD"/>
    <w:rsid w:val="00DB1437"/>
    <w:rsid w:val="00DB1B6B"/>
    <w:rsid w:val="00DB1E36"/>
    <w:rsid w:val="00DB232A"/>
    <w:rsid w:val="00DB2AE3"/>
    <w:rsid w:val="00DB3385"/>
    <w:rsid w:val="00DB338E"/>
    <w:rsid w:val="00DB39E0"/>
    <w:rsid w:val="00DB3E93"/>
    <w:rsid w:val="00DB3F7C"/>
    <w:rsid w:val="00DB482C"/>
    <w:rsid w:val="00DB48F4"/>
    <w:rsid w:val="00DB4B12"/>
    <w:rsid w:val="00DB53DA"/>
    <w:rsid w:val="00DB57EB"/>
    <w:rsid w:val="00DB5AB1"/>
    <w:rsid w:val="00DB642A"/>
    <w:rsid w:val="00DB6C93"/>
    <w:rsid w:val="00DB6E36"/>
    <w:rsid w:val="00DB7387"/>
    <w:rsid w:val="00DB7A86"/>
    <w:rsid w:val="00DC0653"/>
    <w:rsid w:val="00DC0BA5"/>
    <w:rsid w:val="00DC11D1"/>
    <w:rsid w:val="00DC1566"/>
    <w:rsid w:val="00DC1C59"/>
    <w:rsid w:val="00DC20B9"/>
    <w:rsid w:val="00DC2840"/>
    <w:rsid w:val="00DC37BB"/>
    <w:rsid w:val="00DC41A5"/>
    <w:rsid w:val="00DC43B8"/>
    <w:rsid w:val="00DC46F5"/>
    <w:rsid w:val="00DC6348"/>
    <w:rsid w:val="00DC63A5"/>
    <w:rsid w:val="00DD243C"/>
    <w:rsid w:val="00DD2ED9"/>
    <w:rsid w:val="00DD328B"/>
    <w:rsid w:val="00DD3993"/>
    <w:rsid w:val="00DD5834"/>
    <w:rsid w:val="00DD5855"/>
    <w:rsid w:val="00DD5CF5"/>
    <w:rsid w:val="00DD664E"/>
    <w:rsid w:val="00DD6878"/>
    <w:rsid w:val="00DD7583"/>
    <w:rsid w:val="00DD75DA"/>
    <w:rsid w:val="00DE0455"/>
    <w:rsid w:val="00DE0788"/>
    <w:rsid w:val="00DE1126"/>
    <w:rsid w:val="00DE1494"/>
    <w:rsid w:val="00DE15F6"/>
    <w:rsid w:val="00DE1622"/>
    <w:rsid w:val="00DE1F06"/>
    <w:rsid w:val="00DE25CC"/>
    <w:rsid w:val="00DE2831"/>
    <w:rsid w:val="00DE2A78"/>
    <w:rsid w:val="00DE30E2"/>
    <w:rsid w:val="00DE335A"/>
    <w:rsid w:val="00DE3372"/>
    <w:rsid w:val="00DE39C1"/>
    <w:rsid w:val="00DE3CB5"/>
    <w:rsid w:val="00DE4005"/>
    <w:rsid w:val="00DE452A"/>
    <w:rsid w:val="00DE49BC"/>
    <w:rsid w:val="00DE53F8"/>
    <w:rsid w:val="00DE554C"/>
    <w:rsid w:val="00DE687B"/>
    <w:rsid w:val="00DE6A73"/>
    <w:rsid w:val="00DE6D26"/>
    <w:rsid w:val="00DE6E0F"/>
    <w:rsid w:val="00DE6FAC"/>
    <w:rsid w:val="00DE7A4F"/>
    <w:rsid w:val="00DE7BD9"/>
    <w:rsid w:val="00DF044E"/>
    <w:rsid w:val="00DF14B4"/>
    <w:rsid w:val="00DF1762"/>
    <w:rsid w:val="00DF26CF"/>
    <w:rsid w:val="00DF333F"/>
    <w:rsid w:val="00DF3CAA"/>
    <w:rsid w:val="00DF3F7E"/>
    <w:rsid w:val="00DF44C7"/>
    <w:rsid w:val="00DF4853"/>
    <w:rsid w:val="00DF4B64"/>
    <w:rsid w:val="00DF4DE9"/>
    <w:rsid w:val="00DF4FD0"/>
    <w:rsid w:val="00DF5097"/>
    <w:rsid w:val="00DF5323"/>
    <w:rsid w:val="00DF54D7"/>
    <w:rsid w:val="00DF5C99"/>
    <w:rsid w:val="00DF629D"/>
    <w:rsid w:val="00DF6C20"/>
    <w:rsid w:val="00DF76FF"/>
    <w:rsid w:val="00DF7939"/>
    <w:rsid w:val="00DF7D6F"/>
    <w:rsid w:val="00DF7E02"/>
    <w:rsid w:val="00DF7EBB"/>
    <w:rsid w:val="00E018BA"/>
    <w:rsid w:val="00E01B2C"/>
    <w:rsid w:val="00E01EF5"/>
    <w:rsid w:val="00E01FCC"/>
    <w:rsid w:val="00E020FF"/>
    <w:rsid w:val="00E02A1F"/>
    <w:rsid w:val="00E032D7"/>
    <w:rsid w:val="00E033C5"/>
    <w:rsid w:val="00E048B6"/>
    <w:rsid w:val="00E04CCD"/>
    <w:rsid w:val="00E05CDF"/>
    <w:rsid w:val="00E06A95"/>
    <w:rsid w:val="00E075BC"/>
    <w:rsid w:val="00E078F6"/>
    <w:rsid w:val="00E07BAF"/>
    <w:rsid w:val="00E1009C"/>
    <w:rsid w:val="00E104C5"/>
    <w:rsid w:val="00E10694"/>
    <w:rsid w:val="00E10B88"/>
    <w:rsid w:val="00E116D2"/>
    <w:rsid w:val="00E11D55"/>
    <w:rsid w:val="00E12744"/>
    <w:rsid w:val="00E13158"/>
    <w:rsid w:val="00E1335C"/>
    <w:rsid w:val="00E13CEC"/>
    <w:rsid w:val="00E144E2"/>
    <w:rsid w:val="00E146D9"/>
    <w:rsid w:val="00E14706"/>
    <w:rsid w:val="00E147A9"/>
    <w:rsid w:val="00E14C70"/>
    <w:rsid w:val="00E14C72"/>
    <w:rsid w:val="00E15077"/>
    <w:rsid w:val="00E153FD"/>
    <w:rsid w:val="00E15A23"/>
    <w:rsid w:val="00E15D31"/>
    <w:rsid w:val="00E15F8B"/>
    <w:rsid w:val="00E16213"/>
    <w:rsid w:val="00E164B0"/>
    <w:rsid w:val="00E16D49"/>
    <w:rsid w:val="00E17327"/>
    <w:rsid w:val="00E175C3"/>
    <w:rsid w:val="00E17E7F"/>
    <w:rsid w:val="00E20822"/>
    <w:rsid w:val="00E2092A"/>
    <w:rsid w:val="00E20CA9"/>
    <w:rsid w:val="00E21EC9"/>
    <w:rsid w:val="00E222D9"/>
    <w:rsid w:val="00E2239A"/>
    <w:rsid w:val="00E22DAA"/>
    <w:rsid w:val="00E22DF4"/>
    <w:rsid w:val="00E23717"/>
    <w:rsid w:val="00E2390C"/>
    <w:rsid w:val="00E24193"/>
    <w:rsid w:val="00E241F3"/>
    <w:rsid w:val="00E24B61"/>
    <w:rsid w:val="00E24C02"/>
    <w:rsid w:val="00E24DF6"/>
    <w:rsid w:val="00E2593D"/>
    <w:rsid w:val="00E25CD4"/>
    <w:rsid w:val="00E2611F"/>
    <w:rsid w:val="00E266B3"/>
    <w:rsid w:val="00E266F2"/>
    <w:rsid w:val="00E26913"/>
    <w:rsid w:val="00E26DCF"/>
    <w:rsid w:val="00E26FD3"/>
    <w:rsid w:val="00E30D1A"/>
    <w:rsid w:val="00E319B6"/>
    <w:rsid w:val="00E32118"/>
    <w:rsid w:val="00E32E7B"/>
    <w:rsid w:val="00E337E9"/>
    <w:rsid w:val="00E33891"/>
    <w:rsid w:val="00E3569B"/>
    <w:rsid w:val="00E3661D"/>
    <w:rsid w:val="00E36793"/>
    <w:rsid w:val="00E367E6"/>
    <w:rsid w:val="00E37997"/>
    <w:rsid w:val="00E37F25"/>
    <w:rsid w:val="00E40473"/>
    <w:rsid w:val="00E40743"/>
    <w:rsid w:val="00E4088F"/>
    <w:rsid w:val="00E40F7E"/>
    <w:rsid w:val="00E4120B"/>
    <w:rsid w:val="00E41262"/>
    <w:rsid w:val="00E414BA"/>
    <w:rsid w:val="00E41931"/>
    <w:rsid w:val="00E41BFE"/>
    <w:rsid w:val="00E41EC8"/>
    <w:rsid w:val="00E41F83"/>
    <w:rsid w:val="00E421B1"/>
    <w:rsid w:val="00E4266D"/>
    <w:rsid w:val="00E42E9D"/>
    <w:rsid w:val="00E42F99"/>
    <w:rsid w:val="00E4360D"/>
    <w:rsid w:val="00E438BB"/>
    <w:rsid w:val="00E4393E"/>
    <w:rsid w:val="00E4400D"/>
    <w:rsid w:val="00E44724"/>
    <w:rsid w:val="00E4500F"/>
    <w:rsid w:val="00E455F1"/>
    <w:rsid w:val="00E45A86"/>
    <w:rsid w:val="00E45BD8"/>
    <w:rsid w:val="00E46329"/>
    <w:rsid w:val="00E46405"/>
    <w:rsid w:val="00E467AB"/>
    <w:rsid w:val="00E47401"/>
    <w:rsid w:val="00E478A9"/>
    <w:rsid w:val="00E47B09"/>
    <w:rsid w:val="00E47BD8"/>
    <w:rsid w:val="00E508AA"/>
    <w:rsid w:val="00E509D7"/>
    <w:rsid w:val="00E517CF"/>
    <w:rsid w:val="00E51A50"/>
    <w:rsid w:val="00E51B15"/>
    <w:rsid w:val="00E51D11"/>
    <w:rsid w:val="00E52A83"/>
    <w:rsid w:val="00E52FBE"/>
    <w:rsid w:val="00E531B9"/>
    <w:rsid w:val="00E531EC"/>
    <w:rsid w:val="00E5384F"/>
    <w:rsid w:val="00E53A5F"/>
    <w:rsid w:val="00E54181"/>
    <w:rsid w:val="00E54647"/>
    <w:rsid w:val="00E54CFA"/>
    <w:rsid w:val="00E55C1A"/>
    <w:rsid w:val="00E55CEF"/>
    <w:rsid w:val="00E568D8"/>
    <w:rsid w:val="00E5698A"/>
    <w:rsid w:val="00E56C19"/>
    <w:rsid w:val="00E56E51"/>
    <w:rsid w:val="00E570C6"/>
    <w:rsid w:val="00E5776C"/>
    <w:rsid w:val="00E57C80"/>
    <w:rsid w:val="00E57D01"/>
    <w:rsid w:val="00E57EA7"/>
    <w:rsid w:val="00E608D8"/>
    <w:rsid w:val="00E60BC0"/>
    <w:rsid w:val="00E61F0E"/>
    <w:rsid w:val="00E623CF"/>
    <w:rsid w:val="00E626D9"/>
    <w:rsid w:val="00E636D8"/>
    <w:rsid w:val="00E63865"/>
    <w:rsid w:val="00E63B26"/>
    <w:rsid w:val="00E645CE"/>
    <w:rsid w:val="00E64981"/>
    <w:rsid w:val="00E64986"/>
    <w:rsid w:val="00E6626D"/>
    <w:rsid w:val="00E67512"/>
    <w:rsid w:val="00E71022"/>
    <w:rsid w:val="00E71448"/>
    <w:rsid w:val="00E716E3"/>
    <w:rsid w:val="00E719F5"/>
    <w:rsid w:val="00E72531"/>
    <w:rsid w:val="00E72950"/>
    <w:rsid w:val="00E73B7B"/>
    <w:rsid w:val="00E746AE"/>
    <w:rsid w:val="00E747BE"/>
    <w:rsid w:val="00E7548F"/>
    <w:rsid w:val="00E75681"/>
    <w:rsid w:val="00E7585B"/>
    <w:rsid w:val="00E75C20"/>
    <w:rsid w:val="00E77496"/>
    <w:rsid w:val="00E7797B"/>
    <w:rsid w:val="00E800E3"/>
    <w:rsid w:val="00E8034F"/>
    <w:rsid w:val="00E804D2"/>
    <w:rsid w:val="00E804E7"/>
    <w:rsid w:val="00E8126D"/>
    <w:rsid w:val="00E817DE"/>
    <w:rsid w:val="00E81A6D"/>
    <w:rsid w:val="00E8293C"/>
    <w:rsid w:val="00E83662"/>
    <w:rsid w:val="00E836F4"/>
    <w:rsid w:val="00E83AF6"/>
    <w:rsid w:val="00E84613"/>
    <w:rsid w:val="00E8482E"/>
    <w:rsid w:val="00E84EA6"/>
    <w:rsid w:val="00E84EB5"/>
    <w:rsid w:val="00E84FE5"/>
    <w:rsid w:val="00E8532C"/>
    <w:rsid w:val="00E8551B"/>
    <w:rsid w:val="00E86060"/>
    <w:rsid w:val="00E8609F"/>
    <w:rsid w:val="00E86931"/>
    <w:rsid w:val="00E86BBE"/>
    <w:rsid w:val="00E86C56"/>
    <w:rsid w:val="00E874E1"/>
    <w:rsid w:val="00E87A41"/>
    <w:rsid w:val="00E90306"/>
    <w:rsid w:val="00E90486"/>
    <w:rsid w:val="00E90CDA"/>
    <w:rsid w:val="00E91102"/>
    <w:rsid w:val="00E91323"/>
    <w:rsid w:val="00E91C0F"/>
    <w:rsid w:val="00E9274A"/>
    <w:rsid w:val="00E92EA7"/>
    <w:rsid w:val="00E9385E"/>
    <w:rsid w:val="00E93BDF"/>
    <w:rsid w:val="00E950C3"/>
    <w:rsid w:val="00E9566F"/>
    <w:rsid w:val="00E95A8A"/>
    <w:rsid w:val="00E95A9A"/>
    <w:rsid w:val="00E96307"/>
    <w:rsid w:val="00E96B17"/>
    <w:rsid w:val="00E96BA5"/>
    <w:rsid w:val="00E96E0D"/>
    <w:rsid w:val="00E97224"/>
    <w:rsid w:val="00E972B8"/>
    <w:rsid w:val="00E97373"/>
    <w:rsid w:val="00E9741B"/>
    <w:rsid w:val="00E97F7D"/>
    <w:rsid w:val="00EA03DF"/>
    <w:rsid w:val="00EA0FF4"/>
    <w:rsid w:val="00EA13F5"/>
    <w:rsid w:val="00EA17BF"/>
    <w:rsid w:val="00EA1D4D"/>
    <w:rsid w:val="00EA208C"/>
    <w:rsid w:val="00EA26B0"/>
    <w:rsid w:val="00EA3517"/>
    <w:rsid w:val="00EA3665"/>
    <w:rsid w:val="00EA3FA5"/>
    <w:rsid w:val="00EA4449"/>
    <w:rsid w:val="00EA469F"/>
    <w:rsid w:val="00EA4BEB"/>
    <w:rsid w:val="00EA4FB7"/>
    <w:rsid w:val="00EA5372"/>
    <w:rsid w:val="00EA54C3"/>
    <w:rsid w:val="00EA5641"/>
    <w:rsid w:val="00EA5C33"/>
    <w:rsid w:val="00EA5DFD"/>
    <w:rsid w:val="00EA611B"/>
    <w:rsid w:val="00EA6613"/>
    <w:rsid w:val="00EA6EED"/>
    <w:rsid w:val="00EA6FAC"/>
    <w:rsid w:val="00EA7275"/>
    <w:rsid w:val="00EA7F51"/>
    <w:rsid w:val="00EB0158"/>
    <w:rsid w:val="00EB0AF6"/>
    <w:rsid w:val="00EB17FF"/>
    <w:rsid w:val="00EB2014"/>
    <w:rsid w:val="00EB2138"/>
    <w:rsid w:val="00EB2175"/>
    <w:rsid w:val="00EB2F74"/>
    <w:rsid w:val="00EB315E"/>
    <w:rsid w:val="00EB33E2"/>
    <w:rsid w:val="00EB35E2"/>
    <w:rsid w:val="00EB3854"/>
    <w:rsid w:val="00EB4385"/>
    <w:rsid w:val="00EB43AB"/>
    <w:rsid w:val="00EB4842"/>
    <w:rsid w:val="00EB4CC9"/>
    <w:rsid w:val="00EB5ED1"/>
    <w:rsid w:val="00EB5EDE"/>
    <w:rsid w:val="00EB60EA"/>
    <w:rsid w:val="00EB63AE"/>
    <w:rsid w:val="00EB63B1"/>
    <w:rsid w:val="00EB69A4"/>
    <w:rsid w:val="00EB6BD2"/>
    <w:rsid w:val="00EB72F1"/>
    <w:rsid w:val="00EB7597"/>
    <w:rsid w:val="00EB7B2B"/>
    <w:rsid w:val="00EB7CBA"/>
    <w:rsid w:val="00EC0267"/>
    <w:rsid w:val="00EC0D76"/>
    <w:rsid w:val="00EC10A4"/>
    <w:rsid w:val="00EC1332"/>
    <w:rsid w:val="00EC13AB"/>
    <w:rsid w:val="00EC17A5"/>
    <w:rsid w:val="00EC388C"/>
    <w:rsid w:val="00EC4DFF"/>
    <w:rsid w:val="00EC561F"/>
    <w:rsid w:val="00EC5B70"/>
    <w:rsid w:val="00EC6087"/>
    <w:rsid w:val="00EC60C1"/>
    <w:rsid w:val="00EC617E"/>
    <w:rsid w:val="00EC659E"/>
    <w:rsid w:val="00EC6623"/>
    <w:rsid w:val="00EC66B4"/>
    <w:rsid w:val="00EC7465"/>
    <w:rsid w:val="00EC7485"/>
    <w:rsid w:val="00EC7563"/>
    <w:rsid w:val="00EC756E"/>
    <w:rsid w:val="00EC77E0"/>
    <w:rsid w:val="00ED0809"/>
    <w:rsid w:val="00ED19E6"/>
    <w:rsid w:val="00ED1E2E"/>
    <w:rsid w:val="00ED2113"/>
    <w:rsid w:val="00ED21A8"/>
    <w:rsid w:val="00ED21DB"/>
    <w:rsid w:val="00ED2900"/>
    <w:rsid w:val="00ED38AC"/>
    <w:rsid w:val="00ED3B2B"/>
    <w:rsid w:val="00ED3EF9"/>
    <w:rsid w:val="00ED41F2"/>
    <w:rsid w:val="00ED5407"/>
    <w:rsid w:val="00ED56B8"/>
    <w:rsid w:val="00ED5A79"/>
    <w:rsid w:val="00ED5DE5"/>
    <w:rsid w:val="00ED63BD"/>
    <w:rsid w:val="00ED650F"/>
    <w:rsid w:val="00ED6536"/>
    <w:rsid w:val="00ED72E6"/>
    <w:rsid w:val="00ED796C"/>
    <w:rsid w:val="00ED7A93"/>
    <w:rsid w:val="00ED7D8A"/>
    <w:rsid w:val="00EE0AD8"/>
    <w:rsid w:val="00EE1A84"/>
    <w:rsid w:val="00EE1FBC"/>
    <w:rsid w:val="00EE2BC6"/>
    <w:rsid w:val="00EE3A62"/>
    <w:rsid w:val="00EE51B1"/>
    <w:rsid w:val="00EE5893"/>
    <w:rsid w:val="00EE6671"/>
    <w:rsid w:val="00EE70D5"/>
    <w:rsid w:val="00EE7BA7"/>
    <w:rsid w:val="00EE7E3B"/>
    <w:rsid w:val="00EF00B2"/>
    <w:rsid w:val="00EF0562"/>
    <w:rsid w:val="00EF0AE3"/>
    <w:rsid w:val="00EF1175"/>
    <w:rsid w:val="00EF11C7"/>
    <w:rsid w:val="00EF1532"/>
    <w:rsid w:val="00EF3A02"/>
    <w:rsid w:val="00EF4614"/>
    <w:rsid w:val="00EF46BE"/>
    <w:rsid w:val="00EF486A"/>
    <w:rsid w:val="00EF5186"/>
    <w:rsid w:val="00EF53EB"/>
    <w:rsid w:val="00EF616F"/>
    <w:rsid w:val="00EF62B1"/>
    <w:rsid w:val="00EF6B27"/>
    <w:rsid w:val="00EF6DC4"/>
    <w:rsid w:val="00F001F6"/>
    <w:rsid w:val="00F008ED"/>
    <w:rsid w:val="00F00F8B"/>
    <w:rsid w:val="00F01416"/>
    <w:rsid w:val="00F01747"/>
    <w:rsid w:val="00F018B7"/>
    <w:rsid w:val="00F01963"/>
    <w:rsid w:val="00F01DDF"/>
    <w:rsid w:val="00F02482"/>
    <w:rsid w:val="00F028F8"/>
    <w:rsid w:val="00F0296B"/>
    <w:rsid w:val="00F032C7"/>
    <w:rsid w:val="00F035B2"/>
    <w:rsid w:val="00F0398C"/>
    <w:rsid w:val="00F05222"/>
    <w:rsid w:val="00F05412"/>
    <w:rsid w:val="00F0605D"/>
    <w:rsid w:val="00F06176"/>
    <w:rsid w:val="00F061FB"/>
    <w:rsid w:val="00F07033"/>
    <w:rsid w:val="00F073A8"/>
    <w:rsid w:val="00F07772"/>
    <w:rsid w:val="00F101F5"/>
    <w:rsid w:val="00F104C1"/>
    <w:rsid w:val="00F109ED"/>
    <w:rsid w:val="00F11B9B"/>
    <w:rsid w:val="00F120E4"/>
    <w:rsid w:val="00F12163"/>
    <w:rsid w:val="00F12387"/>
    <w:rsid w:val="00F12B2A"/>
    <w:rsid w:val="00F12DD1"/>
    <w:rsid w:val="00F12DDA"/>
    <w:rsid w:val="00F134D3"/>
    <w:rsid w:val="00F1376C"/>
    <w:rsid w:val="00F1454A"/>
    <w:rsid w:val="00F14979"/>
    <w:rsid w:val="00F154AE"/>
    <w:rsid w:val="00F15D9E"/>
    <w:rsid w:val="00F15F44"/>
    <w:rsid w:val="00F16108"/>
    <w:rsid w:val="00F17AA8"/>
    <w:rsid w:val="00F21C68"/>
    <w:rsid w:val="00F21E7D"/>
    <w:rsid w:val="00F22651"/>
    <w:rsid w:val="00F22946"/>
    <w:rsid w:val="00F229D2"/>
    <w:rsid w:val="00F22A49"/>
    <w:rsid w:val="00F22C79"/>
    <w:rsid w:val="00F22F79"/>
    <w:rsid w:val="00F23561"/>
    <w:rsid w:val="00F23585"/>
    <w:rsid w:val="00F23B5B"/>
    <w:rsid w:val="00F24418"/>
    <w:rsid w:val="00F246E2"/>
    <w:rsid w:val="00F2493D"/>
    <w:rsid w:val="00F24B22"/>
    <w:rsid w:val="00F24C75"/>
    <w:rsid w:val="00F2568F"/>
    <w:rsid w:val="00F25CC0"/>
    <w:rsid w:val="00F25E1F"/>
    <w:rsid w:val="00F2611A"/>
    <w:rsid w:val="00F26A8B"/>
    <w:rsid w:val="00F26B42"/>
    <w:rsid w:val="00F26C2F"/>
    <w:rsid w:val="00F26D39"/>
    <w:rsid w:val="00F277DE"/>
    <w:rsid w:val="00F27F7B"/>
    <w:rsid w:val="00F30938"/>
    <w:rsid w:val="00F310AB"/>
    <w:rsid w:val="00F31296"/>
    <w:rsid w:val="00F329B6"/>
    <w:rsid w:val="00F32A44"/>
    <w:rsid w:val="00F32BC9"/>
    <w:rsid w:val="00F33320"/>
    <w:rsid w:val="00F337E3"/>
    <w:rsid w:val="00F33FC7"/>
    <w:rsid w:val="00F342FD"/>
    <w:rsid w:val="00F3471B"/>
    <w:rsid w:val="00F347F8"/>
    <w:rsid w:val="00F34DEA"/>
    <w:rsid w:val="00F35050"/>
    <w:rsid w:val="00F35615"/>
    <w:rsid w:val="00F357E5"/>
    <w:rsid w:val="00F35E68"/>
    <w:rsid w:val="00F35F77"/>
    <w:rsid w:val="00F360C0"/>
    <w:rsid w:val="00F361B6"/>
    <w:rsid w:val="00F361E2"/>
    <w:rsid w:val="00F361E6"/>
    <w:rsid w:val="00F36E82"/>
    <w:rsid w:val="00F36F79"/>
    <w:rsid w:val="00F3722F"/>
    <w:rsid w:val="00F3728E"/>
    <w:rsid w:val="00F37D3C"/>
    <w:rsid w:val="00F4023B"/>
    <w:rsid w:val="00F40EAA"/>
    <w:rsid w:val="00F412BD"/>
    <w:rsid w:val="00F41A95"/>
    <w:rsid w:val="00F41E21"/>
    <w:rsid w:val="00F41EA5"/>
    <w:rsid w:val="00F428AC"/>
    <w:rsid w:val="00F42B3E"/>
    <w:rsid w:val="00F4362C"/>
    <w:rsid w:val="00F43C60"/>
    <w:rsid w:val="00F45C3A"/>
    <w:rsid w:val="00F45DB0"/>
    <w:rsid w:val="00F45E12"/>
    <w:rsid w:val="00F45E24"/>
    <w:rsid w:val="00F46AB7"/>
    <w:rsid w:val="00F46D98"/>
    <w:rsid w:val="00F47CFF"/>
    <w:rsid w:val="00F50275"/>
    <w:rsid w:val="00F50761"/>
    <w:rsid w:val="00F50E7F"/>
    <w:rsid w:val="00F5241D"/>
    <w:rsid w:val="00F528B5"/>
    <w:rsid w:val="00F5302F"/>
    <w:rsid w:val="00F53A39"/>
    <w:rsid w:val="00F55CCF"/>
    <w:rsid w:val="00F569B9"/>
    <w:rsid w:val="00F574D6"/>
    <w:rsid w:val="00F60481"/>
    <w:rsid w:val="00F60AD9"/>
    <w:rsid w:val="00F6103A"/>
    <w:rsid w:val="00F61DA7"/>
    <w:rsid w:val="00F624FC"/>
    <w:rsid w:val="00F62D79"/>
    <w:rsid w:val="00F6328E"/>
    <w:rsid w:val="00F6407D"/>
    <w:rsid w:val="00F643EF"/>
    <w:rsid w:val="00F64A2E"/>
    <w:rsid w:val="00F64ACB"/>
    <w:rsid w:val="00F64D6E"/>
    <w:rsid w:val="00F64E3B"/>
    <w:rsid w:val="00F65D05"/>
    <w:rsid w:val="00F661AB"/>
    <w:rsid w:val="00F66B07"/>
    <w:rsid w:val="00F674AC"/>
    <w:rsid w:val="00F67698"/>
    <w:rsid w:val="00F676BC"/>
    <w:rsid w:val="00F706C9"/>
    <w:rsid w:val="00F7073C"/>
    <w:rsid w:val="00F709D0"/>
    <w:rsid w:val="00F70D2D"/>
    <w:rsid w:val="00F71433"/>
    <w:rsid w:val="00F719AB"/>
    <w:rsid w:val="00F71A32"/>
    <w:rsid w:val="00F71B8C"/>
    <w:rsid w:val="00F72055"/>
    <w:rsid w:val="00F7239B"/>
    <w:rsid w:val="00F72929"/>
    <w:rsid w:val="00F72E87"/>
    <w:rsid w:val="00F72F48"/>
    <w:rsid w:val="00F73185"/>
    <w:rsid w:val="00F73688"/>
    <w:rsid w:val="00F73C6D"/>
    <w:rsid w:val="00F73F2A"/>
    <w:rsid w:val="00F74629"/>
    <w:rsid w:val="00F74773"/>
    <w:rsid w:val="00F752F1"/>
    <w:rsid w:val="00F75802"/>
    <w:rsid w:val="00F7591C"/>
    <w:rsid w:val="00F759E0"/>
    <w:rsid w:val="00F77386"/>
    <w:rsid w:val="00F775CB"/>
    <w:rsid w:val="00F803BC"/>
    <w:rsid w:val="00F805CF"/>
    <w:rsid w:val="00F80840"/>
    <w:rsid w:val="00F80CE7"/>
    <w:rsid w:val="00F82178"/>
    <w:rsid w:val="00F82E56"/>
    <w:rsid w:val="00F8380A"/>
    <w:rsid w:val="00F83B87"/>
    <w:rsid w:val="00F83DC5"/>
    <w:rsid w:val="00F83ED7"/>
    <w:rsid w:val="00F846FF"/>
    <w:rsid w:val="00F84CAF"/>
    <w:rsid w:val="00F84F9D"/>
    <w:rsid w:val="00F8521A"/>
    <w:rsid w:val="00F853A0"/>
    <w:rsid w:val="00F85876"/>
    <w:rsid w:val="00F85E19"/>
    <w:rsid w:val="00F8646E"/>
    <w:rsid w:val="00F86498"/>
    <w:rsid w:val="00F868ED"/>
    <w:rsid w:val="00F86BC0"/>
    <w:rsid w:val="00F87789"/>
    <w:rsid w:val="00F879FE"/>
    <w:rsid w:val="00F87B59"/>
    <w:rsid w:val="00F87B9B"/>
    <w:rsid w:val="00F8A959"/>
    <w:rsid w:val="00F908BF"/>
    <w:rsid w:val="00F90A52"/>
    <w:rsid w:val="00F90B4A"/>
    <w:rsid w:val="00F90E90"/>
    <w:rsid w:val="00F915EA"/>
    <w:rsid w:val="00F918E4"/>
    <w:rsid w:val="00F9190A"/>
    <w:rsid w:val="00F92207"/>
    <w:rsid w:val="00F92D9E"/>
    <w:rsid w:val="00F93B4D"/>
    <w:rsid w:val="00F93CEC"/>
    <w:rsid w:val="00F94E61"/>
    <w:rsid w:val="00F9556A"/>
    <w:rsid w:val="00F95B93"/>
    <w:rsid w:val="00F95C8A"/>
    <w:rsid w:val="00F9618E"/>
    <w:rsid w:val="00F96862"/>
    <w:rsid w:val="00F969A3"/>
    <w:rsid w:val="00F96F06"/>
    <w:rsid w:val="00F97407"/>
    <w:rsid w:val="00F97489"/>
    <w:rsid w:val="00F97A96"/>
    <w:rsid w:val="00F97F1E"/>
    <w:rsid w:val="00FA06C4"/>
    <w:rsid w:val="00FA1112"/>
    <w:rsid w:val="00FA1631"/>
    <w:rsid w:val="00FA1DD4"/>
    <w:rsid w:val="00FA21E3"/>
    <w:rsid w:val="00FA2381"/>
    <w:rsid w:val="00FA331A"/>
    <w:rsid w:val="00FA38D0"/>
    <w:rsid w:val="00FA49D6"/>
    <w:rsid w:val="00FA4E11"/>
    <w:rsid w:val="00FA5738"/>
    <w:rsid w:val="00FA5C9C"/>
    <w:rsid w:val="00FA62CF"/>
    <w:rsid w:val="00FA6C49"/>
    <w:rsid w:val="00FA737D"/>
    <w:rsid w:val="00FA7978"/>
    <w:rsid w:val="00FA7C67"/>
    <w:rsid w:val="00FA7D53"/>
    <w:rsid w:val="00FB004D"/>
    <w:rsid w:val="00FB064C"/>
    <w:rsid w:val="00FB08E9"/>
    <w:rsid w:val="00FB1032"/>
    <w:rsid w:val="00FB1349"/>
    <w:rsid w:val="00FB15EC"/>
    <w:rsid w:val="00FB2227"/>
    <w:rsid w:val="00FB274E"/>
    <w:rsid w:val="00FB2D7E"/>
    <w:rsid w:val="00FB345E"/>
    <w:rsid w:val="00FB35D1"/>
    <w:rsid w:val="00FB3653"/>
    <w:rsid w:val="00FB3A42"/>
    <w:rsid w:val="00FB4071"/>
    <w:rsid w:val="00FB4F87"/>
    <w:rsid w:val="00FB512E"/>
    <w:rsid w:val="00FB5193"/>
    <w:rsid w:val="00FB53F7"/>
    <w:rsid w:val="00FB58EE"/>
    <w:rsid w:val="00FB59CD"/>
    <w:rsid w:val="00FB5B08"/>
    <w:rsid w:val="00FB6DB7"/>
    <w:rsid w:val="00FB748E"/>
    <w:rsid w:val="00FC06EA"/>
    <w:rsid w:val="00FC0CFD"/>
    <w:rsid w:val="00FC11DF"/>
    <w:rsid w:val="00FC183B"/>
    <w:rsid w:val="00FC2028"/>
    <w:rsid w:val="00FC2370"/>
    <w:rsid w:val="00FC2B1D"/>
    <w:rsid w:val="00FC2B4D"/>
    <w:rsid w:val="00FC2D22"/>
    <w:rsid w:val="00FC3412"/>
    <w:rsid w:val="00FC4092"/>
    <w:rsid w:val="00FC41B5"/>
    <w:rsid w:val="00FC4532"/>
    <w:rsid w:val="00FC4569"/>
    <w:rsid w:val="00FC46C4"/>
    <w:rsid w:val="00FC4A81"/>
    <w:rsid w:val="00FC504B"/>
    <w:rsid w:val="00FC50DE"/>
    <w:rsid w:val="00FC65E6"/>
    <w:rsid w:val="00FC686F"/>
    <w:rsid w:val="00FC6995"/>
    <w:rsid w:val="00FC69DB"/>
    <w:rsid w:val="00FC6AFA"/>
    <w:rsid w:val="00FC6BC5"/>
    <w:rsid w:val="00FC72B2"/>
    <w:rsid w:val="00FC7D11"/>
    <w:rsid w:val="00FC7E08"/>
    <w:rsid w:val="00FC7EBC"/>
    <w:rsid w:val="00FD0620"/>
    <w:rsid w:val="00FD0953"/>
    <w:rsid w:val="00FD0A0F"/>
    <w:rsid w:val="00FD0AEB"/>
    <w:rsid w:val="00FD0D75"/>
    <w:rsid w:val="00FD0F20"/>
    <w:rsid w:val="00FD1054"/>
    <w:rsid w:val="00FD168E"/>
    <w:rsid w:val="00FD16F6"/>
    <w:rsid w:val="00FD1D49"/>
    <w:rsid w:val="00FD2428"/>
    <w:rsid w:val="00FD27F9"/>
    <w:rsid w:val="00FD29EA"/>
    <w:rsid w:val="00FD2AD4"/>
    <w:rsid w:val="00FD2C33"/>
    <w:rsid w:val="00FD2F1D"/>
    <w:rsid w:val="00FD3D73"/>
    <w:rsid w:val="00FD42AB"/>
    <w:rsid w:val="00FD43DD"/>
    <w:rsid w:val="00FD4EC4"/>
    <w:rsid w:val="00FD519D"/>
    <w:rsid w:val="00FD52A3"/>
    <w:rsid w:val="00FD5391"/>
    <w:rsid w:val="00FD542D"/>
    <w:rsid w:val="00FD5503"/>
    <w:rsid w:val="00FD57CD"/>
    <w:rsid w:val="00FD5AED"/>
    <w:rsid w:val="00FD5F78"/>
    <w:rsid w:val="00FD6088"/>
    <w:rsid w:val="00FD6117"/>
    <w:rsid w:val="00FD6C2B"/>
    <w:rsid w:val="00FD79C2"/>
    <w:rsid w:val="00FD7FD2"/>
    <w:rsid w:val="00FE0337"/>
    <w:rsid w:val="00FE0390"/>
    <w:rsid w:val="00FE0D38"/>
    <w:rsid w:val="00FE1546"/>
    <w:rsid w:val="00FE1EE1"/>
    <w:rsid w:val="00FE21A4"/>
    <w:rsid w:val="00FE28C3"/>
    <w:rsid w:val="00FE4DAC"/>
    <w:rsid w:val="00FE5343"/>
    <w:rsid w:val="00FE55A2"/>
    <w:rsid w:val="00FE6AE9"/>
    <w:rsid w:val="00FE6D68"/>
    <w:rsid w:val="00FE747C"/>
    <w:rsid w:val="00FE7933"/>
    <w:rsid w:val="00FE7B29"/>
    <w:rsid w:val="00FE7D28"/>
    <w:rsid w:val="00FF0A2E"/>
    <w:rsid w:val="00FF0BB4"/>
    <w:rsid w:val="00FF0CCC"/>
    <w:rsid w:val="00FF107E"/>
    <w:rsid w:val="00FF1745"/>
    <w:rsid w:val="00FF1E5B"/>
    <w:rsid w:val="00FF2E11"/>
    <w:rsid w:val="00FF40A5"/>
    <w:rsid w:val="00FF44F3"/>
    <w:rsid w:val="00FF45F1"/>
    <w:rsid w:val="00FF4CFD"/>
    <w:rsid w:val="00FF5033"/>
    <w:rsid w:val="00FF59C3"/>
    <w:rsid w:val="00FF61A3"/>
    <w:rsid w:val="00FF646B"/>
    <w:rsid w:val="00FF6B03"/>
    <w:rsid w:val="00FF7511"/>
    <w:rsid w:val="00FF75F4"/>
    <w:rsid w:val="00FF79ED"/>
    <w:rsid w:val="00FF7FA7"/>
    <w:rsid w:val="0105802E"/>
    <w:rsid w:val="012DFA33"/>
    <w:rsid w:val="0145609D"/>
    <w:rsid w:val="01822626"/>
    <w:rsid w:val="01BE0673"/>
    <w:rsid w:val="024EEC96"/>
    <w:rsid w:val="02E8F340"/>
    <w:rsid w:val="02FA4D9B"/>
    <w:rsid w:val="031B03DD"/>
    <w:rsid w:val="035951DA"/>
    <w:rsid w:val="0369DAA5"/>
    <w:rsid w:val="038C107B"/>
    <w:rsid w:val="03AF4FBA"/>
    <w:rsid w:val="03C166F1"/>
    <w:rsid w:val="0410C113"/>
    <w:rsid w:val="0427BF92"/>
    <w:rsid w:val="04578E15"/>
    <w:rsid w:val="0468A4B2"/>
    <w:rsid w:val="04973D0B"/>
    <w:rsid w:val="04CAF1DE"/>
    <w:rsid w:val="04DDC48E"/>
    <w:rsid w:val="05116DF4"/>
    <w:rsid w:val="0527E1F0"/>
    <w:rsid w:val="0560BCD3"/>
    <w:rsid w:val="057269FC"/>
    <w:rsid w:val="057EBF8C"/>
    <w:rsid w:val="0581E8BB"/>
    <w:rsid w:val="059F9D32"/>
    <w:rsid w:val="05BEBAAB"/>
    <w:rsid w:val="063F6326"/>
    <w:rsid w:val="066998BE"/>
    <w:rsid w:val="06871C79"/>
    <w:rsid w:val="06DDD31F"/>
    <w:rsid w:val="06ED2540"/>
    <w:rsid w:val="070D7060"/>
    <w:rsid w:val="0712E57D"/>
    <w:rsid w:val="075CBB9C"/>
    <w:rsid w:val="075F8295"/>
    <w:rsid w:val="0771DBF2"/>
    <w:rsid w:val="07B30F6C"/>
    <w:rsid w:val="08069094"/>
    <w:rsid w:val="08349A4C"/>
    <w:rsid w:val="088020E9"/>
    <w:rsid w:val="08A1A6DB"/>
    <w:rsid w:val="08A39F1A"/>
    <w:rsid w:val="08A6E33B"/>
    <w:rsid w:val="08D82436"/>
    <w:rsid w:val="08E7E692"/>
    <w:rsid w:val="092C3179"/>
    <w:rsid w:val="09859D7B"/>
    <w:rsid w:val="09FC92EF"/>
    <w:rsid w:val="0A103CCA"/>
    <w:rsid w:val="0A3711C8"/>
    <w:rsid w:val="0A49DFE8"/>
    <w:rsid w:val="0A4E9592"/>
    <w:rsid w:val="0A62217A"/>
    <w:rsid w:val="0AA96251"/>
    <w:rsid w:val="0AE72280"/>
    <w:rsid w:val="0B1BBE6E"/>
    <w:rsid w:val="0B2CF80B"/>
    <w:rsid w:val="0B9143EB"/>
    <w:rsid w:val="0BA51473"/>
    <w:rsid w:val="0BB31C2E"/>
    <w:rsid w:val="0C133059"/>
    <w:rsid w:val="0C4EBCB3"/>
    <w:rsid w:val="0C738B4A"/>
    <w:rsid w:val="0C8267D3"/>
    <w:rsid w:val="0C9B4F8C"/>
    <w:rsid w:val="0D0AB741"/>
    <w:rsid w:val="0D24B3EF"/>
    <w:rsid w:val="0D3DC790"/>
    <w:rsid w:val="0D7F64B2"/>
    <w:rsid w:val="0D81979F"/>
    <w:rsid w:val="0DD856E2"/>
    <w:rsid w:val="0E8FA808"/>
    <w:rsid w:val="0EB8B072"/>
    <w:rsid w:val="0EE24932"/>
    <w:rsid w:val="0EE59B9D"/>
    <w:rsid w:val="0EFA64D6"/>
    <w:rsid w:val="0EFE93F4"/>
    <w:rsid w:val="0F6F3B58"/>
    <w:rsid w:val="0FF26291"/>
    <w:rsid w:val="100BDEED"/>
    <w:rsid w:val="102F8F7E"/>
    <w:rsid w:val="10332933"/>
    <w:rsid w:val="1038B721"/>
    <w:rsid w:val="10649E1D"/>
    <w:rsid w:val="1095BA4A"/>
    <w:rsid w:val="10AA4138"/>
    <w:rsid w:val="10C83F1B"/>
    <w:rsid w:val="10E7061D"/>
    <w:rsid w:val="10EF78BE"/>
    <w:rsid w:val="117A7D3C"/>
    <w:rsid w:val="11D058C6"/>
    <w:rsid w:val="1217C18B"/>
    <w:rsid w:val="1266A9C5"/>
    <w:rsid w:val="12DEB56B"/>
    <w:rsid w:val="130CDBC9"/>
    <w:rsid w:val="13256AF7"/>
    <w:rsid w:val="132647B1"/>
    <w:rsid w:val="132DCA93"/>
    <w:rsid w:val="135578B3"/>
    <w:rsid w:val="13D77572"/>
    <w:rsid w:val="13E8BA4E"/>
    <w:rsid w:val="143DC788"/>
    <w:rsid w:val="147A69C1"/>
    <w:rsid w:val="14882F33"/>
    <w:rsid w:val="14A56A37"/>
    <w:rsid w:val="14D07F2A"/>
    <w:rsid w:val="14D94897"/>
    <w:rsid w:val="14E1E80B"/>
    <w:rsid w:val="15370CF1"/>
    <w:rsid w:val="1576C052"/>
    <w:rsid w:val="15A99CB3"/>
    <w:rsid w:val="15BB1ACB"/>
    <w:rsid w:val="15EE0188"/>
    <w:rsid w:val="167E5EFC"/>
    <w:rsid w:val="16A42971"/>
    <w:rsid w:val="16A8132B"/>
    <w:rsid w:val="17072FFF"/>
    <w:rsid w:val="1717E31B"/>
    <w:rsid w:val="173F50C6"/>
    <w:rsid w:val="1780DF53"/>
    <w:rsid w:val="17BDE905"/>
    <w:rsid w:val="17D6FCA3"/>
    <w:rsid w:val="17DCAC0F"/>
    <w:rsid w:val="183E6283"/>
    <w:rsid w:val="1844904E"/>
    <w:rsid w:val="187635B8"/>
    <w:rsid w:val="194527CB"/>
    <w:rsid w:val="194BC712"/>
    <w:rsid w:val="195EEDDE"/>
    <w:rsid w:val="19A96078"/>
    <w:rsid w:val="19C616C7"/>
    <w:rsid w:val="19FC79EF"/>
    <w:rsid w:val="1A0449F6"/>
    <w:rsid w:val="1A1A6447"/>
    <w:rsid w:val="1A541434"/>
    <w:rsid w:val="1AA37EE7"/>
    <w:rsid w:val="1ADD00F5"/>
    <w:rsid w:val="1B480436"/>
    <w:rsid w:val="1B59F14A"/>
    <w:rsid w:val="1BDC2469"/>
    <w:rsid w:val="1BFDEB7C"/>
    <w:rsid w:val="1C7003C8"/>
    <w:rsid w:val="1C71EEA2"/>
    <w:rsid w:val="1C7268E8"/>
    <w:rsid w:val="1C7E4E4A"/>
    <w:rsid w:val="1CAEAD7C"/>
    <w:rsid w:val="1CD7C06C"/>
    <w:rsid w:val="1CFB8D93"/>
    <w:rsid w:val="1D71EDD2"/>
    <w:rsid w:val="1D817590"/>
    <w:rsid w:val="1DADF4B6"/>
    <w:rsid w:val="1DFD7CDD"/>
    <w:rsid w:val="1E415BFC"/>
    <w:rsid w:val="1E41CBBA"/>
    <w:rsid w:val="1F091D29"/>
    <w:rsid w:val="1F483A3F"/>
    <w:rsid w:val="1FA9193A"/>
    <w:rsid w:val="20118DAD"/>
    <w:rsid w:val="202D5A3F"/>
    <w:rsid w:val="206A8262"/>
    <w:rsid w:val="208D79A3"/>
    <w:rsid w:val="20DAC3FA"/>
    <w:rsid w:val="211D4977"/>
    <w:rsid w:val="213AA9DD"/>
    <w:rsid w:val="216ED320"/>
    <w:rsid w:val="21B27BC0"/>
    <w:rsid w:val="21C407C0"/>
    <w:rsid w:val="21D38298"/>
    <w:rsid w:val="21DA810B"/>
    <w:rsid w:val="21DB5F8D"/>
    <w:rsid w:val="221F74FC"/>
    <w:rsid w:val="2243F6E9"/>
    <w:rsid w:val="2269F12E"/>
    <w:rsid w:val="2275CC19"/>
    <w:rsid w:val="22B27897"/>
    <w:rsid w:val="22D6C71F"/>
    <w:rsid w:val="2315010D"/>
    <w:rsid w:val="234CBFE3"/>
    <w:rsid w:val="2386D91E"/>
    <w:rsid w:val="23C25C3C"/>
    <w:rsid w:val="23FF3B44"/>
    <w:rsid w:val="2410EDC3"/>
    <w:rsid w:val="2417147F"/>
    <w:rsid w:val="2427007E"/>
    <w:rsid w:val="2438D77C"/>
    <w:rsid w:val="24D75628"/>
    <w:rsid w:val="24D907F7"/>
    <w:rsid w:val="24E4886B"/>
    <w:rsid w:val="2510C7A4"/>
    <w:rsid w:val="254E89A9"/>
    <w:rsid w:val="25829A11"/>
    <w:rsid w:val="25FD7BBE"/>
    <w:rsid w:val="26138E9A"/>
    <w:rsid w:val="26187564"/>
    <w:rsid w:val="263AA98D"/>
    <w:rsid w:val="2660CE73"/>
    <w:rsid w:val="26810B74"/>
    <w:rsid w:val="26867735"/>
    <w:rsid w:val="26B2189A"/>
    <w:rsid w:val="26B76815"/>
    <w:rsid w:val="26FF31A1"/>
    <w:rsid w:val="2716804D"/>
    <w:rsid w:val="276098B7"/>
    <w:rsid w:val="2787D02C"/>
    <w:rsid w:val="27DBBC14"/>
    <w:rsid w:val="27E4FF1F"/>
    <w:rsid w:val="283F4294"/>
    <w:rsid w:val="285F55D0"/>
    <w:rsid w:val="288E50DA"/>
    <w:rsid w:val="28FF55FF"/>
    <w:rsid w:val="2957BD00"/>
    <w:rsid w:val="295B1EDD"/>
    <w:rsid w:val="2970F5F5"/>
    <w:rsid w:val="29A539D1"/>
    <w:rsid w:val="29AF77EA"/>
    <w:rsid w:val="29D47B16"/>
    <w:rsid w:val="29D891BE"/>
    <w:rsid w:val="29DB52F3"/>
    <w:rsid w:val="2A0C1A4B"/>
    <w:rsid w:val="2AA31519"/>
    <w:rsid w:val="2B707819"/>
    <w:rsid w:val="2B7C8203"/>
    <w:rsid w:val="2B8EEDC2"/>
    <w:rsid w:val="2BA98FD1"/>
    <w:rsid w:val="2BB2569E"/>
    <w:rsid w:val="2BB373F7"/>
    <w:rsid w:val="2BC3F07F"/>
    <w:rsid w:val="2BE81FAD"/>
    <w:rsid w:val="2BF15B9A"/>
    <w:rsid w:val="2C26869C"/>
    <w:rsid w:val="2C789DDB"/>
    <w:rsid w:val="2C8E1B18"/>
    <w:rsid w:val="2CD578C1"/>
    <w:rsid w:val="2CE077D3"/>
    <w:rsid w:val="2D69758E"/>
    <w:rsid w:val="2DA8FDD6"/>
    <w:rsid w:val="2DEE8913"/>
    <w:rsid w:val="2E0B023C"/>
    <w:rsid w:val="2E2EA352"/>
    <w:rsid w:val="2E33649A"/>
    <w:rsid w:val="2E64ADC2"/>
    <w:rsid w:val="2E6BF026"/>
    <w:rsid w:val="2EA13D9E"/>
    <w:rsid w:val="2EDDBD0F"/>
    <w:rsid w:val="2EEC52A1"/>
    <w:rsid w:val="2EFB120C"/>
    <w:rsid w:val="2FA170C6"/>
    <w:rsid w:val="2FD210F7"/>
    <w:rsid w:val="2FD80B06"/>
    <w:rsid w:val="2FF819D7"/>
    <w:rsid w:val="2FFC463E"/>
    <w:rsid w:val="300882F0"/>
    <w:rsid w:val="301A434F"/>
    <w:rsid w:val="3035CC7E"/>
    <w:rsid w:val="30447BDD"/>
    <w:rsid w:val="30A29C49"/>
    <w:rsid w:val="30B069F0"/>
    <w:rsid w:val="30CE260E"/>
    <w:rsid w:val="3110C121"/>
    <w:rsid w:val="314C92E7"/>
    <w:rsid w:val="31896374"/>
    <w:rsid w:val="31A8A559"/>
    <w:rsid w:val="320634BC"/>
    <w:rsid w:val="32212042"/>
    <w:rsid w:val="324D4FF8"/>
    <w:rsid w:val="3254898C"/>
    <w:rsid w:val="326A64F9"/>
    <w:rsid w:val="326EB5B7"/>
    <w:rsid w:val="32CC9A2E"/>
    <w:rsid w:val="330A3661"/>
    <w:rsid w:val="3373B2C2"/>
    <w:rsid w:val="337DF6C2"/>
    <w:rsid w:val="33AFC05A"/>
    <w:rsid w:val="33B49D77"/>
    <w:rsid w:val="33D6979B"/>
    <w:rsid w:val="341654B1"/>
    <w:rsid w:val="3431C212"/>
    <w:rsid w:val="343A162C"/>
    <w:rsid w:val="34527714"/>
    <w:rsid w:val="3476A907"/>
    <w:rsid w:val="3477BB24"/>
    <w:rsid w:val="347BE240"/>
    <w:rsid w:val="3484A1D4"/>
    <w:rsid w:val="34A83FA6"/>
    <w:rsid w:val="34E428A4"/>
    <w:rsid w:val="35764957"/>
    <w:rsid w:val="35E15CB3"/>
    <w:rsid w:val="363EAA67"/>
    <w:rsid w:val="36678C2C"/>
    <w:rsid w:val="368A2ABC"/>
    <w:rsid w:val="3699952C"/>
    <w:rsid w:val="369CF2D8"/>
    <w:rsid w:val="36A9D6F8"/>
    <w:rsid w:val="36C4EE1C"/>
    <w:rsid w:val="36D5EB65"/>
    <w:rsid w:val="36D65BE0"/>
    <w:rsid w:val="36F55E89"/>
    <w:rsid w:val="37099455"/>
    <w:rsid w:val="3720FAD3"/>
    <w:rsid w:val="372D335B"/>
    <w:rsid w:val="3750C472"/>
    <w:rsid w:val="37F141BC"/>
    <w:rsid w:val="37FDE18A"/>
    <w:rsid w:val="386CC0F1"/>
    <w:rsid w:val="388C04FE"/>
    <w:rsid w:val="38C66B76"/>
    <w:rsid w:val="394DAB8B"/>
    <w:rsid w:val="39BC9109"/>
    <w:rsid w:val="39F06B1B"/>
    <w:rsid w:val="39F280D2"/>
    <w:rsid w:val="3A2D9D78"/>
    <w:rsid w:val="3A4CD900"/>
    <w:rsid w:val="3AA289A8"/>
    <w:rsid w:val="3AAC3498"/>
    <w:rsid w:val="3AC0F35B"/>
    <w:rsid w:val="3AC9EF97"/>
    <w:rsid w:val="3B09CB92"/>
    <w:rsid w:val="3B5324E4"/>
    <w:rsid w:val="3B7EA612"/>
    <w:rsid w:val="3B93D103"/>
    <w:rsid w:val="3B983915"/>
    <w:rsid w:val="3BB5FCA1"/>
    <w:rsid w:val="3BF375A4"/>
    <w:rsid w:val="3BFBCFB3"/>
    <w:rsid w:val="3C4D97A4"/>
    <w:rsid w:val="3C52C02F"/>
    <w:rsid w:val="3C53939B"/>
    <w:rsid w:val="3C94B54C"/>
    <w:rsid w:val="3CC22755"/>
    <w:rsid w:val="3CF4665A"/>
    <w:rsid w:val="3D203840"/>
    <w:rsid w:val="3D530924"/>
    <w:rsid w:val="3DD2D1B5"/>
    <w:rsid w:val="3DD9B8BF"/>
    <w:rsid w:val="3DDCD956"/>
    <w:rsid w:val="3E31AAEC"/>
    <w:rsid w:val="3E809BB0"/>
    <w:rsid w:val="3F002D33"/>
    <w:rsid w:val="3FF25C4E"/>
    <w:rsid w:val="403437C2"/>
    <w:rsid w:val="4085C795"/>
    <w:rsid w:val="40F5F885"/>
    <w:rsid w:val="4137D946"/>
    <w:rsid w:val="416D2F52"/>
    <w:rsid w:val="41DA7CC0"/>
    <w:rsid w:val="4230B2E3"/>
    <w:rsid w:val="42ACEB2A"/>
    <w:rsid w:val="4304A575"/>
    <w:rsid w:val="431B851B"/>
    <w:rsid w:val="43FCF6F8"/>
    <w:rsid w:val="440E9C43"/>
    <w:rsid w:val="44243A97"/>
    <w:rsid w:val="447D9DAD"/>
    <w:rsid w:val="45313BA3"/>
    <w:rsid w:val="45535F32"/>
    <w:rsid w:val="4589FED9"/>
    <w:rsid w:val="45EB1A14"/>
    <w:rsid w:val="46665F44"/>
    <w:rsid w:val="46668FDD"/>
    <w:rsid w:val="468E8F15"/>
    <w:rsid w:val="468F1302"/>
    <w:rsid w:val="469BF746"/>
    <w:rsid w:val="46FCB1D6"/>
    <w:rsid w:val="471E9EED"/>
    <w:rsid w:val="472E89F1"/>
    <w:rsid w:val="4748D7D4"/>
    <w:rsid w:val="474EBD15"/>
    <w:rsid w:val="47A928DC"/>
    <w:rsid w:val="47B60E5B"/>
    <w:rsid w:val="47E015C5"/>
    <w:rsid w:val="483A52FD"/>
    <w:rsid w:val="48800F06"/>
    <w:rsid w:val="489CC029"/>
    <w:rsid w:val="48DF6F3E"/>
    <w:rsid w:val="49243F10"/>
    <w:rsid w:val="494E6058"/>
    <w:rsid w:val="496B5B1C"/>
    <w:rsid w:val="497A78B8"/>
    <w:rsid w:val="49A705D6"/>
    <w:rsid w:val="49ABC63D"/>
    <w:rsid w:val="49B627DF"/>
    <w:rsid w:val="49DB5006"/>
    <w:rsid w:val="4A570A33"/>
    <w:rsid w:val="4A681185"/>
    <w:rsid w:val="4A78456C"/>
    <w:rsid w:val="4B3690AC"/>
    <w:rsid w:val="4B511B1B"/>
    <w:rsid w:val="4B716322"/>
    <w:rsid w:val="4B87DD8B"/>
    <w:rsid w:val="4B92480E"/>
    <w:rsid w:val="4BA474A4"/>
    <w:rsid w:val="4BA97CAA"/>
    <w:rsid w:val="4BBB4918"/>
    <w:rsid w:val="4BCAC3A5"/>
    <w:rsid w:val="4BCB8868"/>
    <w:rsid w:val="4C127D49"/>
    <w:rsid w:val="4C39BD40"/>
    <w:rsid w:val="4CAF0E92"/>
    <w:rsid w:val="4CBFE547"/>
    <w:rsid w:val="4CE16009"/>
    <w:rsid w:val="4D08BE76"/>
    <w:rsid w:val="4D4250CB"/>
    <w:rsid w:val="4D766BE7"/>
    <w:rsid w:val="4D989B9D"/>
    <w:rsid w:val="4DA9D23C"/>
    <w:rsid w:val="4DAB4EA2"/>
    <w:rsid w:val="4DF44E77"/>
    <w:rsid w:val="4E0E7287"/>
    <w:rsid w:val="4E23B5A6"/>
    <w:rsid w:val="4E367848"/>
    <w:rsid w:val="4E56A7B5"/>
    <w:rsid w:val="4E74EC8F"/>
    <w:rsid w:val="4EF74C54"/>
    <w:rsid w:val="4EF7A9D3"/>
    <w:rsid w:val="4F614D37"/>
    <w:rsid w:val="4F77599D"/>
    <w:rsid w:val="4F7D2050"/>
    <w:rsid w:val="4FD4ADCC"/>
    <w:rsid w:val="501F41C1"/>
    <w:rsid w:val="50233DC9"/>
    <w:rsid w:val="50696B9A"/>
    <w:rsid w:val="5098F70A"/>
    <w:rsid w:val="51547CC5"/>
    <w:rsid w:val="515E1F62"/>
    <w:rsid w:val="51614CF8"/>
    <w:rsid w:val="51B198C8"/>
    <w:rsid w:val="51C63EC8"/>
    <w:rsid w:val="51CF1BF7"/>
    <w:rsid w:val="51F5EB01"/>
    <w:rsid w:val="525AB094"/>
    <w:rsid w:val="52D1DF77"/>
    <w:rsid w:val="5357C4D9"/>
    <w:rsid w:val="535CB73F"/>
    <w:rsid w:val="5396D0A8"/>
    <w:rsid w:val="53A05C00"/>
    <w:rsid w:val="53B3C211"/>
    <w:rsid w:val="53BE1FA1"/>
    <w:rsid w:val="53E1E759"/>
    <w:rsid w:val="53E20BC7"/>
    <w:rsid w:val="5406F267"/>
    <w:rsid w:val="541E8366"/>
    <w:rsid w:val="5421B985"/>
    <w:rsid w:val="54560373"/>
    <w:rsid w:val="545E67CE"/>
    <w:rsid w:val="547CBF7D"/>
    <w:rsid w:val="547D7547"/>
    <w:rsid w:val="54A50A45"/>
    <w:rsid w:val="54BCBFE0"/>
    <w:rsid w:val="552DA114"/>
    <w:rsid w:val="553378EF"/>
    <w:rsid w:val="5555A82A"/>
    <w:rsid w:val="55BDBF4D"/>
    <w:rsid w:val="55E6F413"/>
    <w:rsid w:val="55EECBE0"/>
    <w:rsid w:val="55F1FAEB"/>
    <w:rsid w:val="5693ED68"/>
    <w:rsid w:val="56AC4563"/>
    <w:rsid w:val="56CAC435"/>
    <w:rsid w:val="572267D4"/>
    <w:rsid w:val="57415FA7"/>
    <w:rsid w:val="5749467A"/>
    <w:rsid w:val="57599555"/>
    <w:rsid w:val="57613448"/>
    <w:rsid w:val="5764D482"/>
    <w:rsid w:val="576D9D8B"/>
    <w:rsid w:val="577409FB"/>
    <w:rsid w:val="57A3B067"/>
    <w:rsid w:val="57B434B1"/>
    <w:rsid w:val="57C063DB"/>
    <w:rsid w:val="57F216BD"/>
    <w:rsid w:val="57FFC19C"/>
    <w:rsid w:val="581ADA90"/>
    <w:rsid w:val="587A596C"/>
    <w:rsid w:val="58AEE574"/>
    <w:rsid w:val="58B869A0"/>
    <w:rsid w:val="58C51987"/>
    <w:rsid w:val="590C3055"/>
    <w:rsid w:val="592E3279"/>
    <w:rsid w:val="59303315"/>
    <w:rsid w:val="5930EF67"/>
    <w:rsid w:val="598E657C"/>
    <w:rsid w:val="59BC4F5E"/>
    <w:rsid w:val="59E94ED2"/>
    <w:rsid w:val="5A32C62F"/>
    <w:rsid w:val="5A4E6AA8"/>
    <w:rsid w:val="5A5E0657"/>
    <w:rsid w:val="5A8CB440"/>
    <w:rsid w:val="5A91D130"/>
    <w:rsid w:val="5AD93F6C"/>
    <w:rsid w:val="5B36110A"/>
    <w:rsid w:val="5BDF77AD"/>
    <w:rsid w:val="5BF7C657"/>
    <w:rsid w:val="5C1FE574"/>
    <w:rsid w:val="5CE6F589"/>
    <w:rsid w:val="5D45BF5F"/>
    <w:rsid w:val="5D4E3CC5"/>
    <w:rsid w:val="5E0398DA"/>
    <w:rsid w:val="5E384780"/>
    <w:rsid w:val="5E6BFA14"/>
    <w:rsid w:val="5EBC1B83"/>
    <w:rsid w:val="5EDB9F6C"/>
    <w:rsid w:val="5F145849"/>
    <w:rsid w:val="5F5D4907"/>
    <w:rsid w:val="5F8432A3"/>
    <w:rsid w:val="5FD055D4"/>
    <w:rsid w:val="6011631C"/>
    <w:rsid w:val="609A49F4"/>
    <w:rsid w:val="60D7F818"/>
    <w:rsid w:val="60D9A012"/>
    <w:rsid w:val="61004645"/>
    <w:rsid w:val="6131772D"/>
    <w:rsid w:val="614D1102"/>
    <w:rsid w:val="61FA6483"/>
    <w:rsid w:val="6240139A"/>
    <w:rsid w:val="6278215B"/>
    <w:rsid w:val="62EBE392"/>
    <w:rsid w:val="6325DAF1"/>
    <w:rsid w:val="632B7A7B"/>
    <w:rsid w:val="632F7AFE"/>
    <w:rsid w:val="6333DCF8"/>
    <w:rsid w:val="6359F388"/>
    <w:rsid w:val="6396526B"/>
    <w:rsid w:val="63D56C7C"/>
    <w:rsid w:val="641767AA"/>
    <w:rsid w:val="64189B40"/>
    <w:rsid w:val="6427AB14"/>
    <w:rsid w:val="64581944"/>
    <w:rsid w:val="64DF5378"/>
    <w:rsid w:val="64F0C115"/>
    <w:rsid w:val="655C02DB"/>
    <w:rsid w:val="659E2038"/>
    <w:rsid w:val="65AF4341"/>
    <w:rsid w:val="65DBB020"/>
    <w:rsid w:val="6622E995"/>
    <w:rsid w:val="6646D9D8"/>
    <w:rsid w:val="666B76C0"/>
    <w:rsid w:val="669B8DFC"/>
    <w:rsid w:val="67660A94"/>
    <w:rsid w:val="67B65240"/>
    <w:rsid w:val="6845C9BE"/>
    <w:rsid w:val="68EE5138"/>
    <w:rsid w:val="69A8FF71"/>
    <w:rsid w:val="69B82BF3"/>
    <w:rsid w:val="69F52CA1"/>
    <w:rsid w:val="6A0569ED"/>
    <w:rsid w:val="6A8A0CCD"/>
    <w:rsid w:val="6AA85595"/>
    <w:rsid w:val="6AC590A9"/>
    <w:rsid w:val="6AF86436"/>
    <w:rsid w:val="6B52FF62"/>
    <w:rsid w:val="6B77B215"/>
    <w:rsid w:val="6B91AF6E"/>
    <w:rsid w:val="6B9B1298"/>
    <w:rsid w:val="6B9DF32C"/>
    <w:rsid w:val="6BB8DFDF"/>
    <w:rsid w:val="6BCB8E5B"/>
    <w:rsid w:val="6C280DEE"/>
    <w:rsid w:val="6CA5C532"/>
    <w:rsid w:val="6CA755AE"/>
    <w:rsid w:val="6CA8CA49"/>
    <w:rsid w:val="6CD6DDE7"/>
    <w:rsid w:val="6CE7828E"/>
    <w:rsid w:val="6D172EAC"/>
    <w:rsid w:val="6D2C5D07"/>
    <w:rsid w:val="6D305DCB"/>
    <w:rsid w:val="6D31575B"/>
    <w:rsid w:val="6D786541"/>
    <w:rsid w:val="6E05A247"/>
    <w:rsid w:val="6E065E01"/>
    <w:rsid w:val="6E5AFE7D"/>
    <w:rsid w:val="6EE364AF"/>
    <w:rsid w:val="6EFE0117"/>
    <w:rsid w:val="6F082380"/>
    <w:rsid w:val="6F75F004"/>
    <w:rsid w:val="6F8602EA"/>
    <w:rsid w:val="6F92DDA8"/>
    <w:rsid w:val="6F9B7C7E"/>
    <w:rsid w:val="7017A80B"/>
    <w:rsid w:val="702830D9"/>
    <w:rsid w:val="703603A2"/>
    <w:rsid w:val="7038A254"/>
    <w:rsid w:val="709D9758"/>
    <w:rsid w:val="70D82AD3"/>
    <w:rsid w:val="70FB2041"/>
    <w:rsid w:val="70FF8A16"/>
    <w:rsid w:val="71645DD4"/>
    <w:rsid w:val="716A69DC"/>
    <w:rsid w:val="71853323"/>
    <w:rsid w:val="71CFB7BD"/>
    <w:rsid w:val="71E8C435"/>
    <w:rsid w:val="7273C608"/>
    <w:rsid w:val="7288D5E3"/>
    <w:rsid w:val="72A6A1AF"/>
    <w:rsid w:val="72DC24A1"/>
    <w:rsid w:val="7326B7A3"/>
    <w:rsid w:val="732C6F87"/>
    <w:rsid w:val="733A5EC8"/>
    <w:rsid w:val="73FF2FFF"/>
    <w:rsid w:val="74140666"/>
    <w:rsid w:val="74528F6E"/>
    <w:rsid w:val="748D09DD"/>
    <w:rsid w:val="74AC42CA"/>
    <w:rsid w:val="74B63413"/>
    <w:rsid w:val="74DC7542"/>
    <w:rsid w:val="75385D1C"/>
    <w:rsid w:val="753D54A8"/>
    <w:rsid w:val="75575BFF"/>
    <w:rsid w:val="75B92EF0"/>
    <w:rsid w:val="75F3DC1C"/>
    <w:rsid w:val="762FABBE"/>
    <w:rsid w:val="764552F9"/>
    <w:rsid w:val="7669BD06"/>
    <w:rsid w:val="767852BD"/>
    <w:rsid w:val="7684B099"/>
    <w:rsid w:val="76A3963E"/>
    <w:rsid w:val="76F83546"/>
    <w:rsid w:val="76FF7A69"/>
    <w:rsid w:val="770CAC0E"/>
    <w:rsid w:val="7711D90A"/>
    <w:rsid w:val="7762DE31"/>
    <w:rsid w:val="7786D516"/>
    <w:rsid w:val="77BA91D4"/>
    <w:rsid w:val="77C30351"/>
    <w:rsid w:val="77D95843"/>
    <w:rsid w:val="78289ACA"/>
    <w:rsid w:val="785ACB69"/>
    <w:rsid w:val="7881D570"/>
    <w:rsid w:val="789B464F"/>
    <w:rsid w:val="7987E00D"/>
    <w:rsid w:val="799065F9"/>
    <w:rsid w:val="7999B8B3"/>
    <w:rsid w:val="79BC5EDD"/>
    <w:rsid w:val="7A068589"/>
    <w:rsid w:val="7A095A77"/>
    <w:rsid w:val="7A1C5A80"/>
    <w:rsid w:val="7A242119"/>
    <w:rsid w:val="7A658C20"/>
    <w:rsid w:val="7A72F4AC"/>
    <w:rsid w:val="7A85C5E8"/>
    <w:rsid w:val="7AA6A162"/>
    <w:rsid w:val="7ABE153B"/>
    <w:rsid w:val="7AC4FA1D"/>
    <w:rsid w:val="7ACFBF07"/>
    <w:rsid w:val="7AFCD169"/>
    <w:rsid w:val="7B9BF00C"/>
    <w:rsid w:val="7BAED3C9"/>
    <w:rsid w:val="7BC52A56"/>
    <w:rsid w:val="7BE5EDA4"/>
    <w:rsid w:val="7C0FA825"/>
    <w:rsid w:val="7C15E6D3"/>
    <w:rsid w:val="7C4257EF"/>
    <w:rsid w:val="7C6EB765"/>
    <w:rsid w:val="7C98C146"/>
    <w:rsid w:val="7CA5745A"/>
    <w:rsid w:val="7CAC8A94"/>
    <w:rsid w:val="7CB5E1E9"/>
    <w:rsid w:val="7CC86BB0"/>
    <w:rsid w:val="7CF36512"/>
    <w:rsid w:val="7D185AC5"/>
    <w:rsid w:val="7D5C4B4E"/>
    <w:rsid w:val="7D80FDBE"/>
    <w:rsid w:val="7DAC398D"/>
    <w:rsid w:val="7DB4F47D"/>
    <w:rsid w:val="7DBC80AB"/>
    <w:rsid w:val="7DD09018"/>
    <w:rsid w:val="7E014A8F"/>
    <w:rsid w:val="7EF15428"/>
    <w:rsid w:val="7F0C402A"/>
    <w:rsid w:val="7F55D7FC"/>
    <w:rsid w:val="7FA29788"/>
    <w:rsid w:val="7FB6AE29"/>
    <w:rsid w:val="7FB75EC6"/>
    <w:rsid w:val="7FBB7311"/>
    <w:rsid w:val="7FC08CCE"/>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2BF2914A"/>
  <w15:docId w15:val="{6105C4E4-A550-452A-8B6C-78D35F5EA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23E22"/>
    <w:rPr>
      <w:rFonts w:ascii="Barlow" w:hAnsi="Barlow"/>
    </w:rPr>
  </w:style>
  <w:style w:type="paragraph" w:styleId="Heading1">
    <w:name w:val="heading 1"/>
    <w:basedOn w:val="TOC1"/>
    <w:next w:val="04ABodyText"/>
    <w:link w:val="Heading1Char"/>
    <w:rsid w:val="00923E22"/>
    <w:pPr>
      <w:keepNext/>
      <w:pageBreakBefore/>
      <w:tabs>
        <w:tab w:val="clear" w:pos="284"/>
        <w:tab w:val="clear" w:pos="10206"/>
      </w:tabs>
      <w:spacing w:after="120"/>
      <w:outlineLvl w:val="0"/>
    </w:pPr>
    <w:rPr>
      <w:rFonts w:ascii="Arial Black" w:hAnsi="Arial Black"/>
      <w:color w:val="103C50" w:themeColor="background2"/>
      <w:sz w:val="48"/>
      <w:szCs w:val="48"/>
    </w:rPr>
  </w:style>
  <w:style w:type="paragraph" w:styleId="Heading2">
    <w:name w:val="heading 2"/>
    <w:aliases w:val="01A Main Heading (TOC)"/>
    <w:basedOn w:val="Heading1"/>
    <w:next w:val="04ABodyText"/>
    <w:link w:val="Heading2Char"/>
    <w:qFormat/>
    <w:rsid w:val="009857AA"/>
    <w:pPr>
      <w:keepLines/>
      <w:outlineLvl w:val="1"/>
    </w:pPr>
    <w:rPr>
      <w:rFonts w:ascii="Barlow Semi Condensed ExtraBold" w:hAnsi="Barlow Semi Condensed ExtraBold"/>
      <w:b w:val="0"/>
      <w:color w:val="121B5A" w:themeColor="accent1"/>
      <w:sz w:val="56"/>
    </w:rPr>
  </w:style>
  <w:style w:type="paragraph" w:styleId="Heading3">
    <w:name w:val="heading 3"/>
    <w:aliases w:val="02A Subheading (1st level) (TOC)"/>
    <w:basedOn w:val="Normal"/>
    <w:next w:val="04ABodyText"/>
    <w:link w:val="Heading3Char"/>
    <w:qFormat/>
    <w:rsid w:val="00923E22"/>
    <w:pPr>
      <w:keepNext/>
      <w:keepLines/>
      <w:spacing w:before="240" w:after="120"/>
      <w:outlineLvl w:val="2"/>
    </w:pPr>
    <w:rPr>
      <w:rFonts w:ascii="Barlow Semi Condensed SemiBold" w:hAnsi="Barlow Semi Condensed SemiBold"/>
      <w:color w:val="121B5A" w:themeColor="accent1"/>
      <w:sz w:val="28"/>
    </w:rPr>
  </w:style>
  <w:style w:type="paragraph" w:styleId="Heading4">
    <w:name w:val="heading 4"/>
    <w:aliases w:val="03A Subheading (2nd level) (TOC)"/>
    <w:basedOn w:val="Heading3"/>
    <w:next w:val="04ABodyText"/>
    <w:qFormat/>
    <w:rsid w:val="004050DF"/>
    <w:pPr>
      <w:outlineLvl w:val="3"/>
    </w:pPr>
  </w:style>
  <w:style w:type="paragraph" w:styleId="Heading5">
    <w:name w:val="heading 5"/>
    <w:aliases w:val="02C Subheading (1st level) (NON-TOC)"/>
    <w:basedOn w:val="Normal"/>
    <w:next w:val="04ABodyText"/>
    <w:link w:val="Heading5Char"/>
    <w:unhideWhenUsed/>
    <w:qFormat/>
    <w:rsid w:val="004050DF"/>
    <w:pPr>
      <w:keepNext/>
      <w:keepLines/>
      <w:spacing w:before="240" w:after="120"/>
      <w:outlineLvl w:val="4"/>
    </w:pPr>
    <w:rPr>
      <w:rFonts w:ascii="Barlow Semi Condensed SemiBold" w:hAnsi="Barlow Semi Condensed SemiBold"/>
      <w:color w:val="121B5A" w:themeColor="accent1"/>
      <w:sz w:val="28"/>
      <w:szCs w:val="48"/>
    </w:rPr>
  </w:style>
  <w:style w:type="paragraph" w:styleId="Heading6">
    <w:name w:val="heading 6"/>
    <w:aliases w:val="03C Subheading (2nd level) (NON-TOC)"/>
    <w:basedOn w:val="Heading5"/>
    <w:next w:val="04ABodyText"/>
    <w:link w:val="Heading6Char"/>
    <w:unhideWhenUsed/>
    <w:qFormat/>
    <w:rsid w:val="00923E22"/>
    <w:pPr>
      <w:outlineLvl w:val="5"/>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23E22"/>
    <w:pPr>
      <w:tabs>
        <w:tab w:val="center" w:pos="4513"/>
        <w:tab w:val="right" w:pos="9026"/>
      </w:tabs>
    </w:pPr>
  </w:style>
  <w:style w:type="character" w:customStyle="1" w:styleId="HeaderChar">
    <w:name w:val="Header Char"/>
    <w:basedOn w:val="DefaultParagraphFont"/>
    <w:link w:val="Header"/>
    <w:rsid w:val="00923E22"/>
    <w:rPr>
      <w:rFonts w:ascii="Barlow" w:hAnsi="Barlow"/>
    </w:rPr>
  </w:style>
  <w:style w:type="character" w:styleId="CommentReference">
    <w:name w:val="annotation reference"/>
    <w:basedOn w:val="DefaultParagraphFont"/>
    <w:uiPriority w:val="99"/>
    <w:semiHidden/>
    <w:rsid w:val="00923E22"/>
    <w:rPr>
      <w:rFonts w:ascii="Arial Black" w:hAnsi="Arial Black"/>
      <w:color w:val="FF0000"/>
      <w:sz w:val="20"/>
    </w:rPr>
  </w:style>
  <w:style w:type="paragraph" w:styleId="Footer">
    <w:name w:val="footer"/>
    <w:basedOn w:val="Normal"/>
    <w:link w:val="FooterChar"/>
    <w:unhideWhenUsed/>
    <w:rsid w:val="00923E22"/>
    <w:pPr>
      <w:tabs>
        <w:tab w:val="center" w:pos="4513"/>
        <w:tab w:val="right" w:pos="9026"/>
      </w:tabs>
    </w:pPr>
  </w:style>
  <w:style w:type="character" w:customStyle="1" w:styleId="FooterChar">
    <w:name w:val="Footer Char"/>
    <w:basedOn w:val="DefaultParagraphFont"/>
    <w:link w:val="Footer"/>
    <w:rsid w:val="00923E22"/>
    <w:rPr>
      <w:rFonts w:ascii="Barlow" w:hAnsi="Barlow"/>
    </w:rPr>
  </w:style>
  <w:style w:type="table" w:styleId="TableGrid">
    <w:name w:val="Table Grid"/>
    <w:basedOn w:val="TableNormal"/>
    <w:uiPriority w:val="39"/>
    <w:rsid w:val="00923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Numbered Para 1,Dot pt,No Spacing1,List Paragraph Char Char Char,Indicator Text,List Paragraph1,Bullet Points,MAIN CONTENT,List Paragraph12,F5 List Paragraph,List Paragraph11,Colorful List - Accent 11,Bullet 1,OBC Bullet"/>
    <w:basedOn w:val="Normal"/>
    <w:link w:val="ListParagraphChar"/>
    <w:uiPriority w:val="34"/>
    <w:qFormat/>
    <w:rsid w:val="00923E22"/>
    <w:pPr>
      <w:ind w:left="720"/>
      <w:contextualSpacing/>
    </w:pPr>
  </w:style>
  <w:style w:type="character" w:styleId="PlaceholderText">
    <w:name w:val="Placeholder Text"/>
    <w:basedOn w:val="DefaultParagraphFont"/>
    <w:uiPriority w:val="99"/>
    <w:semiHidden/>
    <w:rsid w:val="00923E22"/>
    <w:rPr>
      <w:color w:val="808080"/>
    </w:rPr>
  </w:style>
  <w:style w:type="character" w:styleId="Hyperlink">
    <w:name w:val="Hyperlink"/>
    <w:basedOn w:val="04ABodyTextChar"/>
    <w:uiPriority w:val="99"/>
    <w:rsid w:val="003F7C69"/>
    <w:rPr>
      <w:rFonts w:ascii="Barlow" w:hAnsi="Barlow"/>
      <w:color w:val="103C50" w:themeColor="background2"/>
      <w:sz w:val="24"/>
      <w:u w:val="single"/>
    </w:rPr>
  </w:style>
  <w:style w:type="character" w:customStyle="1" w:styleId="Heading1Char">
    <w:name w:val="Heading 1 Char"/>
    <w:basedOn w:val="DefaultParagraphFont"/>
    <w:link w:val="Heading1"/>
    <w:rsid w:val="00923E22"/>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923E22"/>
    <w:pPr>
      <w:tabs>
        <w:tab w:val="left" w:pos="284"/>
        <w:tab w:val="right" w:leader="dot" w:pos="10206"/>
      </w:tabs>
      <w:spacing w:after="100"/>
    </w:pPr>
    <w:rPr>
      <w:b/>
      <w:sz w:val="24"/>
    </w:rPr>
  </w:style>
  <w:style w:type="paragraph" w:styleId="TOC2">
    <w:name w:val="toc 2"/>
    <w:aliases w:val="_TOC 2"/>
    <w:basedOn w:val="Normal"/>
    <w:next w:val="Normal"/>
    <w:link w:val="TOC2Char"/>
    <w:uiPriority w:val="39"/>
    <w:rsid w:val="003F7C69"/>
    <w:pPr>
      <w:tabs>
        <w:tab w:val="left" w:pos="851"/>
        <w:tab w:val="right" w:leader="dot" w:pos="10206"/>
      </w:tabs>
      <w:spacing w:after="100"/>
      <w:ind w:left="284"/>
    </w:pPr>
    <w:rPr>
      <w:b/>
      <w:sz w:val="24"/>
    </w:rPr>
  </w:style>
  <w:style w:type="paragraph" w:styleId="TOC3">
    <w:name w:val="toc 3"/>
    <w:aliases w:val="_TOC 3"/>
    <w:basedOn w:val="Normal"/>
    <w:next w:val="Normal"/>
    <w:link w:val="TOC3Char"/>
    <w:uiPriority w:val="39"/>
    <w:rsid w:val="003F7C69"/>
    <w:pPr>
      <w:tabs>
        <w:tab w:val="left" w:pos="851"/>
        <w:tab w:val="right" w:leader="dot" w:pos="10206"/>
      </w:tabs>
      <w:spacing w:after="100"/>
      <w:ind w:left="567"/>
    </w:pPr>
    <w:rPr>
      <w:sz w:val="24"/>
    </w:rPr>
  </w:style>
  <w:style w:type="character" w:customStyle="1" w:styleId="TOC1Char">
    <w:name w:val="TOC 1 Char"/>
    <w:aliases w:val="_TOC 1 Char"/>
    <w:basedOn w:val="DefaultParagraphFont"/>
    <w:link w:val="TOC1"/>
    <w:uiPriority w:val="39"/>
    <w:rsid w:val="00923E22"/>
    <w:rPr>
      <w:rFonts w:ascii="Barlow" w:hAnsi="Barlow"/>
      <w:b/>
      <w:sz w:val="24"/>
    </w:rPr>
  </w:style>
  <w:style w:type="character" w:customStyle="1" w:styleId="TOC2Char">
    <w:name w:val="TOC 2 Char"/>
    <w:aliases w:val="_TOC 2 Char"/>
    <w:basedOn w:val="DefaultParagraphFont"/>
    <w:link w:val="TOC2"/>
    <w:uiPriority w:val="39"/>
    <w:rsid w:val="003F7C69"/>
    <w:rPr>
      <w:rFonts w:ascii="Barlow" w:hAnsi="Barlow"/>
      <w:b/>
      <w:sz w:val="24"/>
    </w:rPr>
  </w:style>
  <w:style w:type="character" w:customStyle="1" w:styleId="TOC3Char">
    <w:name w:val="TOC 3 Char"/>
    <w:aliases w:val="_TOC 3 Char"/>
    <w:basedOn w:val="DefaultParagraphFont"/>
    <w:link w:val="TOC3"/>
    <w:uiPriority w:val="39"/>
    <w:rsid w:val="003F7C69"/>
    <w:rPr>
      <w:rFonts w:ascii="Barlow" w:hAnsi="Barlow"/>
      <w:sz w:val="24"/>
    </w:rPr>
  </w:style>
  <w:style w:type="numbering" w:customStyle="1" w:styleId="JayeshNavinShahEasterEgg2">
    <w:name w:val="JayeshNavinShahEasterEgg2"/>
    <w:basedOn w:val="NoList"/>
    <w:uiPriority w:val="99"/>
    <w:rsid w:val="00923E22"/>
    <w:pPr>
      <w:numPr>
        <w:numId w:val="2"/>
      </w:numPr>
    </w:pPr>
  </w:style>
  <w:style w:type="paragraph" w:customStyle="1" w:styleId="07AImageCaption">
    <w:name w:val="07A Image Caption"/>
    <w:basedOn w:val="Heading3"/>
    <w:next w:val="04ABodyText"/>
    <w:link w:val="07AImageCaptionChar"/>
    <w:qFormat/>
    <w:rsid w:val="004050DF"/>
    <w:rPr>
      <w:color w:val="000000" w:themeColor="text1"/>
      <w:sz w:val="24"/>
      <w:szCs w:val="48"/>
    </w:rPr>
  </w:style>
  <w:style w:type="paragraph" w:styleId="TableofFigures">
    <w:name w:val="table of figures"/>
    <w:basedOn w:val="Normal"/>
    <w:next w:val="Normal"/>
    <w:uiPriority w:val="99"/>
    <w:rsid w:val="00DD5834"/>
    <w:pPr>
      <w:tabs>
        <w:tab w:val="right" w:leader="dot" w:pos="10206"/>
      </w:tabs>
    </w:pPr>
    <w:rPr>
      <w:b/>
      <w:sz w:val="24"/>
    </w:rPr>
  </w:style>
  <w:style w:type="character" w:customStyle="1" w:styleId="Heading3Char">
    <w:name w:val="Heading 3 Char"/>
    <w:aliases w:val="02A Subheading (1st level) (TOC) Char"/>
    <w:basedOn w:val="DefaultParagraphFont"/>
    <w:link w:val="Heading3"/>
    <w:rsid w:val="00923E22"/>
    <w:rPr>
      <w:rFonts w:ascii="Barlow Semi Condensed SemiBold" w:hAnsi="Barlow Semi Condensed SemiBold"/>
      <w:color w:val="121B5A" w:themeColor="accent1"/>
      <w:sz w:val="28"/>
    </w:rPr>
  </w:style>
  <w:style w:type="character" w:customStyle="1" w:styleId="07AImageCaptionChar">
    <w:name w:val="07A Image Caption Char"/>
    <w:basedOn w:val="DefaultParagraphFont"/>
    <w:link w:val="07AImageCaption"/>
    <w:rsid w:val="004050DF"/>
    <w:rPr>
      <w:rFonts w:ascii="Barlow Semi Condensed SemiBold" w:hAnsi="Barlow Semi Condensed SemiBold"/>
      <w:sz w:val="24"/>
      <w:szCs w:val="48"/>
    </w:rPr>
  </w:style>
  <w:style w:type="paragraph" w:customStyle="1" w:styleId="07CTableCaption">
    <w:name w:val="07C Table Caption"/>
    <w:basedOn w:val="Heading3"/>
    <w:next w:val="04ABodyText"/>
    <w:link w:val="07CTableCaptionChar"/>
    <w:qFormat/>
    <w:rsid w:val="004050DF"/>
    <w:rPr>
      <w:color w:val="000000" w:themeColor="text1"/>
      <w:sz w:val="24"/>
      <w:szCs w:val="48"/>
    </w:rPr>
  </w:style>
  <w:style w:type="character" w:customStyle="1" w:styleId="07CTableCaptionChar">
    <w:name w:val="07C Table Caption Char"/>
    <w:basedOn w:val="DefaultParagraphFont"/>
    <w:link w:val="07CTableCaption"/>
    <w:rsid w:val="004050DF"/>
    <w:rPr>
      <w:rFonts w:ascii="Barlow Semi Condensed SemiBold" w:hAnsi="Barlow Semi Condensed SemiBold"/>
      <w:sz w:val="24"/>
      <w:szCs w:val="48"/>
    </w:rPr>
  </w:style>
  <w:style w:type="paragraph" w:customStyle="1" w:styleId="04ABodyText">
    <w:name w:val="04A Body Text"/>
    <w:basedOn w:val="Normal"/>
    <w:link w:val="04ABodyTextChar"/>
    <w:qFormat/>
    <w:rsid w:val="004050DF"/>
    <w:pPr>
      <w:numPr>
        <w:numId w:val="20"/>
      </w:numPr>
      <w:spacing w:before="120" w:after="240" w:line="288" w:lineRule="auto"/>
    </w:pPr>
    <w:rPr>
      <w:sz w:val="24"/>
    </w:rPr>
  </w:style>
  <w:style w:type="character" w:customStyle="1" w:styleId="04ABodyTextChar">
    <w:name w:val="04A Body Text Char"/>
    <w:basedOn w:val="DefaultParagraphFont"/>
    <w:link w:val="04ABodyText"/>
    <w:rsid w:val="004050DF"/>
    <w:rPr>
      <w:rFonts w:ascii="Barlow" w:hAnsi="Barlow"/>
      <w:sz w:val="24"/>
    </w:rPr>
  </w:style>
  <w:style w:type="paragraph" w:styleId="FootnoteText">
    <w:name w:val="footnote text"/>
    <w:basedOn w:val="04ABodyText"/>
    <w:link w:val="FootnoteTextChar"/>
    <w:uiPriority w:val="99"/>
    <w:rsid w:val="00923E22"/>
    <w:pPr>
      <w:spacing w:before="0" w:after="0"/>
    </w:pPr>
    <w:rPr>
      <w:sz w:val="16"/>
    </w:rPr>
  </w:style>
  <w:style w:type="character" w:customStyle="1" w:styleId="FootnoteTextChar">
    <w:name w:val="Footnote Text Char"/>
    <w:basedOn w:val="DefaultParagraphFont"/>
    <w:link w:val="FootnoteText"/>
    <w:uiPriority w:val="99"/>
    <w:rsid w:val="00923E22"/>
    <w:rPr>
      <w:rFonts w:ascii="Barlow" w:hAnsi="Barlow"/>
      <w:sz w:val="16"/>
    </w:rPr>
  </w:style>
  <w:style w:type="character" w:styleId="FootnoteReference">
    <w:name w:val="footnote reference"/>
    <w:basedOn w:val="DefaultParagraphFont"/>
    <w:uiPriority w:val="99"/>
    <w:rsid w:val="00923E22"/>
    <w:rPr>
      <w:vertAlign w:val="superscript"/>
    </w:rPr>
  </w:style>
  <w:style w:type="character" w:customStyle="1" w:styleId="Heading2Char">
    <w:name w:val="Heading 2 Char"/>
    <w:aliases w:val="01A Main Heading (TOC) Char"/>
    <w:basedOn w:val="DefaultParagraphFont"/>
    <w:link w:val="Heading2"/>
    <w:rsid w:val="009857AA"/>
    <w:rPr>
      <w:rFonts w:ascii="Barlow Semi Condensed ExtraBold" w:hAnsi="Barlow Semi Condensed ExtraBold"/>
      <w:color w:val="121B5A" w:themeColor="accent1"/>
      <w:sz w:val="56"/>
      <w:szCs w:val="48"/>
    </w:r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qFormat/>
    <w:rsid w:val="00923E22"/>
    <w:rPr>
      <w:rFonts w:ascii="Barlow" w:hAnsi="Barlow"/>
    </w:rPr>
  </w:style>
  <w:style w:type="paragraph" w:customStyle="1" w:styleId="MoreInformationText">
    <w:name w:val="MoreInformationText"/>
    <w:basedOn w:val="Normal"/>
    <w:link w:val="MoreInformationTextChar"/>
    <w:rsid w:val="00923E22"/>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923E22"/>
    <w:rPr>
      <w:rFonts w:ascii="Barlow" w:hAnsi="Barlow" w:cs="Segoe UI Light"/>
      <w:color w:val="FFFFFF"/>
    </w:rPr>
  </w:style>
  <w:style w:type="paragraph" w:customStyle="1" w:styleId="MoreInformationWeb">
    <w:name w:val="MoreInformationWeb"/>
    <w:basedOn w:val="Normal"/>
    <w:link w:val="MoreInformationWebChar"/>
    <w:rsid w:val="00923E22"/>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923E22"/>
    <w:rPr>
      <w:rFonts w:ascii="Segoe UI" w:hAnsi="Segoe UI" w:cs="Segoe UI Light"/>
      <w:color w:val="FFFFFF"/>
      <w:sz w:val="24"/>
    </w:rPr>
  </w:style>
  <w:style w:type="numbering" w:customStyle="1" w:styleId="JayeshNavinShahEasterEgg">
    <w:name w:val="JayeshNavinShahEasterEgg"/>
    <w:uiPriority w:val="99"/>
    <w:rsid w:val="00923E22"/>
    <w:pPr>
      <w:numPr>
        <w:numId w:val="1"/>
      </w:numPr>
    </w:pPr>
  </w:style>
  <w:style w:type="paragraph" w:styleId="EndnoteText">
    <w:name w:val="endnote text"/>
    <w:basedOn w:val="Normal"/>
    <w:link w:val="EndnoteTextChar"/>
    <w:semiHidden/>
    <w:unhideWhenUsed/>
    <w:rsid w:val="00923E22"/>
  </w:style>
  <w:style w:type="character" w:customStyle="1" w:styleId="EndnoteTextChar">
    <w:name w:val="Endnote Text Char"/>
    <w:basedOn w:val="DefaultParagraphFont"/>
    <w:link w:val="EndnoteText"/>
    <w:semiHidden/>
    <w:rsid w:val="00923E22"/>
    <w:rPr>
      <w:rFonts w:ascii="Barlow" w:hAnsi="Barlow"/>
    </w:rPr>
  </w:style>
  <w:style w:type="character" w:styleId="EndnoteReference">
    <w:name w:val="endnote reference"/>
    <w:basedOn w:val="DefaultParagraphFont"/>
    <w:semiHidden/>
    <w:unhideWhenUsed/>
    <w:rsid w:val="00923E22"/>
    <w:rPr>
      <w:vertAlign w:val="superscript"/>
    </w:rPr>
  </w:style>
  <w:style w:type="paragraph" w:styleId="TOC4">
    <w:name w:val="toc 4"/>
    <w:basedOn w:val="Normal"/>
    <w:next w:val="Normal"/>
    <w:autoRedefine/>
    <w:uiPriority w:val="39"/>
    <w:unhideWhenUsed/>
    <w:rsid w:val="003F7C69"/>
    <w:pPr>
      <w:tabs>
        <w:tab w:val="right" w:leader="dot" w:pos="10206"/>
      </w:tabs>
    </w:pPr>
    <w:rPr>
      <w:rFonts w:cs="Times New Roman"/>
      <w:b/>
      <w:sz w:val="24"/>
    </w:rPr>
  </w:style>
  <w:style w:type="paragraph" w:styleId="CommentText">
    <w:name w:val="annotation text"/>
    <w:basedOn w:val="Normal"/>
    <w:link w:val="CommentTextChar"/>
    <w:unhideWhenUsed/>
    <w:rsid w:val="00923E22"/>
  </w:style>
  <w:style w:type="character" w:customStyle="1" w:styleId="CommentTextChar">
    <w:name w:val="Comment Text Char"/>
    <w:basedOn w:val="DefaultParagraphFont"/>
    <w:link w:val="CommentText"/>
    <w:rsid w:val="00923E22"/>
    <w:rPr>
      <w:rFonts w:ascii="Barlow" w:hAnsi="Barlow"/>
    </w:rPr>
  </w:style>
  <w:style w:type="paragraph" w:styleId="CommentSubject">
    <w:name w:val="annotation subject"/>
    <w:basedOn w:val="CommentText"/>
    <w:next w:val="CommentText"/>
    <w:link w:val="CommentSubjectChar"/>
    <w:semiHidden/>
    <w:unhideWhenUsed/>
    <w:rsid w:val="00923E22"/>
    <w:rPr>
      <w:b/>
      <w:bCs/>
    </w:rPr>
  </w:style>
  <w:style w:type="character" w:customStyle="1" w:styleId="CommentSubjectChar">
    <w:name w:val="Comment Subject Char"/>
    <w:basedOn w:val="CommentTextChar"/>
    <w:link w:val="CommentSubject"/>
    <w:semiHidden/>
    <w:rsid w:val="00923E22"/>
    <w:rPr>
      <w:rFonts w:ascii="Barlow" w:hAnsi="Barlow"/>
      <w:b/>
      <w:bCs/>
    </w:rPr>
  </w:style>
  <w:style w:type="character" w:styleId="FollowedHyperlink">
    <w:name w:val="FollowedHyperlink"/>
    <w:basedOn w:val="DefaultParagraphFont"/>
    <w:semiHidden/>
    <w:unhideWhenUsed/>
    <w:rsid w:val="00923E22"/>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923E22"/>
    <w:tblPr>
      <w:tblStyleRowBandSize w:val="1"/>
      <w:tblStyleColBandSize w:val="1"/>
      <w:tblBorders>
        <w:top w:val="single" w:sz="8" w:space="0" w:color="121B5A" w:themeColor="accent1"/>
        <w:left w:val="single" w:sz="8" w:space="0" w:color="121B5A" w:themeColor="accent1"/>
        <w:bottom w:val="single" w:sz="8" w:space="0" w:color="121B5A" w:themeColor="accent1"/>
        <w:right w:val="single" w:sz="8" w:space="0" w:color="121B5A" w:themeColor="accent1"/>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sz="6" w:space="0" w:color="121B5A" w:themeColor="accent1"/>
          <w:left w:val="single" w:sz="8" w:space="0" w:color="121B5A" w:themeColor="accent1"/>
          <w:bottom w:val="single" w:sz="8" w:space="0" w:color="121B5A" w:themeColor="accent1"/>
          <w:right w:val="single" w:sz="8" w:space="0" w:color="121B5A" w:themeColor="accent1"/>
        </w:tcBorders>
      </w:tcPr>
    </w:tblStylePr>
    <w:tblStylePr w:type="firstCol">
      <w:rPr>
        <w:b/>
        <w:bCs/>
      </w:rPr>
    </w:tblStylePr>
    <w:tblStylePr w:type="lastCol">
      <w:rPr>
        <w:b/>
        <w:bCs/>
      </w:rPr>
    </w:tblStylePr>
    <w:tblStylePr w:type="band1Vert">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tblStylePr w:type="band1Horz">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style>
  <w:style w:type="paragraph" w:customStyle="1" w:styleId="08AQuoteBody">
    <w:name w:val="08A Quote Body"/>
    <w:basedOn w:val="Normal"/>
    <w:next w:val="08BQuoteName"/>
    <w:link w:val="08AQuoteBodyChar"/>
    <w:qFormat/>
    <w:rsid w:val="003F7C69"/>
    <w:pPr>
      <w:keepNext/>
      <w:keepLines/>
      <w:spacing w:before="120" w:after="240" w:line="264" w:lineRule="auto"/>
      <w:ind w:left="420" w:right="1134" w:hanging="136"/>
    </w:pPr>
    <w:rPr>
      <w:b/>
      <w:color w:val="452567" w:themeColor="accent4"/>
      <w:sz w:val="32"/>
    </w:rPr>
  </w:style>
  <w:style w:type="paragraph" w:customStyle="1" w:styleId="05ABullets1stlevel">
    <w:name w:val="05A Bullets (1st level)"/>
    <w:basedOn w:val="04ABodyText"/>
    <w:link w:val="05ABullets1stlevelChar"/>
    <w:qFormat/>
    <w:rsid w:val="004937DD"/>
    <w:pPr>
      <w:numPr>
        <w:numId w:val="0"/>
      </w:numPr>
    </w:pPr>
  </w:style>
  <w:style w:type="character" w:customStyle="1" w:styleId="08AQuoteBodyChar">
    <w:name w:val="08A Quote Body Char"/>
    <w:basedOn w:val="DefaultParagraphFont"/>
    <w:link w:val="08AQuoteBody"/>
    <w:rsid w:val="003F7C69"/>
    <w:rPr>
      <w:rFonts w:ascii="Barlow" w:hAnsi="Barlow"/>
      <w:b/>
      <w:color w:val="452567" w:themeColor="accent4"/>
      <w:sz w:val="32"/>
    </w:rPr>
  </w:style>
  <w:style w:type="paragraph" w:customStyle="1" w:styleId="05BBullets2ndlevel">
    <w:name w:val="05B Bullets (2nd level)"/>
    <w:basedOn w:val="05ABullets1stlevel"/>
    <w:link w:val="05BBullets2ndlevelChar"/>
    <w:qFormat/>
    <w:rsid w:val="004937DD"/>
    <w:pPr>
      <w:numPr>
        <w:ilvl w:val="2"/>
      </w:numPr>
    </w:pPr>
  </w:style>
  <w:style w:type="character" w:customStyle="1" w:styleId="05ABullets1stlevelChar">
    <w:name w:val="05A Bullets (1st level) Char"/>
    <w:basedOn w:val="04ABodyTextChar"/>
    <w:link w:val="05ABullets1stlevel"/>
    <w:rsid w:val="004937DD"/>
    <w:rPr>
      <w:rFonts w:ascii="Barlow" w:hAnsi="Barlow"/>
      <w:sz w:val="24"/>
    </w:rPr>
  </w:style>
  <w:style w:type="paragraph" w:customStyle="1" w:styleId="06ANumberedList1stlevel">
    <w:name w:val="06A Numbered List (1st level)"/>
    <w:basedOn w:val="04ABodyText"/>
    <w:link w:val="06ANumberedList1stlevelChar"/>
    <w:qFormat/>
    <w:rsid w:val="004937DD"/>
    <w:pPr>
      <w:numPr>
        <w:ilvl w:val="3"/>
      </w:numPr>
    </w:pPr>
  </w:style>
  <w:style w:type="character" w:customStyle="1" w:styleId="05BBullets2ndlevelChar">
    <w:name w:val="05B Bullets (2nd level) Char"/>
    <w:basedOn w:val="05ABullets1stlevelChar"/>
    <w:link w:val="05BBullets2ndlevel"/>
    <w:rsid w:val="004937DD"/>
    <w:rPr>
      <w:rFonts w:ascii="Barlow" w:hAnsi="Barlow"/>
      <w:sz w:val="24"/>
    </w:rPr>
  </w:style>
  <w:style w:type="paragraph" w:customStyle="1" w:styleId="06BNumberedList2ndlevel">
    <w:name w:val="06B Numbered List (2nd level)"/>
    <w:basedOn w:val="04ABodyText"/>
    <w:link w:val="06BNumberedList2ndlevelChar"/>
    <w:qFormat/>
    <w:rsid w:val="007F50AA"/>
    <w:pPr>
      <w:numPr>
        <w:ilvl w:val="4"/>
      </w:numPr>
    </w:pPr>
  </w:style>
  <w:style w:type="character" w:customStyle="1" w:styleId="06ANumberedList1stlevelChar">
    <w:name w:val="06A Numbered List (1st level) Char"/>
    <w:basedOn w:val="04ABodyTextChar"/>
    <w:link w:val="06ANumberedList1stlevel"/>
    <w:rsid w:val="004937DD"/>
    <w:rPr>
      <w:rFonts w:ascii="Barlow" w:hAnsi="Barlow"/>
      <w:sz w:val="24"/>
    </w:rPr>
  </w:style>
  <w:style w:type="character" w:customStyle="1" w:styleId="06BNumberedList2ndlevelChar">
    <w:name w:val="06B Numbered List (2nd level) Char"/>
    <w:basedOn w:val="04ABodyTextChar"/>
    <w:link w:val="06BNumberedList2ndlevel"/>
    <w:rsid w:val="007F50AA"/>
    <w:rPr>
      <w:rFonts w:ascii="Barlow" w:hAnsi="Barlow"/>
      <w:sz w:val="24"/>
    </w:rPr>
  </w:style>
  <w:style w:type="paragraph" w:customStyle="1" w:styleId="08BQuoteName">
    <w:name w:val="08B Quote Name"/>
    <w:basedOn w:val="08AQuoteBody"/>
    <w:next w:val="04ABodyText"/>
    <w:link w:val="08BQuoteNameChar"/>
    <w:qFormat/>
    <w:rsid w:val="003F7C69"/>
    <w:pPr>
      <w:keepNext w:val="0"/>
      <w:spacing w:before="0"/>
      <w:ind w:firstLine="0"/>
    </w:pPr>
    <w:rPr>
      <w:b w:val="0"/>
      <w:sz w:val="28"/>
    </w:rPr>
  </w:style>
  <w:style w:type="character" w:customStyle="1" w:styleId="08BQuoteNameChar">
    <w:name w:val="08B Quote Name Char"/>
    <w:basedOn w:val="08AQuoteBodyChar"/>
    <w:link w:val="08BQuoteName"/>
    <w:rsid w:val="003F7C69"/>
    <w:rPr>
      <w:rFonts w:ascii="Barlow" w:hAnsi="Barlow"/>
      <w:b w:val="0"/>
      <w:color w:val="452567" w:themeColor="accent4"/>
      <w:sz w:val="28"/>
    </w:rPr>
  </w:style>
  <w:style w:type="paragraph" w:customStyle="1" w:styleId="09BBoxedHighlightText">
    <w:name w:val="09B Boxed Highlight Text"/>
    <w:basedOn w:val="04ABodyText"/>
    <w:link w:val="09BBoxedHighlightTextChar"/>
    <w:qFormat/>
    <w:rsid w:val="00923E22"/>
    <w:pPr>
      <w:pBdr>
        <w:top w:val="single" w:sz="12" w:space="9" w:color="121B5A" w:themeColor="accent1"/>
        <w:left w:val="single" w:sz="12" w:space="13" w:color="121B5A" w:themeColor="accent1"/>
        <w:bottom w:val="single" w:sz="12" w:space="9" w:color="121B5A" w:themeColor="accent1"/>
        <w:right w:val="single" w:sz="12" w:space="13" w:color="121B5A" w:themeColor="accent1"/>
      </w:pBdr>
      <w:shd w:val="clear" w:color="auto" w:fill="121B5A" w:themeFill="accent1"/>
      <w:spacing w:line="240" w:lineRule="auto"/>
      <w:ind w:left="306" w:right="306"/>
    </w:pPr>
    <w:rPr>
      <w:color w:val="FFFFFF" w:themeColor="background1"/>
      <w:shd w:val="clear" w:color="auto" w:fill="121B5A" w:themeFill="accent1"/>
    </w:rPr>
  </w:style>
  <w:style w:type="character" w:customStyle="1" w:styleId="09BBoxedHighlightTextChar">
    <w:name w:val="09B Boxed Highlight Text Char"/>
    <w:basedOn w:val="04ABodyTextChar"/>
    <w:link w:val="09BBoxedHighlightText"/>
    <w:rsid w:val="00923E22"/>
    <w:rPr>
      <w:rFonts w:ascii="Barlow" w:hAnsi="Barlow"/>
      <w:color w:val="FFFFFF" w:themeColor="background1"/>
      <w:sz w:val="24"/>
      <w:shd w:val="clear" w:color="auto" w:fill="121B5A" w:themeFill="accent1"/>
    </w:rPr>
  </w:style>
  <w:style w:type="table" w:customStyle="1" w:styleId="IpsosTable02">
    <w:name w:val="Ipsos Table 02"/>
    <w:basedOn w:val="TableNormal"/>
    <w:uiPriority w:val="99"/>
    <w:rsid w:val="00923E22"/>
    <w:pPr>
      <w:jc w:val="right"/>
    </w:pPr>
    <w:tblPr>
      <w:tblStyleRowBandSize w:val="1"/>
      <w:tblStyleColBandSize w:val="1"/>
      <w:tblBorders>
        <w:insideV w:val="single" w:sz="4" w:space="0" w:color="121B5A"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1DAFAD"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1DAFAD" w:themeColor="text2"/>
        </w:tcBorders>
      </w:tcPr>
    </w:tblStylePr>
    <w:tblStylePr w:type="band1Vert">
      <w:rPr>
        <w:rFonts w:ascii="Arial" w:hAnsi="Arial"/>
        <w:sz w:val="20"/>
      </w:rPr>
      <w:tblPr/>
      <w:tcPr>
        <w:tcBorders>
          <w:left w:val="nil"/>
          <w:right w:val="single" w:sz="4" w:space="0" w:color="1DAFAD"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1DAFAD" w:themeColor="text2"/>
          <w:insideH w:val="nil"/>
          <w:insideV w:val="single" w:sz="4" w:space="0" w:color="121B5A"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923E22"/>
    <w:rPr>
      <w:color w:val="0D1443" w:themeColor="accent1" w:themeShade="BF"/>
    </w:rPr>
    <w:tblPr>
      <w:tblStyleRowBandSize w:val="1"/>
      <w:tblStyleColBandSize w:val="1"/>
      <w:tblBorders>
        <w:top w:val="single" w:sz="8" w:space="0" w:color="121B5A" w:themeColor="accent1"/>
        <w:bottom w:val="single" w:sz="8" w:space="0" w:color="121B5A" w:themeColor="accent1"/>
      </w:tblBorders>
    </w:tblPr>
    <w:tblStylePr w:type="fir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la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923E22"/>
    <w:rPr>
      <w:color w:val="C4BB21" w:themeColor="accent2" w:themeShade="BF"/>
    </w:rPr>
    <w:tblPr>
      <w:tblStyleRowBandSize w:val="1"/>
      <w:tblStyleColBandSize w:val="1"/>
      <w:tblBorders>
        <w:top w:val="single" w:sz="8" w:space="0" w:color="E2DA51" w:themeColor="accent2"/>
        <w:bottom w:val="single" w:sz="8" w:space="0" w:color="E2DA51" w:themeColor="accent2"/>
      </w:tblBorders>
    </w:tblPr>
    <w:tblStylePr w:type="fir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la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923E22"/>
    <w:tblPr>
      <w:tblStyleRowBandSize w:val="1"/>
      <w:tblStyleColBandSize w:val="1"/>
      <w:tblBorders>
        <w:top w:val="single" w:sz="8" w:space="0" w:color="FF740F" w:themeColor="accent3"/>
        <w:left w:val="single" w:sz="8" w:space="0" w:color="FF740F" w:themeColor="accent3"/>
        <w:bottom w:val="single" w:sz="8" w:space="0" w:color="FF740F" w:themeColor="accent3"/>
        <w:right w:val="single" w:sz="8" w:space="0" w:color="FF740F" w:themeColor="accent3"/>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sz="6" w:space="0" w:color="FF740F" w:themeColor="accent3"/>
          <w:left w:val="single" w:sz="8" w:space="0" w:color="FF740F" w:themeColor="accent3"/>
          <w:bottom w:val="single" w:sz="8" w:space="0" w:color="FF740F" w:themeColor="accent3"/>
          <w:right w:val="single" w:sz="8" w:space="0" w:color="FF740F" w:themeColor="accent3"/>
        </w:tcBorders>
      </w:tcPr>
    </w:tblStylePr>
    <w:tblStylePr w:type="firstCol">
      <w:rPr>
        <w:b/>
        <w:bCs/>
      </w:rPr>
    </w:tblStylePr>
    <w:tblStylePr w:type="lastCol">
      <w:rPr>
        <w:b/>
        <w:bCs/>
      </w:rPr>
    </w:tblStylePr>
    <w:tblStylePr w:type="band1Vert">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tblStylePr w:type="band1Horz">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style>
  <w:style w:type="table" w:styleId="LightList-Accent2">
    <w:name w:val="Light List Accent 2"/>
    <w:basedOn w:val="TableNormal"/>
    <w:uiPriority w:val="61"/>
    <w:rsid w:val="00923E22"/>
    <w:tblPr>
      <w:tblStyleRowBandSize w:val="1"/>
      <w:tblStyleColBandSize w:val="1"/>
      <w:tblBorders>
        <w:top w:val="single" w:sz="8" w:space="0" w:color="E2DA51" w:themeColor="accent2"/>
        <w:left w:val="single" w:sz="8" w:space="0" w:color="E2DA51" w:themeColor="accent2"/>
        <w:bottom w:val="single" w:sz="8" w:space="0" w:color="E2DA51" w:themeColor="accent2"/>
        <w:right w:val="single" w:sz="8" w:space="0" w:color="E2DA51" w:themeColor="accent2"/>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sz="6" w:space="0" w:color="E2DA51" w:themeColor="accent2"/>
          <w:left w:val="single" w:sz="8" w:space="0" w:color="E2DA51" w:themeColor="accent2"/>
          <w:bottom w:val="single" w:sz="8" w:space="0" w:color="E2DA51" w:themeColor="accent2"/>
          <w:right w:val="single" w:sz="8" w:space="0" w:color="E2DA51" w:themeColor="accent2"/>
        </w:tcBorders>
      </w:tcPr>
    </w:tblStylePr>
    <w:tblStylePr w:type="firstCol">
      <w:rPr>
        <w:b/>
        <w:bCs/>
      </w:rPr>
    </w:tblStylePr>
    <w:tblStylePr w:type="lastCol">
      <w:rPr>
        <w:b/>
        <w:bCs/>
      </w:rPr>
    </w:tblStylePr>
    <w:tblStylePr w:type="band1Vert">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tblStylePr w:type="band1Horz">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style>
  <w:style w:type="table" w:styleId="LightList">
    <w:name w:val="Light List"/>
    <w:basedOn w:val="TableNormal"/>
    <w:uiPriority w:val="61"/>
    <w:rsid w:val="00923E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923E22"/>
    <w:rPr>
      <w:color w:val="52D0B8" w:themeColor="accent6" w:themeShade="BF"/>
    </w:rPr>
    <w:tblPr>
      <w:tblStyleRowBandSize w:val="1"/>
      <w:tblStyleColBandSize w:val="1"/>
      <w:tblBorders>
        <w:top w:val="single" w:sz="8" w:space="0" w:color="9FE5D8" w:themeColor="accent6"/>
        <w:bottom w:val="single" w:sz="8" w:space="0" w:color="9FE5D8" w:themeColor="accent6"/>
      </w:tblBorders>
    </w:tblPr>
    <w:tblStylePr w:type="fir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la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customStyle="1" w:styleId="IpsosTable01">
    <w:name w:val="Ipsos Table 01"/>
    <w:basedOn w:val="TableNormal"/>
    <w:uiPriority w:val="99"/>
    <w:rsid w:val="00923E22"/>
    <w:pPr>
      <w:contextualSpacing/>
      <w:jc w:val="center"/>
    </w:pPr>
    <w:rPr>
      <w:sz w:val="22"/>
    </w:rPr>
    <w:tblPr>
      <w:tblStyleRowBandSize w:val="1"/>
      <w:tblStyleColBandSize w:val="1"/>
      <w:tblBorders>
        <w:top w:val="single" w:sz="4" w:space="0" w:color="121B5A" w:themeColor="accent1"/>
        <w:left w:val="single" w:sz="4" w:space="0" w:color="121B5A" w:themeColor="accent1"/>
        <w:bottom w:val="single" w:sz="4" w:space="0" w:color="121B5A" w:themeColor="accent1"/>
        <w:right w:val="single" w:sz="4" w:space="0" w:color="121B5A" w:themeColor="accent1"/>
        <w:insideH w:val="single" w:sz="4" w:space="0" w:color="121B5A" w:themeColor="accent1"/>
        <w:insideV w:val="single" w:sz="4" w:space="0" w:color="121B5A"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923E22"/>
    <w:rPr>
      <w:color w:val="CA5400" w:themeColor="accent3" w:themeShade="BF"/>
    </w:rPr>
    <w:tblPr>
      <w:tblStyleRowBandSize w:val="1"/>
      <w:tblStyleColBandSize w:val="1"/>
      <w:tblBorders>
        <w:top w:val="single" w:sz="8" w:space="0" w:color="FF740F" w:themeColor="accent3"/>
        <w:bottom w:val="single" w:sz="8" w:space="0" w:color="FF740F" w:themeColor="accent3"/>
      </w:tblBorders>
    </w:tblPr>
    <w:tblStylePr w:type="fir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la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customStyle="1" w:styleId="IpsosTable03">
    <w:name w:val="Ipsos Table 03"/>
    <w:basedOn w:val="IpsosTable02"/>
    <w:uiPriority w:val="99"/>
    <w:rsid w:val="00923E22"/>
    <w:tblPr/>
    <w:tblStylePr w:type="firstRow">
      <w:rPr>
        <w:rFonts w:ascii="Arial" w:hAnsi="Arial"/>
        <w:b/>
        <w:i w:val="0"/>
        <w:color w:val="FFFFFF" w:themeColor="background1"/>
        <w:sz w:val="20"/>
      </w:rPr>
      <w:tblPr/>
      <w:trPr>
        <w:tblHeader/>
      </w:trPr>
      <w:tcPr>
        <w:tcBorders>
          <w:right w:val="single" w:sz="4" w:space="0" w:color="121B5A" w:themeColor="accent1"/>
          <w:insideV w:val="single" w:sz="4" w:space="0" w:color="FFFFFF" w:themeColor="background1"/>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121B5A" w:themeColor="accent1"/>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sz="4" w:space="0" w:color="121B5A" w:themeColor="accent1"/>
        </w:tcBorders>
      </w:tcPr>
    </w:tblStylePr>
    <w:tblStylePr w:type="band1Vert">
      <w:rPr>
        <w:rFonts w:ascii="Arial" w:hAnsi="Arial"/>
        <w:sz w:val="20"/>
      </w:rPr>
      <w:tblPr/>
      <w:tcPr>
        <w:tcBorders>
          <w:left w:val="single" w:sz="4" w:space="0" w:color="121B5A" w:themeColor="accent1"/>
          <w:right w:val="single" w:sz="4" w:space="0" w:color="121B5A" w:themeColor="accent1"/>
          <w:insideH w:val="nil"/>
          <w:insideV w:val="nil"/>
        </w:tcBorders>
        <w:shd w:val="clear" w:color="auto" w:fill="auto"/>
      </w:tcPr>
    </w:tblStylePr>
    <w:tblStylePr w:type="band2Vert">
      <w:rPr>
        <w:rFonts w:ascii="Arial" w:hAnsi="Arial"/>
        <w:sz w:val="20"/>
      </w:rPr>
      <w:tblPr/>
      <w:tcPr>
        <w:tcBorders>
          <w:top w:val="nil"/>
          <w:left w:val="single" w:sz="4" w:space="0" w:color="121B5A" w:themeColor="accent1"/>
          <w:bottom w:val="nil"/>
          <w:right w:val="nil"/>
          <w:insideH w:val="nil"/>
          <w:insideV w:val="single" w:sz="4" w:space="0" w:color="FF740F"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121B5A"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923E22"/>
    <w:rPr>
      <w:color w:val="331B4C" w:themeColor="accent4" w:themeShade="BF"/>
    </w:rPr>
    <w:tblPr>
      <w:tblStyleRowBandSize w:val="1"/>
      <w:tblStyleColBandSize w:val="1"/>
      <w:tblBorders>
        <w:top w:val="single" w:sz="8" w:space="0" w:color="452567" w:themeColor="accent4"/>
        <w:bottom w:val="single" w:sz="8" w:space="0" w:color="452567" w:themeColor="accent4"/>
      </w:tblBorders>
    </w:tblPr>
    <w:tblStylePr w:type="fir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la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customStyle="1" w:styleId="10BBoxedBodyText">
    <w:name w:val="10B Boxed Body Text"/>
    <w:basedOn w:val="Normal"/>
    <w:link w:val="10BBoxedBodyTextChar"/>
    <w:qFormat/>
    <w:rsid w:val="003F7C69"/>
    <w:pPr>
      <w:spacing w:after="120"/>
    </w:pPr>
    <w:rPr>
      <w:color w:val="FFFFFF" w:themeColor="background1"/>
      <w:sz w:val="24"/>
    </w:rPr>
  </w:style>
  <w:style w:type="paragraph" w:customStyle="1" w:styleId="10CBoxedBullets1stlevel">
    <w:name w:val="10C Boxed Bullets (1st level)"/>
    <w:basedOn w:val="ListParagraph"/>
    <w:link w:val="10CBoxedBullets1stlevelChar"/>
    <w:qFormat/>
    <w:rsid w:val="003F7C69"/>
    <w:pPr>
      <w:numPr>
        <w:ilvl w:val="1"/>
        <w:numId w:val="3"/>
      </w:numPr>
      <w:spacing w:after="120"/>
      <w:contextualSpacing w:val="0"/>
    </w:pPr>
    <w:rPr>
      <w:color w:val="FFFFFF" w:themeColor="background1"/>
      <w:sz w:val="24"/>
    </w:rPr>
  </w:style>
  <w:style w:type="character" w:customStyle="1" w:styleId="10BBoxedBodyTextChar">
    <w:name w:val="10B Boxed Body Text Char"/>
    <w:basedOn w:val="DefaultParagraphFont"/>
    <w:link w:val="10BBoxedBodyText"/>
    <w:rsid w:val="003F7C69"/>
    <w:rPr>
      <w:rFonts w:ascii="Barlow" w:hAnsi="Barlow"/>
      <w:color w:val="FFFFFF" w:themeColor="background1"/>
      <w:sz w:val="24"/>
    </w:rPr>
  </w:style>
  <w:style w:type="paragraph" w:customStyle="1" w:styleId="10DBoxedBullets2ndlevel">
    <w:name w:val="10D Boxed Bullets (2nd level)"/>
    <w:basedOn w:val="Normal"/>
    <w:link w:val="10DBoxedBullets2ndlevelChar"/>
    <w:qFormat/>
    <w:rsid w:val="003F7C69"/>
    <w:pPr>
      <w:numPr>
        <w:ilvl w:val="2"/>
        <w:numId w:val="3"/>
      </w:numPr>
      <w:spacing w:after="120"/>
    </w:pPr>
    <w:rPr>
      <w:color w:val="FFFFFF" w:themeColor="background1"/>
      <w:sz w:val="24"/>
    </w:rPr>
  </w:style>
  <w:style w:type="character" w:customStyle="1" w:styleId="10CBoxedBullets1stlevelChar">
    <w:name w:val="10C Boxed Bullets (1st level) Char"/>
    <w:basedOn w:val="ListParagraphChar"/>
    <w:link w:val="10CBoxedBullets1stlevel"/>
    <w:rsid w:val="003F7C69"/>
    <w:rPr>
      <w:rFonts w:ascii="Barlow" w:hAnsi="Barlow"/>
      <w:color w:val="FFFFFF" w:themeColor="background1"/>
      <w:sz w:val="24"/>
    </w:rPr>
  </w:style>
  <w:style w:type="paragraph" w:customStyle="1" w:styleId="10EBoxedNumbers1stlevel">
    <w:name w:val="10E Boxed Numbers (1st level)"/>
    <w:basedOn w:val="ListParagraph"/>
    <w:link w:val="10EBoxedNumbers1stlevelChar"/>
    <w:qFormat/>
    <w:rsid w:val="003F7C69"/>
    <w:pPr>
      <w:numPr>
        <w:numId w:val="4"/>
      </w:numPr>
      <w:spacing w:after="120"/>
      <w:contextualSpacing w:val="0"/>
    </w:pPr>
    <w:rPr>
      <w:color w:val="FFFFFF" w:themeColor="background1"/>
      <w:sz w:val="24"/>
    </w:rPr>
  </w:style>
  <w:style w:type="character" w:customStyle="1" w:styleId="10DBoxedBullets2ndlevelChar">
    <w:name w:val="10D Boxed Bullets (2nd level) Char"/>
    <w:basedOn w:val="DefaultParagraphFont"/>
    <w:link w:val="10DBoxedBullets2ndlevel"/>
    <w:rsid w:val="003F7C69"/>
    <w:rPr>
      <w:rFonts w:ascii="Barlow" w:hAnsi="Barlow"/>
      <w:color w:val="FFFFFF" w:themeColor="background1"/>
      <w:sz w:val="24"/>
    </w:rPr>
  </w:style>
  <w:style w:type="paragraph" w:customStyle="1" w:styleId="10FBoxedNumbers2ndlevel">
    <w:name w:val="10F Boxed Numbers (2nd level)"/>
    <w:basedOn w:val="Normal"/>
    <w:link w:val="10FBoxedNumbers2ndlevelChar"/>
    <w:qFormat/>
    <w:rsid w:val="003F7C69"/>
    <w:pPr>
      <w:numPr>
        <w:numId w:val="5"/>
      </w:numPr>
      <w:spacing w:after="120"/>
    </w:pPr>
    <w:rPr>
      <w:color w:val="FFFFFF" w:themeColor="background1"/>
      <w:sz w:val="24"/>
    </w:rPr>
  </w:style>
  <w:style w:type="character" w:customStyle="1" w:styleId="10EBoxedNumbers1stlevelChar">
    <w:name w:val="10E Boxed Numbers (1st level) Char"/>
    <w:basedOn w:val="ListParagraphChar"/>
    <w:link w:val="10EBoxedNumbers1stlevel"/>
    <w:rsid w:val="003F7C69"/>
    <w:rPr>
      <w:rFonts w:ascii="Barlow" w:hAnsi="Barlow"/>
      <w:color w:val="FFFFFF" w:themeColor="background1"/>
      <w:sz w:val="24"/>
    </w:rPr>
  </w:style>
  <w:style w:type="character" w:customStyle="1" w:styleId="10FBoxedNumbers2ndlevelChar">
    <w:name w:val="10F Boxed Numbers (2nd level) Char"/>
    <w:basedOn w:val="DefaultParagraphFont"/>
    <w:link w:val="10FBoxedNumbers2ndlevel"/>
    <w:rsid w:val="003F7C69"/>
    <w:rPr>
      <w:rFonts w:ascii="Barlow" w:hAnsi="Barlow"/>
      <w:color w:val="FFFFFF" w:themeColor="background1"/>
      <w:sz w:val="24"/>
    </w:rPr>
  </w:style>
  <w:style w:type="paragraph" w:customStyle="1" w:styleId="01BMainHeadingNumberedTOC">
    <w:name w:val="01B Main Heading Numbered (TOC)"/>
    <w:basedOn w:val="Heading2"/>
    <w:next w:val="04ABodyText"/>
    <w:link w:val="01BMainHeadingNumberedTOCChar"/>
    <w:qFormat/>
    <w:rsid w:val="00972FB6"/>
    <w:pPr>
      <w:numPr>
        <w:numId w:val="6"/>
      </w:numPr>
      <w:ind w:left="567"/>
    </w:pPr>
  </w:style>
  <w:style w:type="character" w:customStyle="1" w:styleId="01BMainHeadingNumberedTOCChar">
    <w:name w:val="01B Main Heading Numbered (TOC) Char"/>
    <w:basedOn w:val="Heading1Char"/>
    <w:link w:val="01BMainHeadingNumberedTOC"/>
    <w:rsid w:val="00972FB6"/>
    <w:rPr>
      <w:rFonts w:ascii="Barlow Semi Condensed ExtraBold" w:hAnsi="Barlow Semi Condensed ExtraBold"/>
      <w:b w:val="0"/>
      <w:color w:val="121B5A" w:themeColor="accent1"/>
      <w:sz w:val="56"/>
      <w:szCs w:val="48"/>
    </w:rPr>
  </w:style>
  <w:style w:type="paragraph" w:customStyle="1" w:styleId="07BImageCaptionNumbered">
    <w:name w:val="07B Image Caption Numbered"/>
    <w:basedOn w:val="07AImageCaption"/>
    <w:next w:val="04ABodyText"/>
    <w:link w:val="07BImageCaptionNumberedChar"/>
    <w:qFormat/>
    <w:rsid w:val="00C06B9D"/>
    <w:pPr>
      <w:numPr>
        <w:ilvl w:val="3"/>
        <w:numId w:val="6"/>
      </w:numPr>
      <w:ind w:left="0" w:firstLine="0"/>
    </w:pPr>
  </w:style>
  <w:style w:type="paragraph" w:customStyle="1" w:styleId="07DTableCaptionNumbered">
    <w:name w:val="07D Table Caption Numbered"/>
    <w:basedOn w:val="07AImageCaption"/>
    <w:next w:val="04ABodyText"/>
    <w:link w:val="07DTableCaptionNumberedChar"/>
    <w:qFormat/>
    <w:rsid w:val="00C06B9D"/>
    <w:pPr>
      <w:numPr>
        <w:ilvl w:val="4"/>
        <w:numId w:val="6"/>
      </w:numPr>
      <w:ind w:left="0" w:firstLine="0"/>
    </w:pPr>
  </w:style>
  <w:style w:type="character" w:customStyle="1" w:styleId="07BImageCaptionNumberedChar">
    <w:name w:val="07B Image Caption Numbered Char"/>
    <w:basedOn w:val="07AImageCaptionChar"/>
    <w:link w:val="07BImageCaptionNumbered"/>
    <w:rsid w:val="00C06B9D"/>
    <w:rPr>
      <w:rFonts w:ascii="Barlow Semi Condensed SemiBold" w:hAnsi="Barlow Semi Condensed SemiBold"/>
      <w:sz w:val="24"/>
      <w:szCs w:val="48"/>
    </w:rPr>
  </w:style>
  <w:style w:type="character" w:customStyle="1" w:styleId="07DTableCaptionNumberedChar">
    <w:name w:val="07D Table Caption Numbered Char"/>
    <w:basedOn w:val="07CTableCaptionChar"/>
    <w:link w:val="07DTableCaptionNumbered"/>
    <w:rsid w:val="00C06B9D"/>
    <w:rPr>
      <w:rFonts w:ascii="Barlow Semi Condensed SemiBold" w:hAnsi="Barlow Semi Condensed SemiBold"/>
      <w:sz w:val="24"/>
      <w:szCs w:val="48"/>
    </w:rPr>
  </w:style>
  <w:style w:type="paragraph" w:customStyle="1" w:styleId="09ABoxedHighlightedTextHeading">
    <w:name w:val="09A Boxed Highlighted Text Heading"/>
    <w:basedOn w:val="09BBoxedHighlightText"/>
    <w:next w:val="09BBoxedHighlightText"/>
    <w:link w:val="09ABoxedHighlightedTextHeadingChar"/>
    <w:qFormat/>
    <w:rsid w:val="00923E22"/>
    <w:pPr>
      <w:keepNext/>
      <w:keepLines/>
      <w:outlineLvl w:val="2"/>
    </w:pPr>
    <w:rPr>
      <w:b/>
      <w:szCs w:val="24"/>
      <w:bdr w:val="single" w:sz="12" w:space="0" w:color="121B5A" w:themeColor="accent1"/>
    </w:rPr>
  </w:style>
  <w:style w:type="paragraph" w:customStyle="1" w:styleId="10ABoxedTextHeading">
    <w:name w:val="10A Boxed Text Heading"/>
    <w:basedOn w:val="Normal"/>
    <w:next w:val="10BBoxedBodyText"/>
    <w:link w:val="10ABoxedTextHeadingChar"/>
    <w:qFormat/>
    <w:rsid w:val="00923E22"/>
    <w:pPr>
      <w:keepNext/>
      <w:keepLines/>
      <w:spacing w:after="240"/>
      <w:outlineLvl w:val="2"/>
    </w:pPr>
    <w:rPr>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923E22"/>
    <w:rPr>
      <w:rFonts w:ascii="Barlow" w:hAnsi="Barlow"/>
      <w:b/>
      <w:color w:val="FFFFFF" w:themeColor="background1"/>
      <w:sz w:val="24"/>
      <w:szCs w:val="24"/>
      <w:bdr w:val="single" w:sz="12" w:space="0" w:color="121B5A" w:themeColor="accent1"/>
      <w:shd w:val="clear" w:color="auto" w:fill="121B5A" w:themeFill="accent1"/>
    </w:rPr>
  </w:style>
  <w:style w:type="paragraph" w:customStyle="1" w:styleId="02BSubheadingNumbered1stlevelTOC">
    <w:name w:val="02B Subheading Numbered (1st level) (TOC)"/>
    <w:basedOn w:val="Heading3"/>
    <w:next w:val="04ABodyText"/>
    <w:link w:val="02BSubheadingNumbered1stlevelTOCChar"/>
    <w:qFormat/>
    <w:rsid w:val="00923E22"/>
    <w:pPr>
      <w:numPr>
        <w:ilvl w:val="1"/>
        <w:numId w:val="6"/>
      </w:numPr>
    </w:pPr>
  </w:style>
  <w:style w:type="character" w:customStyle="1" w:styleId="10ABoxedTextHeadingChar">
    <w:name w:val="10A Boxed Text Heading Char"/>
    <w:basedOn w:val="DefaultParagraphFont"/>
    <w:link w:val="10ABoxedTextHeading"/>
    <w:rsid w:val="00923E22"/>
    <w:rPr>
      <w:rFonts w:ascii="Barlow" w:hAnsi="Barlow"/>
      <w:b/>
      <w:color w:val="FFFFFF" w:themeColor="background1"/>
      <w:sz w:val="24"/>
    </w:rPr>
  </w:style>
  <w:style w:type="paragraph" w:customStyle="1" w:styleId="03BSubheadingNumbered2ndlevelTOC">
    <w:name w:val="03B Subheading Numbered (2nd level) (TOC)"/>
    <w:basedOn w:val="Heading3"/>
    <w:next w:val="04ABodyText"/>
    <w:link w:val="03BSubheadingNumbered2ndlevelTOCChar"/>
    <w:qFormat/>
    <w:rsid w:val="004050DF"/>
    <w:pPr>
      <w:numPr>
        <w:ilvl w:val="2"/>
        <w:numId w:val="6"/>
      </w:numPr>
      <w:outlineLvl w:val="3"/>
    </w:pPr>
  </w:style>
  <w:style w:type="character" w:customStyle="1" w:styleId="02BSubheadingNumbered1stlevelTOCChar">
    <w:name w:val="02B Subheading Numbered (1st level) (TOC) Char"/>
    <w:basedOn w:val="DefaultParagraphFont"/>
    <w:link w:val="02BSubheadingNumbered1stlevelTOC"/>
    <w:rsid w:val="00923E22"/>
    <w:rPr>
      <w:rFonts w:ascii="Barlow Semi Condensed SemiBold" w:hAnsi="Barlow Semi Condensed SemiBold"/>
      <w:color w:val="121B5A" w:themeColor="accent1"/>
      <w:sz w:val="28"/>
    </w:rPr>
  </w:style>
  <w:style w:type="character" w:customStyle="1" w:styleId="03BSubheadingNumbered2ndlevelTOCChar">
    <w:name w:val="03B Subheading Numbered (2nd level) (TOC) Char"/>
    <w:basedOn w:val="DefaultParagraphFont"/>
    <w:link w:val="03BSubheadingNumbered2ndlevelTOC"/>
    <w:rsid w:val="004050DF"/>
    <w:rPr>
      <w:rFonts w:ascii="Barlow Semi Condensed SemiBold" w:hAnsi="Barlow Semi Condensed SemiBold"/>
      <w:color w:val="121B5A" w:themeColor="accent1"/>
      <w:sz w:val="28"/>
    </w:rPr>
  </w:style>
  <w:style w:type="character" w:customStyle="1" w:styleId="Heading6Char">
    <w:name w:val="Heading 6 Char"/>
    <w:aliases w:val="03C Subheading (2nd level) (NON-TOC) Char"/>
    <w:basedOn w:val="DefaultParagraphFont"/>
    <w:link w:val="Heading6"/>
    <w:rsid w:val="00923E22"/>
    <w:rPr>
      <w:rFonts w:ascii="Barlow Semi Condensed SemiBold" w:hAnsi="Barlow Semi Condensed SemiBold"/>
      <w:bCs/>
      <w:color w:val="121B5A" w:themeColor="accent1"/>
      <w:sz w:val="24"/>
      <w:szCs w:val="48"/>
    </w:rPr>
  </w:style>
  <w:style w:type="paragraph" w:customStyle="1" w:styleId="Standardsandaccreditations">
    <w:name w:val="Standards and accreditations"/>
    <w:basedOn w:val="Normal"/>
    <w:rsid w:val="00923E22"/>
    <w:pPr>
      <w:spacing w:before="60" w:after="60" w:line="288" w:lineRule="auto"/>
      <w:outlineLvl w:val="1"/>
    </w:pPr>
    <w:rPr>
      <w:rFonts w:cs="Times New Roman"/>
      <w:b/>
      <w:bCs/>
      <w:color w:val="103C50" w:themeColor="background2"/>
      <w:sz w:val="24"/>
    </w:rPr>
  </w:style>
  <w:style w:type="paragraph" w:customStyle="1" w:styleId="Documenttitle">
    <w:name w:val="Document title"/>
    <w:basedOn w:val="Normal"/>
    <w:next w:val="Documentsubtitleanddate"/>
    <w:link w:val="DocumenttitleChar"/>
    <w:rsid w:val="00923E22"/>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23E22"/>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23E22"/>
    <w:rPr>
      <w:rFonts w:ascii="Arial Black" w:hAnsi="Arial Black"/>
      <w:color w:val="FFFFFF" w:themeColor="background1"/>
      <w:sz w:val="96"/>
      <w:szCs w:val="108"/>
    </w:rPr>
  </w:style>
  <w:style w:type="paragraph" w:customStyle="1" w:styleId="Documentauthors">
    <w:name w:val="Document authors"/>
    <w:basedOn w:val="Normal"/>
    <w:link w:val="DocumentauthorsChar"/>
    <w:rsid w:val="00923E22"/>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23E22"/>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923E22"/>
    <w:pPr>
      <w:pageBreakBefore/>
      <w:spacing w:after="120"/>
      <w:outlineLvl w:val="0"/>
    </w:pPr>
    <w:rPr>
      <w:rFonts w:ascii="Arial Black" w:hAnsi="Arial Black" w:cs="Segoe UI"/>
      <w:b/>
      <w:color w:val="103C50" w:themeColor="background2"/>
      <w:sz w:val="48"/>
      <w:szCs w:val="48"/>
    </w:rPr>
  </w:style>
  <w:style w:type="character" w:customStyle="1" w:styleId="DocumentauthorsChar">
    <w:name w:val="Document authors Char"/>
    <w:basedOn w:val="DefaultParagraphFont"/>
    <w:link w:val="Documentauthors"/>
    <w:rsid w:val="00923E22"/>
    <w:rPr>
      <w:rFonts w:ascii="Barlow" w:hAnsi="Barlow"/>
      <w:b/>
      <w:color w:val="FFFFFF" w:themeColor="background1"/>
      <w:sz w:val="24"/>
      <w:szCs w:val="108"/>
    </w:rPr>
  </w:style>
  <w:style w:type="character" w:customStyle="1" w:styleId="01CMainHeadingNON-TOCChar">
    <w:name w:val="01C Main Heading (NON-TOC) Char"/>
    <w:basedOn w:val="DefaultParagraphFont"/>
    <w:link w:val="01CMainHeadingNON-TOC"/>
    <w:rsid w:val="00923E22"/>
    <w:rPr>
      <w:rFonts w:ascii="Arial Black" w:hAnsi="Arial Black" w:cs="Segoe UI"/>
      <w:b/>
      <w:color w:val="103C50"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901C59"/>
    <w:pPr>
      <w:contextualSpacing/>
    </w:pPr>
  </w:style>
  <w:style w:type="paragraph" w:customStyle="1" w:styleId="06CNumberedListwithoutspacing1stlevel">
    <w:name w:val="06C Numbered List without spacing (1st level)"/>
    <w:basedOn w:val="06ANumberedList1stlevel"/>
    <w:link w:val="06CNumberedListwithoutspacing1stlevelChar"/>
    <w:qFormat/>
    <w:rsid w:val="007F50AA"/>
    <w:pPr>
      <w:numPr>
        <w:ilvl w:val="6"/>
      </w:numPr>
      <w:contextualSpacing/>
    </w:pPr>
  </w:style>
  <w:style w:type="character" w:customStyle="1" w:styleId="05CBulletswithoutspacing1stlevelChar">
    <w:name w:val="05C Bullets without spacing (1st level) Char"/>
    <w:basedOn w:val="05ABullets1stlevelChar"/>
    <w:link w:val="05CBulletswithoutspacing1stlevel"/>
    <w:rsid w:val="00901C59"/>
    <w:rPr>
      <w:rFonts w:ascii="Barlow" w:hAnsi="Barlow"/>
      <w:sz w:val="24"/>
    </w:rPr>
  </w:style>
  <w:style w:type="character" w:customStyle="1" w:styleId="06CNumberedListwithoutspacing1stlevelChar">
    <w:name w:val="06C Numbered List without spacing (1st level) Char"/>
    <w:basedOn w:val="06ANumberedList1stlevelChar"/>
    <w:link w:val="06CNumberedListwithoutspacing1stlevel"/>
    <w:rsid w:val="007F50AA"/>
    <w:rPr>
      <w:rFonts w:ascii="Barlow" w:hAnsi="Barlow"/>
      <w:sz w:val="24"/>
    </w:rPr>
  </w:style>
  <w:style w:type="paragraph" w:customStyle="1" w:styleId="FooterBES">
    <w:name w:val="FooterBES"/>
    <w:basedOn w:val="Normal"/>
    <w:rsid w:val="00923E2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650FA9"/>
    <w:pPr>
      <w:spacing w:before="0" w:after="0" w:line="240" w:lineRule="auto"/>
    </w:pPr>
  </w:style>
  <w:style w:type="paragraph" w:customStyle="1" w:styleId="07FChartBaseSourceoptional">
    <w:name w:val="07F Chart Base &amp; Source (optional)"/>
    <w:basedOn w:val="04ABodyText"/>
    <w:next w:val="04ABodyText"/>
    <w:link w:val="07FChartBaseSourceoptionalChar"/>
    <w:qFormat/>
    <w:rsid w:val="002D62DD"/>
    <w:pPr>
      <w:spacing w:before="0" w:line="240" w:lineRule="auto"/>
      <w:ind w:right="2268"/>
      <w:contextualSpacing/>
    </w:pPr>
    <w:rPr>
      <w:sz w:val="18"/>
    </w:rPr>
  </w:style>
  <w:style w:type="character" w:customStyle="1" w:styleId="07EChartquestionwordingoptionalChar">
    <w:name w:val="07E Chart question wording (optional) Char"/>
    <w:basedOn w:val="04ABodyTextChar"/>
    <w:link w:val="07EChartquestionwordingoptional"/>
    <w:rsid w:val="00650FA9"/>
    <w:rPr>
      <w:rFonts w:ascii="Barlow" w:hAnsi="Barlow"/>
      <w:sz w:val="24"/>
    </w:rPr>
  </w:style>
  <w:style w:type="character" w:customStyle="1" w:styleId="07FChartBaseSourceoptionalChar">
    <w:name w:val="07F Chart Base &amp; Source (optional) Char"/>
    <w:basedOn w:val="04ABodyTextChar"/>
    <w:link w:val="07FChartBaseSourceoptional"/>
    <w:rsid w:val="002D62DD"/>
    <w:rPr>
      <w:rFonts w:ascii="Barlow" w:hAnsi="Barlow"/>
      <w:sz w:val="18"/>
    </w:rPr>
  </w:style>
  <w:style w:type="character" w:styleId="UnresolvedMention">
    <w:name w:val="Unresolved Mention"/>
    <w:basedOn w:val="DefaultParagraphFont"/>
    <w:uiPriority w:val="99"/>
    <w:semiHidden/>
    <w:unhideWhenUsed/>
    <w:rsid w:val="00923E22"/>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923E22"/>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7F50AA"/>
    <w:pPr>
      <w:contextualSpacing/>
    </w:pPr>
  </w:style>
  <w:style w:type="character" w:customStyle="1" w:styleId="05DBulletswithoutspacing2ndlevelChar">
    <w:name w:val="05D Bullets without spacing (2nd level) Char"/>
    <w:basedOn w:val="05BBullets2ndlevelChar"/>
    <w:link w:val="05DBulletswithoutspacing2ndlevel"/>
    <w:rsid w:val="00923E22"/>
    <w:rPr>
      <w:rFonts w:ascii="Barlow" w:hAnsi="Barlow"/>
      <w:sz w:val="24"/>
    </w:rPr>
  </w:style>
  <w:style w:type="character" w:customStyle="1" w:styleId="06DNumberedListwithoutspacing2ndlevelChar">
    <w:name w:val="06D Numbered List without spacing (2nd level) Char"/>
    <w:basedOn w:val="06BNumberedList2ndlevelChar"/>
    <w:link w:val="06DNumberedListwithoutspacing2ndlevel"/>
    <w:rsid w:val="007F50AA"/>
    <w:rPr>
      <w:rFonts w:ascii="Barlow" w:hAnsi="Barlow"/>
      <w:sz w:val="24"/>
    </w:rPr>
  </w:style>
  <w:style w:type="paragraph" w:customStyle="1" w:styleId="ChapterNumber">
    <w:name w:val="Chapter Number"/>
    <w:basedOn w:val="Documenttitle"/>
    <w:link w:val="ChapterNumberChar"/>
    <w:rsid w:val="00923E22"/>
    <w:rPr>
      <w:sz w:val="200"/>
      <w:szCs w:val="200"/>
    </w:rPr>
  </w:style>
  <w:style w:type="character" w:customStyle="1" w:styleId="ChapterNumberChar">
    <w:name w:val="Chapter Number Char"/>
    <w:basedOn w:val="DocumenttitleChar"/>
    <w:link w:val="ChapterNumber"/>
    <w:rsid w:val="00923E22"/>
    <w:rPr>
      <w:rFonts w:ascii="Arial Black" w:hAnsi="Arial Black"/>
      <w:color w:val="FFFFFF" w:themeColor="background1"/>
      <w:sz w:val="200"/>
      <w:szCs w:val="200"/>
    </w:rPr>
  </w:style>
  <w:style w:type="paragraph" w:styleId="TOC9">
    <w:name w:val="toc 9"/>
    <w:basedOn w:val="Normal"/>
    <w:next w:val="Normal"/>
    <w:autoRedefine/>
    <w:uiPriority w:val="39"/>
    <w:unhideWhenUsed/>
    <w:rsid w:val="00923E22"/>
    <w:pPr>
      <w:spacing w:after="100"/>
      <w:ind w:left="1600"/>
    </w:pPr>
  </w:style>
  <w:style w:type="paragraph" w:styleId="TOCHeading">
    <w:name w:val="TOC Heading"/>
    <w:basedOn w:val="Heading1"/>
    <w:next w:val="Normal"/>
    <w:uiPriority w:val="39"/>
    <w:unhideWhenUsed/>
    <w:qFormat/>
    <w:rsid w:val="003F7C69"/>
    <w:pPr>
      <w:keepLines/>
      <w:pageBreakBefore w:val="0"/>
      <w:spacing w:before="240" w:after="0" w:line="259" w:lineRule="auto"/>
      <w:outlineLvl w:val="9"/>
    </w:pPr>
    <w:rPr>
      <w:rFonts w:ascii="Barlow" w:eastAsiaTheme="majorEastAsia" w:hAnsi="Barlow" w:cstheme="majorBidi"/>
      <w:b w:val="0"/>
      <w:color w:val="0D1443" w:themeColor="accent1" w:themeShade="BF"/>
      <w:sz w:val="24"/>
      <w:szCs w:val="32"/>
      <w:lang w:val="en-US" w:eastAsia="en-US"/>
    </w:rPr>
  </w:style>
  <w:style w:type="paragraph" w:styleId="Caption">
    <w:name w:val="caption"/>
    <w:basedOn w:val="Normal"/>
    <w:next w:val="Normal"/>
    <w:unhideWhenUsed/>
    <w:qFormat/>
    <w:rsid w:val="005E2F58"/>
    <w:pPr>
      <w:spacing w:before="240" w:after="120"/>
      <w:ind w:right="2268"/>
    </w:pPr>
    <w:rPr>
      <w:b/>
      <w:iCs/>
      <w:sz w:val="24"/>
      <w:szCs w:val="18"/>
    </w:rPr>
  </w:style>
  <w:style w:type="character" w:customStyle="1" w:styleId="Heading5Char">
    <w:name w:val="Heading 5 Char"/>
    <w:aliases w:val="02C Subheading (1st level) (NON-TOC) Char"/>
    <w:basedOn w:val="DefaultParagraphFont"/>
    <w:link w:val="Heading5"/>
    <w:rsid w:val="004050DF"/>
    <w:rPr>
      <w:rFonts w:ascii="Barlow Semi Condensed SemiBold" w:hAnsi="Barlow Semi Condensed SemiBold"/>
      <w:color w:val="121B5A" w:themeColor="accent1"/>
      <w:sz w:val="28"/>
      <w:szCs w:val="48"/>
    </w:rPr>
  </w:style>
  <w:style w:type="paragraph" w:customStyle="1" w:styleId="StyleArialBlack24ptBackground2After6pt">
    <w:name w:val="Style Arial Black 24 pt Background 2 After:  6 pt"/>
    <w:basedOn w:val="Normal"/>
    <w:rsid w:val="00923E22"/>
    <w:pPr>
      <w:spacing w:after="120"/>
    </w:pPr>
    <w:rPr>
      <w:rFonts w:ascii="Barlow Semi Condensed ExtraBold" w:hAnsi="Barlow Semi Condensed ExtraBold" w:cs="Times New Roman"/>
      <w:color w:val="103C50" w:themeColor="background2"/>
      <w:sz w:val="48"/>
    </w:rPr>
  </w:style>
  <w:style w:type="paragraph" w:customStyle="1" w:styleId="QCODE">
    <w:name w:val="QCODE"/>
    <w:basedOn w:val="Normal"/>
    <w:link w:val="QCODEChar"/>
    <w:qFormat/>
    <w:rsid w:val="00AA3465"/>
    <w:pPr>
      <w:spacing w:before="120" w:after="240" w:line="288" w:lineRule="auto"/>
    </w:pPr>
    <w:rPr>
      <w:rFonts w:ascii="Arial" w:hAnsi="Arial"/>
      <w:b/>
      <w:bCs/>
      <w:caps/>
      <w:color w:val="84329B"/>
      <w:sz w:val="22"/>
      <w:szCs w:val="22"/>
    </w:rPr>
  </w:style>
  <w:style w:type="character" w:customStyle="1" w:styleId="QCODEChar">
    <w:name w:val="QCODE Char"/>
    <w:basedOn w:val="DefaultParagraphFont"/>
    <w:link w:val="QCODE"/>
    <w:rsid w:val="00AA3465"/>
    <w:rPr>
      <w:b/>
      <w:bCs/>
      <w:caps/>
      <w:color w:val="84329B"/>
      <w:sz w:val="22"/>
      <w:szCs w:val="22"/>
    </w:rPr>
  </w:style>
  <w:style w:type="table" w:styleId="GridTable5Dark-Accent1">
    <w:name w:val="Grid Table 5 Dark Accent 1"/>
    <w:basedOn w:val="TableNormal"/>
    <w:uiPriority w:val="50"/>
    <w:rsid w:val="00C360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C2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1B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1B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1B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1B5A" w:themeFill="accent1"/>
      </w:tcPr>
    </w:tblStylePr>
    <w:tblStylePr w:type="band1Vert">
      <w:tblPr/>
      <w:tcPr>
        <w:shd w:val="clear" w:color="auto" w:fill="7885E4" w:themeFill="accent1" w:themeFillTint="66"/>
      </w:tcPr>
    </w:tblStylePr>
    <w:tblStylePr w:type="band1Horz">
      <w:tblPr/>
      <w:tcPr>
        <w:shd w:val="clear" w:color="auto" w:fill="7885E4" w:themeFill="accent1" w:themeFillTint="66"/>
      </w:tcPr>
    </w:tblStylePr>
  </w:style>
  <w:style w:type="character" w:customStyle="1" w:styleId="cf01">
    <w:name w:val="cf01"/>
    <w:basedOn w:val="DefaultParagraphFont"/>
    <w:rsid w:val="00C360A0"/>
    <w:rPr>
      <w:rFonts w:ascii="Segoe UI" w:hAnsi="Segoe UI" w:cs="Segoe UI" w:hint="default"/>
      <w:sz w:val="18"/>
      <w:szCs w:val="18"/>
    </w:rPr>
  </w:style>
  <w:style w:type="table" w:styleId="GridTable4-Accent1">
    <w:name w:val="Grid Table 4 Accent 1"/>
    <w:basedOn w:val="TableNormal"/>
    <w:uiPriority w:val="49"/>
    <w:rsid w:val="007C75D0"/>
    <w:tblPr>
      <w:tblStyleRowBandSize w:val="1"/>
      <w:tblStyleColBandSize w:val="1"/>
      <w:tblBorders>
        <w:top w:val="single" w:sz="4" w:space="0" w:color="3549D6" w:themeColor="accent1" w:themeTint="99"/>
        <w:left w:val="single" w:sz="4" w:space="0" w:color="3549D6" w:themeColor="accent1" w:themeTint="99"/>
        <w:bottom w:val="single" w:sz="4" w:space="0" w:color="3549D6" w:themeColor="accent1" w:themeTint="99"/>
        <w:right w:val="single" w:sz="4" w:space="0" w:color="3549D6" w:themeColor="accent1" w:themeTint="99"/>
        <w:insideH w:val="single" w:sz="4" w:space="0" w:color="3549D6" w:themeColor="accent1" w:themeTint="99"/>
        <w:insideV w:val="single" w:sz="4" w:space="0" w:color="3549D6" w:themeColor="accent1" w:themeTint="99"/>
      </w:tblBorders>
    </w:tblPr>
    <w:tblStylePr w:type="firstRow">
      <w:rPr>
        <w:b/>
        <w:bCs/>
        <w:color w:val="FFFFFF" w:themeColor="background1"/>
      </w:rPr>
      <w:tblPr/>
      <w:tcPr>
        <w:tcBorders>
          <w:top w:val="single" w:sz="4" w:space="0" w:color="121B5A" w:themeColor="accent1"/>
          <w:left w:val="single" w:sz="4" w:space="0" w:color="121B5A" w:themeColor="accent1"/>
          <w:bottom w:val="single" w:sz="4" w:space="0" w:color="121B5A" w:themeColor="accent1"/>
          <w:right w:val="single" w:sz="4" w:space="0" w:color="121B5A" w:themeColor="accent1"/>
          <w:insideH w:val="nil"/>
          <w:insideV w:val="nil"/>
        </w:tcBorders>
        <w:shd w:val="clear" w:color="auto" w:fill="121B5A" w:themeFill="accent1"/>
      </w:tcPr>
    </w:tblStylePr>
    <w:tblStylePr w:type="lastRow">
      <w:rPr>
        <w:b/>
        <w:bCs/>
      </w:rPr>
      <w:tblPr/>
      <w:tcPr>
        <w:tcBorders>
          <w:top w:val="double" w:sz="4" w:space="0" w:color="121B5A" w:themeColor="accent1"/>
        </w:tcBorders>
      </w:tcPr>
    </w:tblStylePr>
    <w:tblStylePr w:type="firstCol">
      <w:rPr>
        <w:b/>
        <w:bCs/>
      </w:rPr>
    </w:tblStylePr>
    <w:tblStylePr w:type="lastCol">
      <w:rPr>
        <w:b/>
        <w:bCs/>
      </w:rPr>
    </w:tblStylePr>
    <w:tblStylePr w:type="band1Vert">
      <w:tblPr/>
      <w:tcPr>
        <w:shd w:val="clear" w:color="auto" w:fill="BBC2F1" w:themeFill="accent1" w:themeFillTint="33"/>
      </w:tcPr>
    </w:tblStylePr>
    <w:tblStylePr w:type="band1Horz">
      <w:tblPr/>
      <w:tcPr>
        <w:shd w:val="clear" w:color="auto" w:fill="BBC2F1" w:themeFill="accent1" w:themeFillTint="33"/>
      </w:tcPr>
    </w:tblStylePr>
  </w:style>
  <w:style w:type="character" w:styleId="Mention">
    <w:name w:val="Mention"/>
    <w:basedOn w:val="DefaultParagraphFont"/>
    <w:uiPriority w:val="99"/>
    <w:unhideWhenUsed/>
    <w:rsid w:val="00BD0085"/>
    <w:rPr>
      <w:color w:val="2B579A"/>
      <w:shd w:val="clear" w:color="auto" w:fill="E1DFDD"/>
    </w:rPr>
  </w:style>
  <w:style w:type="paragraph" w:customStyle="1" w:styleId="pf0">
    <w:name w:val="pf0"/>
    <w:basedOn w:val="Normal"/>
    <w:rsid w:val="0086782E"/>
    <w:pPr>
      <w:spacing w:before="100" w:beforeAutospacing="1" w:after="100" w:afterAutospacing="1"/>
    </w:pPr>
    <w:rPr>
      <w:rFonts w:ascii="Times New Roman" w:hAnsi="Times New Roman" w:cs="Times New Roman"/>
      <w:color w:val="auto"/>
      <w:sz w:val="24"/>
      <w:szCs w:val="24"/>
    </w:rPr>
  </w:style>
  <w:style w:type="paragraph" w:customStyle="1" w:styleId="Section">
    <w:name w:val="Section"/>
    <w:basedOn w:val="Normal"/>
    <w:link w:val="SectionChar"/>
    <w:qFormat/>
    <w:rsid w:val="0086782E"/>
    <w:pPr>
      <w:spacing w:after="160" w:line="259" w:lineRule="auto"/>
    </w:pPr>
    <w:rPr>
      <w:rFonts w:ascii="Arial" w:hAnsi="Arial"/>
      <w:b/>
      <w:color w:val="2F469C"/>
      <w:sz w:val="22"/>
      <w:szCs w:val="22"/>
    </w:rPr>
  </w:style>
  <w:style w:type="character" w:customStyle="1" w:styleId="SectionChar">
    <w:name w:val="Section Char"/>
    <w:basedOn w:val="DefaultParagraphFont"/>
    <w:link w:val="Section"/>
    <w:rsid w:val="0086782E"/>
    <w:rPr>
      <w:b/>
      <w:color w:val="2F469C"/>
      <w:sz w:val="22"/>
      <w:szCs w:val="22"/>
    </w:rPr>
  </w:style>
  <w:style w:type="paragraph" w:customStyle="1" w:styleId="QSCRIPT">
    <w:name w:val="QSCRIPT"/>
    <w:basedOn w:val="Normal"/>
    <w:link w:val="QSCRIPTChar"/>
    <w:qFormat/>
    <w:rsid w:val="0086782E"/>
    <w:pPr>
      <w:spacing w:before="120" w:after="240" w:line="288" w:lineRule="auto"/>
    </w:pPr>
    <w:rPr>
      <w:rFonts w:ascii="Arial" w:hAnsi="Arial"/>
      <w:caps/>
      <w:color w:val="009D9C"/>
      <w:sz w:val="22"/>
      <w:szCs w:val="22"/>
    </w:rPr>
  </w:style>
  <w:style w:type="character" w:customStyle="1" w:styleId="QSCRIPTChar">
    <w:name w:val="QSCRIPT Char"/>
    <w:basedOn w:val="DefaultParagraphFont"/>
    <w:link w:val="QSCRIPT"/>
    <w:rsid w:val="0086782E"/>
    <w:rPr>
      <w:caps/>
      <w:color w:val="009D9C"/>
      <w:sz w:val="22"/>
      <w:szCs w:val="22"/>
    </w:rPr>
  </w:style>
  <w:style w:type="paragraph" w:customStyle="1" w:styleId="Default">
    <w:name w:val="Default"/>
    <w:rsid w:val="0086782E"/>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793912722">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388995081">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14445804">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hyperlink" Target="https://amhp.org.uk/our-work/integration/" TargetMode="External"/><Relationship Id="rId42" Type="http://schemas.openxmlformats.org/officeDocument/2006/relationships/image" Target="media/image27.png"/><Relationship Id="rId47" Type="http://schemas.openxmlformats.org/officeDocument/2006/relationships/hyperlink" Target="http://www.ipsos.com/en-u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www.ipsos.com/en-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hyperlink" Target="https://www.emro.who.int/health-topics/psychotropic-medications/introduction.html"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emf"/><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UK-PA-CMHMedicines@ipsos.com" TargetMode="External"/><Relationship Id="rId43" Type="http://schemas.openxmlformats.org/officeDocument/2006/relationships/image" Target="media/image28.jpeg"/><Relationship Id="rId48" Type="http://schemas.openxmlformats.org/officeDocument/2006/relationships/hyperlink" Target="http://twitter.com/IpsosUK"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emf"/><Relationship Id="rId46" Type="http://schemas.openxmlformats.org/officeDocument/2006/relationships/hyperlink" Target="http://twitter.com/IpsosUK" TargetMode="External"/><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nhs.uk/using-the-nhs/about-the-nhs/friends-and-family-test-fft/" TargetMode="External"/><Relationship Id="rId2" Type="http://schemas.openxmlformats.org/officeDocument/2006/relationships/hyperlink" Target="https://www.cqc.org.uk/publications/nottinghamshire-healthcare-nhsft-special-review" TargetMode="External"/><Relationship Id="rId1" Type="http://schemas.openxmlformats.org/officeDocument/2006/relationships/hyperlink" Target="https://www.cqc.org.uk/publications/major-report/state-care/2023-2024" TargetMode="External"/><Relationship Id="rId5" Type="http://schemas.openxmlformats.org/officeDocument/2006/relationships/hyperlink" Target="https://www.hee.nhs.uk/our-work/learning-disability/current-projects/oliver-mcgowan-mandatory-training-learning-disability-autism" TargetMode="External"/><Relationship Id="rId4" Type="http://schemas.openxmlformats.org/officeDocument/2006/relationships/hyperlink" Target="https://www.england.nhs.uk/wp-content/uploads/2019/09/community-mental-health-framework-for-adults-and-older-adult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Ipsos_Templates\Ipsos%20UK%20-%20Report%20Template%202025_v1.0.dotx" TargetMode="External"/></Relationships>
</file>

<file path=word/theme/theme1.xml><?xml version="1.0" encoding="utf-8"?>
<a:theme xmlns:a="http://schemas.openxmlformats.org/drawingml/2006/main" name="Office Theme">
  <a:themeElements>
    <a:clrScheme name="New Ipsos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_fonts_2024">
      <a:majorFont>
        <a:latin typeface="Barlow Semi Condensed ExtraBold"/>
        <a:ea typeface=""/>
        <a:cs typeface=""/>
      </a:majorFont>
      <a:minorFont>
        <a:latin typeface="Barl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8" ma:contentTypeDescription="Create a new document." ma:contentTypeScope="" ma:versionID="bbc6f57230494eda45366b72859e34bc">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7f587ae8b69233bf67f203899002b00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a46f7e-96a6-4430-b8e8-8898249e1dfd}"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Props1.xml><?xml version="1.0" encoding="utf-8"?>
<ds:datastoreItem xmlns:ds="http://schemas.openxmlformats.org/officeDocument/2006/customXml" ds:itemID="{0897FA0B-7996-4D8A-8FD3-91DE2BC72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customXml/itemProps3.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4.xml><?xml version="1.0" encoding="utf-8"?>
<ds:datastoreItem xmlns:ds="http://schemas.openxmlformats.org/officeDocument/2006/customXml" ds:itemID="{39F6344C-D02F-49E5-9E72-AD463D777CDB}">
  <ds:schemaRefs>
    <ds:schemaRef ds:uri="http://purl.org/dc/dcmitype/"/>
    <ds:schemaRef ds:uri="http://schemas.microsoft.com/office/2006/metadata/properties"/>
    <ds:schemaRef ds:uri="http://schemas.microsoft.com/office/2006/documentManagement/types"/>
    <ds:schemaRef ds:uri="1d162527-c308-4a98-98b8-9e726c57dd8b"/>
    <ds:schemaRef ds:uri="http://www.w3.org/XML/1998/namespace"/>
    <ds:schemaRef ds:uri="http://schemas.microsoft.com/office/infopath/2007/PartnerControls"/>
    <ds:schemaRef ds:uri="http://purl.org/dc/elements/1.1/"/>
    <ds:schemaRef ds:uri="http://schemas.openxmlformats.org/package/2006/metadata/core-properties"/>
    <ds:schemaRef ds:uri="c497441b-d3fe-4788-8629-aff52d38f515"/>
    <ds:schemaRef ds:uri="http://purl.org/dc/terms/"/>
  </ds:schemaRefs>
</ds:datastoreItem>
</file>

<file path=docProps/app.xml><?xml version="1.0" encoding="utf-8"?>
<Properties xmlns="http://schemas.openxmlformats.org/officeDocument/2006/extended-properties" xmlns:vt="http://schemas.openxmlformats.org/officeDocument/2006/docPropsVTypes">
  <Template>Ipsos UK - Report Template 2025_v1.0</Template>
  <TotalTime>1</TotalTime>
  <Pages>80</Pages>
  <Words>23446</Words>
  <Characters>124031</Characters>
  <Application>Microsoft Office Word</Application>
  <DocSecurity>0</DocSecurity>
  <Lines>2255</Lines>
  <Paragraphs>1536</Paragraphs>
  <ScaleCrop>false</ScaleCrop>
  <HeadingPairs>
    <vt:vector size="2" baseType="variant">
      <vt:variant>
        <vt:lpstr>Title</vt:lpstr>
      </vt:variant>
      <vt:variant>
        <vt:i4>1</vt:i4>
      </vt:variant>
    </vt:vector>
  </HeadingPairs>
  <TitlesOfParts>
    <vt:vector size="1" baseType="lpstr">
      <vt:lpstr>Ipsos report template</vt:lpstr>
    </vt:vector>
  </TitlesOfParts>
  <Company>Ipsos</Company>
  <LinksUpToDate>false</LinksUpToDate>
  <CharactersWithSpaces>145941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report template</dc:title>
  <dc:subject>Ipsos report</dc:subject>
  <dc:creator>Rachel Burkitt</dc:creator>
  <cp:keywords>Ipsos report template: UK version</cp:keywords>
  <dc:description/>
  <cp:lastModifiedBy>Karen Gordon</cp:lastModifiedBy>
  <cp:revision>2</cp:revision>
  <cp:lastPrinted>2025-06-10T07:51:00Z</cp:lastPrinted>
  <dcterms:created xsi:type="dcterms:W3CDTF">2025-11-12T18:02:00Z</dcterms:created>
  <dcterms:modified xsi:type="dcterms:W3CDTF">2025-11-12T18:02:00Z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b3da22f60222085155d17b02b20305915418df6b2e07839f21806a193a47cff0</vt:lpwstr>
  </property>
</Properties>
</file>