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CF000" w14:textId="77777777" w:rsidR="007650EE" w:rsidRDefault="00491CB6" w:rsidP="007650EE">
      <w:pPr>
        <w:pStyle w:val="Heading1"/>
        <w:spacing w:before="0" w:line="240" w:lineRule="auto"/>
        <w:jc w:val="center"/>
        <w:rPr>
          <w:rFonts w:ascii="Arial" w:hAnsi="Arial" w:cs="Arial"/>
          <w:color w:val="auto"/>
          <w:sz w:val="24"/>
          <w:szCs w:val="24"/>
        </w:rPr>
      </w:pPr>
      <w:bookmarkStart w:id="0" w:name="_GoBack"/>
      <w:bookmarkEnd w:id="0"/>
      <w:r>
        <w:rPr>
          <w:rFonts w:ascii="Arial" w:hAnsi="Arial" w:cs="Arial"/>
          <w:color w:val="auto"/>
          <w:sz w:val="24"/>
          <w:szCs w:val="24"/>
        </w:rPr>
        <w:t>National findings from the 20</w:t>
      </w:r>
      <w:r w:rsidR="00F32AFF">
        <w:rPr>
          <w:rFonts w:ascii="Arial" w:hAnsi="Arial" w:cs="Arial"/>
          <w:color w:val="auto"/>
          <w:sz w:val="24"/>
          <w:szCs w:val="24"/>
        </w:rPr>
        <w:t>13/20</w:t>
      </w:r>
      <w:r>
        <w:rPr>
          <w:rFonts w:ascii="Arial" w:hAnsi="Arial" w:cs="Arial"/>
          <w:color w:val="auto"/>
          <w:sz w:val="24"/>
          <w:szCs w:val="24"/>
        </w:rPr>
        <w:t>14</w:t>
      </w:r>
      <w:r w:rsidR="007A5D2E" w:rsidRPr="007A5D2E">
        <w:rPr>
          <w:rFonts w:ascii="Arial" w:hAnsi="Arial" w:cs="Arial"/>
          <w:color w:val="auto"/>
          <w:sz w:val="24"/>
          <w:szCs w:val="24"/>
        </w:rPr>
        <w:t xml:space="preserve"> Ambulance survey </w:t>
      </w:r>
    </w:p>
    <w:p w14:paraId="03FE0068" w14:textId="1EEFE9B2" w:rsidR="00251B62" w:rsidRPr="007A5D2E" w:rsidRDefault="007A5D2E" w:rsidP="007650EE">
      <w:pPr>
        <w:pStyle w:val="Heading1"/>
        <w:spacing w:before="0" w:line="240" w:lineRule="auto"/>
        <w:jc w:val="center"/>
        <w:rPr>
          <w:rFonts w:ascii="Arial" w:hAnsi="Arial" w:cs="Arial"/>
          <w:color w:val="auto"/>
          <w:sz w:val="24"/>
          <w:szCs w:val="24"/>
        </w:rPr>
      </w:pPr>
      <w:r w:rsidRPr="007A5D2E">
        <w:rPr>
          <w:rFonts w:ascii="Arial" w:hAnsi="Arial" w:cs="Arial"/>
          <w:color w:val="auto"/>
          <w:sz w:val="24"/>
          <w:szCs w:val="24"/>
        </w:rPr>
        <w:t>of ‘Hear and Treat’ callers</w:t>
      </w:r>
    </w:p>
    <w:p w14:paraId="426248F5" w14:textId="77777777" w:rsidR="007A5D2E" w:rsidRDefault="007A5D2E" w:rsidP="007650EE">
      <w:pPr>
        <w:pStyle w:val="Heading2"/>
        <w:spacing w:before="0" w:line="240" w:lineRule="auto"/>
        <w:rPr>
          <w:rFonts w:ascii="Arial" w:hAnsi="Arial" w:cs="Arial"/>
          <w:color w:val="auto"/>
          <w:sz w:val="24"/>
          <w:szCs w:val="24"/>
        </w:rPr>
      </w:pPr>
    </w:p>
    <w:p w14:paraId="4F95BB2A" w14:textId="77777777" w:rsidR="007A5D2E" w:rsidRDefault="007A5D2E" w:rsidP="007650EE">
      <w:pPr>
        <w:pStyle w:val="Heading2"/>
        <w:spacing w:before="0" w:line="240" w:lineRule="auto"/>
        <w:rPr>
          <w:rFonts w:ascii="Arial" w:hAnsi="Arial" w:cs="Arial"/>
          <w:color w:val="auto"/>
          <w:sz w:val="24"/>
          <w:szCs w:val="24"/>
        </w:rPr>
      </w:pPr>
      <w:r w:rsidRPr="007A5D2E">
        <w:rPr>
          <w:rFonts w:ascii="Arial" w:hAnsi="Arial" w:cs="Arial"/>
          <w:color w:val="auto"/>
          <w:sz w:val="24"/>
          <w:szCs w:val="24"/>
        </w:rPr>
        <w:t>Introduction</w:t>
      </w:r>
    </w:p>
    <w:p w14:paraId="0BE26F85" w14:textId="77777777" w:rsidR="007650EE" w:rsidRPr="007650EE" w:rsidRDefault="007650EE" w:rsidP="007650EE"/>
    <w:p w14:paraId="3E3A2422" w14:textId="4A4C5B01" w:rsidR="005A4F11" w:rsidRDefault="00181CFD" w:rsidP="007650EE">
      <w:pPr>
        <w:spacing w:after="0" w:line="240" w:lineRule="auto"/>
        <w:rPr>
          <w:rFonts w:ascii="Arial" w:hAnsi="Arial" w:cs="Arial"/>
          <w:sz w:val="24"/>
          <w:szCs w:val="24"/>
        </w:rPr>
      </w:pPr>
      <w:r w:rsidRPr="008A7765">
        <w:rPr>
          <w:rFonts w:ascii="Arial" w:hAnsi="Arial" w:cs="Arial"/>
          <w:sz w:val="24"/>
          <w:szCs w:val="24"/>
        </w:rPr>
        <w:t>This report details the key findings</w:t>
      </w:r>
      <w:r w:rsidR="00393799">
        <w:rPr>
          <w:rFonts w:ascii="Arial" w:hAnsi="Arial" w:cs="Arial"/>
          <w:sz w:val="24"/>
          <w:szCs w:val="24"/>
        </w:rPr>
        <w:t xml:space="preserve"> </w:t>
      </w:r>
      <w:r w:rsidRPr="008A7765">
        <w:rPr>
          <w:rFonts w:ascii="Arial" w:hAnsi="Arial" w:cs="Arial"/>
          <w:sz w:val="24"/>
          <w:szCs w:val="24"/>
        </w:rPr>
        <w:t>from the 2013</w:t>
      </w:r>
      <w:r w:rsidR="00E42FFA" w:rsidRPr="008A7765">
        <w:rPr>
          <w:rFonts w:ascii="Arial" w:hAnsi="Arial" w:cs="Arial"/>
          <w:sz w:val="24"/>
          <w:szCs w:val="24"/>
        </w:rPr>
        <w:t xml:space="preserve">/2014 </w:t>
      </w:r>
      <w:r w:rsidRPr="008A7765">
        <w:rPr>
          <w:rFonts w:ascii="Arial" w:hAnsi="Arial" w:cs="Arial"/>
          <w:sz w:val="24"/>
          <w:szCs w:val="24"/>
        </w:rPr>
        <w:t xml:space="preserve">survey of </w:t>
      </w:r>
      <w:r w:rsidR="00E42FFA" w:rsidRPr="008A7765">
        <w:rPr>
          <w:rFonts w:ascii="Arial" w:hAnsi="Arial" w:cs="Arial"/>
          <w:sz w:val="24"/>
          <w:szCs w:val="24"/>
        </w:rPr>
        <w:t xml:space="preserve">callers </w:t>
      </w:r>
      <w:r w:rsidR="005F5FA3" w:rsidRPr="008A7765">
        <w:rPr>
          <w:rFonts w:ascii="Arial" w:hAnsi="Arial" w:cs="Arial"/>
          <w:sz w:val="24"/>
          <w:szCs w:val="24"/>
        </w:rPr>
        <w:t xml:space="preserve">who were </w:t>
      </w:r>
      <w:r w:rsidR="00550F19">
        <w:rPr>
          <w:rFonts w:ascii="Arial" w:hAnsi="Arial" w:cs="Arial"/>
          <w:sz w:val="24"/>
          <w:szCs w:val="24"/>
        </w:rPr>
        <w:t xml:space="preserve">classified as </w:t>
      </w:r>
      <w:r w:rsidR="00E42FFA" w:rsidRPr="008A7765">
        <w:rPr>
          <w:rFonts w:ascii="Arial" w:hAnsi="Arial" w:cs="Arial"/>
          <w:sz w:val="24"/>
          <w:szCs w:val="24"/>
        </w:rPr>
        <w:t>‘Hear and Treat’</w:t>
      </w:r>
      <w:r w:rsidR="00550F19">
        <w:rPr>
          <w:rFonts w:ascii="Arial" w:hAnsi="Arial" w:cs="Arial"/>
          <w:sz w:val="24"/>
          <w:szCs w:val="24"/>
        </w:rPr>
        <w:t xml:space="preserve">, </w:t>
      </w:r>
      <w:r w:rsidR="00AE3AE1">
        <w:rPr>
          <w:rFonts w:ascii="Arial" w:hAnsi="Arial" w:cs="Arial"/>
          <w:sz w:val="24"/>
          <w:szCs w:val="24"/>
        </w:rPr>
        <w:t>and as a result</w:t>
      </w:r>
      <w:r w:rsidR="00550F19">
        <w:rPr>
          <w:rFonts w:ascii="Arial" w:hAnsi="Arial" w:cs="Arial"/>
          <w:sz w:val="24"/>
          <w:szCs w:val="24"/>
        </w:rPr>
        <w:t xml:space="preserve"> they</w:t>
      </w:r>
      <w:r w:rsidR="00E42FFA" w:rsidRPr="008A7765">
        <w:rPr>
          <w:rFonts w:ascii="Arial" w:hAnsi="Arial" w:cs="Arial"/>
          <w:sz w:val="24"/>
          <w:szCs w:val="24"/>
        </w:rPr>
        <w:t xml:space="preserve"> </w:t>
      </w:r>
      <w:r w:rsidR="005F3F3A" w:rsidRPr="008A7765">
        <w:rPr>
          <w:rFonts w:ascii="Arial" w:hAnsi="Arial" w:cs="Arial"/>
          <w:sz w:val="24"/>
          <w:szCs w:val="24"/>
        </w:rPr>
        <w:t>received telephone advice from trained clinical support advisors when calling ‘999’</w:t>
      </w:r>
      <w:r w:rsidR="000B5682" w:rsidRPr="008A7765">
        <w:rPr>
          <w:rStyle w:val="FootnoteReference"/>
          <w:rFonts w:ascii="Arial" w:hAnsi="Arial" w:cs="Arial"/>
        </w:rPr>
        <w:footnoteReference w:id="1"/>
      </w:r>
      <w:r w:rsidR="006B6253" w:rsidRPr="008A7765">
        <w:rPr>
          <w:rFonts w:ascii="Arial" w:hAnsi="Arial" w:cs="Arial"/>
          <w:sz w:val="24"/>
          <w:szCs w:val="24"/>
        </w:rPr>
        <w:t>.</w:t>
      </w:r>
      <w:r w:rsidR="005A4F11" w:rsidRPr="008A7765">
        <w:rPr>
          <w:rFonts w:ascii="Arial" w:hAnsi="Arial" w:cs="Arial"/>
          <w:sz w:val="24"/>
          <w:szCs w:val="24"/>
        </w:rPr>
        <w:t xml:space="preserve"> This is the first telephone survey carried out under the national NHS </w:t>
      </w:r>
      <w:r w:rsidR="00CA7C46" w:rsidRPr="008A7765">
        <w:rPr>
          <w:rFonts w:ascii="Arial" w:hAnsi="Arial" w:cs="Arial"/>
          <w:sz w:val="24"/>
          <w:szCs w:val="24"/>
        </w:rPr>
        <w:t xml:space="preserve">Patient </w:t>
      </w:r>
      <w:r w:rsidR="005A4F11" w:rsidRPr="008A7765">
        <w:rPr>
          <w:rFonts w:ascii="Arial" w:hAnsi="Arial" w:cs="Arial"/>
          <w:sz w:val="24"/>
          <w:szCs w:val="24"/>
        </w:rPr>
        <w:t>Survey programme</w:t>
      </w:r>
      <w:r w:rsidR="00954171">
        <w:rPr>
          <w:rFonts w:ascii="Arial" w:hAnsi="Arial" w:cs="Arial"/>
          <w:sz w:val="24"/>
          <w:szCs w:val="24"/>
        </w:rPr>
        <w:t xml:space="preserve">, and received responses from </w:t>
      </w:r>
      <w:r w:rsidR="0019446E">
        <w:rPr>
          <w:rFonts w:ascii="Arial" w:hAnsi="Arial" w:cs="Arial"/>
          <w:sz w:val="24"/>
          <w:szCs w:val="24"/>
        </w:rPr>
        <w:t xml:space="preserve">over </w:t>
      </w:r>
      <w:r w:rsidR="006125A3">
        <w:rPr>
          <w:rFonts w:ascii="Arial" w:hAnsi="Arial" w:cs="Arial"/>
          <w:sz w:val="24"/>
          <w:szCs w:val="24"/>
        </w:rPr>
        <w:t>2,</w:t>
      </w:r>
      <w:r w:rsidR="0019446E">
        <w:rPr>
          <w:rFonts w:ascii="Arial" w:hAnsi="Arial" w:cs="Arial"/>
          <w:sz w:val="24"/>
          <w:szCs w:val="24"/>
        </w:rPr>
        <w:t>9</w:t>
      </w:r>
      <w:r w:rsidR="00954171">
        <w:rPr>
          <w:rFonts w:ascii="Arial" w:hAnsi="Arial" w:cs="Arial"/>
          <w:sz w:val="24"/>
          <w:szCs w:val="24"/>
        </w:rPr>
        <w:t>00 callers</w:t>
      </w:r>
      <w:r w:rsidR="003970D6" w:rsidRPr="008A7765">
        <w:rPr>
          <w:rFonts w:ascii="Arial" w:hAnsi="Arial" w:cs="Arial"/>
          <w:sz w:val="24"/>
          <w:szCs w:val="24"/>
        </w:rPr>
        <w:t>.</w:t>
      </w:r>
      <w:r w:rsidR="003970D6">
        <w:rPr>
          <w:rFonts w:ascii="Arial" w:hAnsi="Arial" w:cs="Arial"/>
          <w:sz w:val="24"/>
          <w:szCs w:val="24"/>
        </w:rPr>
        <w:t xml:space="preserve"> </w:t>
      </w:r>
    </w:p>
    <w:p w14:paraId="5788F914" w14:textId="77777777" w:rsidR="005A4F11" w:rsidRDefault="005A4F11" w:rsidP="007650EE">
      <w:pPr>
        <w:spacing w:after="0" w:line="240" w:lineRule="auto"/>
        <w:rPr>
          <w:rFonts w:ascii="Arial" w:hAnsi="Arial" w:cs="Arial"/>
          <w:sz w:val="24"/>
          <w:szCs w:val="24"/>
        </w:rPr>
      </w:pPr>
    </w:p>
    <w:p w14:paraId="3CC84E1B" w14:textId="5EB387AB" w:rsidR="007F4C92" w:rsidRPr="004A0BAD" w:rsidRDefault="007B0096" w:rsidP="007650EE">
      <w:pPr>
        <w:spacing w:after="0" w:line="240" w:lineRule="auto"/>
        <w:rPr>
          <w:rFonts w:ascii="Arial" w:hAnsi="Arial" w:cs="Arial"/>
          <w:iCs/>
          <w:sz w:val="24"/>
          <w:szCs w:val="24"/>
        </w:rPr>
      </w:pPr>
      <w:r w:rsidRPr="004A0BAD">
        <w:rPr>
          <w:rFonts w:ascii="Arial" w:hAnsi="Arial" w:cs="Arial"/>
          <w:sz w:val="24"/>
          <w:szCs w:val="24"/>
        </w:rPr>
        <w:t>T</w:t>
      </w:r>
      <w:r w:rsidRPr="004A0BAD">
        <w:rPr>
          <w:rFonts w:ascii="Arial" w:hAnsi="Arial"/>
          <w:sz w:val="24"/>
          <w:szCs w:val="24"/>
        </w:rPr>
        <w:t>he numbers of people using ambulance services are increasing</w:t>
      </w:r>
      <w:r w:rsidR="00BC741B" w:rsidRPr="004A0BAD">
        <w:rPr>
          <w:rStyle w:val="FootnoteReference"/>
          <w:rFonts w:ascii="Arial" w:hAnsi="Arial"/>
          <w:sz w:val="24"/>
          <w:szCs w:val="24"/>
        </w:rPr>
        <w:footnoteReference w:id="2"/>
      </w:r>
      <w:r w:rsidRPr="004A0BAD">
        <w:rPr>
          <w:rFonts w:ascii="Arial" w:hAnsi="Arial"/>
          <w:sz w:val="24"/>
          <w:szCs w:val="24"/>
        </w:rPr>
        <w:t xml:space="preserve"> meaning services have to find </w:t>
      </w:r>
      <w:r w:rsidR="009B4832" w:rsidRPr="004A0BAD">
        <w:rPr>
          <w:rFonts w:ascii="Arial" w:hAnsi="Arial"/>
          <w:sz w:val="24"/>
          <w:szCs w:val="24"/>
        </w:rPr>
        <w:t xml:space="preserve">appropriate </w:t>
      </w:r>
      <w:r w:rsidRPr="004A0BAD">
        <w:rPr>
          <w:rFonts w:ascii="Arial" w:hAnsi="Arial"/>
          <w:sz w:val="24"/>
          <w:szCs w:val="24"/>
        </w:rPr>
        <w:t xml:space="preserve">ways of dealing with </w:t>
      </w:r>
      <w:r w:rsidR="009B4832" w:rsidRPr="004A0BAD">
        <w:rPr>
          <w:rFonts w:ascii="Arial" w:hAnsi="Arial"/>
          <w:sz w:val="24"/>
          <w:szCs w:val="24"/>
        </w:rPr>
        <w:t>the growing</w:t>
      </w:r>
      <w:r w:rsidRPr="004A0BAD">
        <w:rPr>
          <w:rFonts w:ascii="Arial" w:hAnsi="Arial"/>
          <w:sz w:val="24"/>
          <w:szCs w:val="24"/>
        </w:rPr>
        <w:t xml:space="preserve"> volume of calls. </w:t>
      </w:r>
      <w:r w:rsidR="00825D22" w:rsidRPr="004A0BAD">
        <w:rPr>
          <w:rFonts w:ascii="Arial" w:hAnsi="Arial"/>
          <w:sz w:val="24"/>
          <w:szCs w:val="24"/>
        </w:rPr>
        <w:t>In addition, it’s likely there is a greater recognition that patients may be more appropriately dealt with by not being taken to A&amp;E.</w:t>
      </w:r>
      <w:r w:rsidRPr="004A0BAD">
        <w:rPr>
          <w:rFonts w:ascii="Arial" w:hAnsi="Arial"/>
          <w:sz w:val="24"/>
          <w:szCs w:val="24"/>
        </w:rPr>
        <w:t xml:space="preserve"> Resolution of 999 calls via telephone advice </w:t>
      </w:r>
      <w:r w:rsidRPr="004A0BAD">
        <w:rPr>
          <w:rFonts w:ascii="Arial" w:hAnsi="Arial" w:cs="Arial"/>
          <w:iCs/>
          <w:sz w:val="24"/>
          <w:szCs w:val="24"/>
        </w:rPr>
        <w:t>is one way of tackling th</w:t>
      </w:r>
      <w:r w:rsidR="00825D22" w:rsidRPr="004A0BAD">
        <w:rPr>
          <w:rFonts w:ascii="Arial" w:hAnsi="Arial" w:cs="Arial"/>
          <w:iCs/>
          <w:sz w:val="24"/>
          <w:szCs w:val="24"/>
        </w:rPr>
        <w:t>e</w:t>
      </w:r>
      <w:r w:rsidRPr="004A0BAD">
        <w:rPr>
          <w:rFonts w:ascii="Arial" w:hAnsi="Arial" w:cs="Arial"/>
          <w:iCs/>
          <w:sz w:val="24"/>
          <w:szCs w:val="24"/>
        </w:rPr>
        <w:t>s</w:t>
      </w:r>
      <w:r w:rsidR="00825D22" w:rsidRPr="004A0BAD">
        <w:rPr>
          <w:rFonts w:ascii="Arial" w:hAnsi="Arial" w:cs="Arial"/>
          <w:iCs/>
          <w:sz w:val="24"/>
          <w:szCs w:val="24"/>
        </w:rPr>
        <w:t>e issues</w:t>
      </w:r>
      <w:r w:rsidRPr="004A0BAD">
        <w:rPr>
          <w:rFonts w:ascii="Arial" w:hAnsi="Arial" w:cs="Arial"/>
          <w:iCs/>
          <w:sz w:val="24"/>
          <w:szCs w:val="24"/>
        </w:rPr>
        <w:t xml:space="preserve">, and all services are seeing an increase in the volume of service users being </w:t>
      </w:r>
      <w:r w:rsidR="00825D22" w:rsidRPr="004A0BAD">
        <w:rPr>
          <w:rFonts w:ascii="Arial" w:hAnsi="Arial" w:cs="Arial"/>
          <w:iCs/>
          <w:sz w:val="24"/>
          <w:szCs w:val="24"/>
        </w:rPr>
        <w:t>helped</w:t>
      </w:r>
      <w:r w:rsidRPr="004A0BAD">
        <w:rPr>
          <w:rFonts w:ascii="Arial" w:hAnsi="Arial" w:cs="Arial"/>
          <w:iCs/>
          <w:sz w:val="24"/>
          <w:szCs w:val="24"/>
        </w:rPr>
        <w:t xml:space="preserve"> via this route. </w:t>
      </w:r>
    </w:p>
    <w:p w14:paraId="1E20771E" w14:textId="77777777" w:rsidR="006E3DD3" w:rsidRPr="004A0BAD" w:rsidRDefault="006E3DD3" w:rsidP="007650EE">
      <w:pPr>
        <w:spacing w:after="0" w:line="240" w:lineRule="auto"/>
        <w:rPr>
          <w:rFonts w:ascii="Arial" w:hAnsi="Arial" w:cs="Arial"/>
          <w:iCs/>
          <w:sz w:val="24"/>
          <w:szCs w:val="24"/>
        </w:rPr>
      </w:pPr>
    </w:p>
    <w:p w14:paraId="7826A9F6" w14:textId="714694AB" w:rsidR="006E3DD3" w:rsidRDefault="006E3DD3" w:rsidP="007650EE">
      <w:pPr>
        <w:spacing w:after="0" w:line="240" w:lineRule="auto"/>
        <w:rPr>
          <w:rFonts w:ascii="Arial" w:hAnsi="Arial" w:cs="Arial"/>
          <w:sz w:val="24"/>
          <w:szCs w:val="24"/>
        </w:rPr>
      </w:pPr>
      <w:r w:rsidRPr="004A0BAD">
        <w:rPr>
          <w:rFonts w:ascii="Arial" w:hAnsi="Arial" w:cs="Arial"/>
          <w:sz w:val="24"/>
          <w:szCs w:val="24"/>
        </w:rPr>
        <w:t>‘Hear and Treat’ callers are service users who d</w:t>
      </w:r>
      <w:r w:rsidR="00930C90" w:rsidRPr="004A0BAD">
        <w:rPr>
          <w:rFonts w:ascii="Arial" w:hAnsi="Arial" w:cs="Arial"/>
          <w:sz w:val="24"/>
          <w:szCs w:val="24"/>
        </w:rPr>
        <w:t>o</w:t>
      </w:r>
      <w:r w:rsidRPr="004A0BAD">
        <w:rPr>
          <w:rFonts w:ascii="Arial" w:hAnsi="Arial" w:cs="Arial"/>
          <w:sz w:val="24"/>
          <w:szCs w:val="24"/>
        </w:rPr>
        <w:t xml:space="preserve"> not have </w:t>
      </w:r>
      <w:r w:rsidR="009F245B" w:rsidRPr="004A0BAD">
        <w:rPr>
          <w:rFonts w:ascii="Arial" w:hAnsi="Arial" w:cs="Arial"/>
          <w:sz w:val="24"/>
          <w:szCs w:val="24"/>
        </w:rPr>
        <w:t xml:space="preserve">serious or </w:t>
      </w:r>
      <w:r w:rsidRPr="004A0BAD">
        <w:rPr>
          <w:rFonts w:ascii="Arial" w:hAnsi="Arial" w:cs="Arial"/>
          <w:sz w:val="24"/>
          <w:szCs w:val="24"/>
        </w:rPr>
        <w:t xml:space="preserve">life threatening conditions or </w:t>
      </w:r>
      <w:r w:rsidR="00930C90" w:rsidRPr="004A0BAD">
        <w:rPr>
          <w:rFonts w:ascii="Arial" w:hAnsi="Arial" w:cs="Arial"/>
          <w:sz w:val="24"/>
          <w:szCs w:val="24"/>
        </w:rPr>
        <w:t xml:space="preserve">who </w:t>
      </w:r>
      <w:r w:rsidR="00013AA4" w:rsidRPr="004A0BAD">
        <w:rPr>
          <w:rFonts w:ascii="Arial" w:hAnsi="Arial" w:cs="Arial"/>
          <w:sz w:val="24"/>
          <w:szCs w:val="24"/>
        </w:rPr>
        <w:t xml:space="preserve">did not </w:t>
      </w:r>
      <w:r w:rsidRPr="004A0BAD">
        <w:rPr>
          <w:rFonts w:ascii="Arial" w:hAnsi="Arial" w:cs="Arial"/>
          <w:sz w:val="24"/>
          <w:szCs w:val="24"/>
        </w:rPr>
        <w:t>require</w:t>
      </w:r>
      <w:r w:rsidRPr="008A7765">
        <w:rPr>
          <w:rFonts w:ascii="Arial" w:hAnsi="Arial" w:cs="Arial"/>
          <w:sz w:val="24"/>
          <w:szCs w:val="24"/>
        </w:rPr>
        <w:t xml:space="preserve"> an immediate ambulance crew response.</w:t>
      </w:r>
      <w:r>
        <w:rPr>
          <w:rFonts w:ascii="Arial" w:hAnsi="Arial" w:cs="Arial"/>
          <w:sz w:val="24"/>
          <w:szCs w:val="24"/>
        </w:rPr>
        <w:t xml:space="preserve"> </w:t>
      </w:r>
      <w:r w:rsidR="009F245B">
        <w:rPr>
          <w:rFonts w:ascii="Arial" w:hAnsi="Arial" w:cs="Arial"/>
          <w:sz w:val="24"/>
          <w:szCs w:val="24"/>
        </w:rPr>
        <w:t>After being</w:t>
      </w:r>
      <w:r w:rsidR="00931FB3">
        <w:rPr>
          <w:rFonts w:ascii="Arial" w:hAnsi="Arial" w:cs="Arial"/>
          <w:sz w:val="24"/>
          <w:szCs w:val="24"/>
        </w:rPr>
        <w:t xml:space="preserve"> triaged </w:t>
      </w:r>
      <w:r w:rsidR="009F245B">
        <w:rPr>
          <w:rFonts w:ascii="Arial" w:hAnsi="Arial" w:cs="Arial"/>
          <w:sz w:val="24"/>
          <w:szCs w:val="24"/>
        </w:rPr>
        <w:t>by the ambulance service, one of a number of responses may be considered appropriate, including advice on how to care for themselves, or where they might go to receive assistance (for example their GP or the local Minor Injuries Unit)</w:t>
      </w:r>
      <w:r w:rsidR="002B31B2">
        <w:rPr>
          <w:rFonts w:ascii="Arial" w:hAnsi="Arial" w:cs="Arial"/>
          <w:sz w:val="24"/>
          <w:szCs w:val="24"/>
        </w:rPr>
        <w:t xml:space="preserve">; they also might receive a visit from an Emergency Care Practitioner (ECP) who can provide certain medical procedures in situ. </w:t>
      </w:r>
      <w:r>
        <w:rPr>
          <w:rFonts w:ascii="Arial" w:hAnsi="Arial" w:cs="Arial"/>
          <w:sz w:val="24"/>
          <w:szCs w:val="24"/>
        </w:rPr>
        <w:t>I</w:t>
      </w:r>
      <w:r w:rsidRPr="008A7765">
        <w:rPr>
          <w:rFonts w:ascii="Arial" w:hAnsi="Arial" w:cs="Arial"/>
          <w:sz w:val="24"/>
          <w:szCs w:val="24"/>
        </w:rPr>
        <w:t>n some cases an ambulance crew may have be</w:t>
      </w:r>
      <w:r w:rsidR="00D31E1C">
        <w:rPr>
          <w:rFonts w:ascii="Arial" w:hAnsi="Arial" w:cs="Arial"/>
          <w:sz w:val="24"/>
          <w:szCs w:val="24"/>
        </w:rPr>
        <w:t>en</w:t>
      </w:r>
      <w:r w:rsidRPr="008A7765">
        <w:rPr>
          <w:rFonts w:ascii="Arial" w:hAnsi="Arial" w:cs="Arial"/>
          <w:sz w:val="24"/>
          <w:szCs w:val="24"/>
        </w:rPr>
        <w:t xml:space="preserve"> deployed after the completion of telephone advice and triage</w:t>
      </w:r>
      <w:r w:rsidR="00930C90">
        <w:rPr>
          <w:rFonts w:ascii="Arial" w:hAnsi="Arial" w:cs="Arial"/>
          <w:sz w:val="24"/>
          <w:szCs w:val="24"/>
        </w:rPr>
        <w:t>: for example, due to the person calling back after the initial advice as their condition has worsened, or if the triaging identifies a need to upgrade the response</w:t>
      </w:r>
      <w:r w:rsidRPr="008A7765">
        <w:rPr>
          <w:rFonts w:ascii="Arial" w:hAnsi="Arial" w:cs="Arial"/>
          <w:sz w:val="24"/>
          <w:szCs w:val="24"/>
        </w:rPr>
        <w:t xml:space="preserve">. </w:t>
      </w:r>
      <w:r w:rsidR="00B05776">
        <w:rPr>
          <w:rFonts w:ascii="Arial" w:hAnsi="Arial" w:cs="Arial"/>
          <w:sz w:val="24"/>
          <w:szCs w:val="24"/>
        </w:rPr>
        <w:t>‘</w:t>
      </w:r>
      <w:r w:rsidRPr="008A7765">
        <w:rPr>
          <w:rFonts w:ascii="Arial" w:hAnsi="Arial" w:cs="Arial"/>
          <w:sz w:val="24"/>
          <w:szCs w:val="24"/>
        </w:rPr>
        <w:t>Hear and treat</w:t>
      </w:r>
      <w:r w:rsidR="00B05776">
        <w:rPr>
          <w:rFonts w:ascii="Arial" w:hAnsi="Arial" w:cs="Arial"/>
          <w:sz w:val="24"/>
          <w:szCs w:val="24"/>
        </w:rPr>
        <w:t>’</w:t>
      </w:r>
      <w:r w:rsidRPr="008A7765">
        <w:rPr>
          <w:rFonts w:ascii="Arial" w:hAnsi="Arial" w:cs="Arial"/>
          <w:sz w:val="24"/>
          <w:szCs w:val="24"/>
        </w:rPr>
        <w:t xml:space="preserve"> callers are </w:t>
      </w:r>
      <w:r w:rsidR="00930C90">
        <w:rPr>
          <w:rFonts w:ascii="Arial" w:hAnsi="Arial" w:cs="Arial"/>
          <w:sz w:val="24"/>
          <w:szCs w:val="24"/>
        </w:rPr>
        <w:t>included under the</w:t>
      </w:r>
      <w:r w:rsidRPr="008A7765">
        <w:rPr>
          <w:rFonts w:ascii="Arial" w:hAnsi="Arial" w:cs="Arial"/>
          <w:sz w:val="24"/>
          <w:szCs w:val="24"/>
        </w:rPr>
        <w:t xml:space="preserve"> Green 3 or Green 4</w:t>
      </w:r>
      <w:r w:rsidR="00930C90">
        <w:rPr>
          <w:rFonts w:ascii="Arial" w:hAnsi="Arial" w:cs="Arial"/>
          <w:sz w:val="24"/>
          <w:szCs w:val="24"/>
        </w:rPr>
        <w:t xml:space="preserve"> category</w:t>
      </w:r>
      <w:r w:rsidR="00550F19">
        <w:rPr>
          <w:rStyle w:val="FootnoteReference"/>
          <w:rFonts w:ascii="Arial" w:hAnsi="Arial" w:cs="Arial"/>
          <w:sz w:val="24"/>
          <w:szCs w:val="24"/>
        </w:rPr>
        <w:footnoteReference w:id="3"/>
      </w:r>
      <w:r w:rsidR="00930C90">
        <w:rPr>
          <w:rFonts w:ascii="Arial" w:hAnsi="Arial" w:cs="Arial"/>
          <w:sz w:val="24"/>
          <w:szCs w:val="24"/>
        </w:rPr>
        <w:t xml:space="preserve"> by the ambulance service</w:t>
      </w:r>
      <w:r w:rsidRPr="008A7765">
        <w:rPr>
          <w:rFonts w:ascii="Arial" w:hAnsi="Arial" w:cs="Arial"/>
          <w:sz w:val="24"/>
          <w:szCs w:val="24"/>
        </w:rPr>
        <w:t>, and for the purposes of this survey only include</w:t>
      </w:r>
      <w:r>
        <w:rPr>
          <w:rFonts w:ascii="Arial" w:hAnsi="Arial" w:cs="Arial"/>
          <w:sz w:val="24"/>
          <w:szCs w:val="24"/>
        </w:rPr>
        <w:t>d</w:t>
      </w:r>
      <w:r w:rsidRPr="008A7765">
        <w:rPr>
          <w:rFonts w:ascii="Arial" w:hAnsi="Arial" w:cs="Arial"/>
          <w:sz w:val="24"/>
          <w:szCs w:val="24"/>
        </w:rPr>
        <w:t xml:space="preserve"> service users who reached the ambulance service via 999 rather than NHS 111.</w:t>
      </w:r>
      <w:r w:rsidR="00930C90">
        <w:rPr>
          <w:rFonts w:ascii="Arial" w:hAnsi="Arial" w:cs="Arial"/>
          <w:sz w:val="24"/>
          <w:szCs w:val="24"/>
        </w:rPr>
        <w:t xml:space="preserve"> </w:t>
      </w:r>
    </w:p>
    <w:p w14:paraId="0EB2E696" w14:textId="77777777" w:rsidR="00B05776" w:rsidRDefault="00B05776" w:rsidP="007650EE">
      <w:pPr>
        <w:spacing w:after="0" w:line="240" w:lineRule="auto"/>
        <w:rPr>
          <w:rFonts w:ascii="Arial" w:hAnsi="Arial" w:cs="Arial"/>
          <w:iCs/>
          <w:sz w:val="24"/>
          <w:szCs w:val="24"/>
        </w:rPr>
      </w:pPr>
    </w:p>
    <w:p w14:paraId="0C1E86BE" w14:textId="2312E9E1" w:rsidR="00F34DBB" w:rsidRDefault="009B4832" w:rsidP="007650EE">
      <w:pPr>
        <w:spacing w:after="0" w:line="240" w:lineRule="auto"/>
        <w:rPr>
          <w:rFonts w:ascii="Arial" w:hAnsi="Arial" w:cs="Arial"/>
          <w:sz w:val="24"/>
          <w:szCs w:val="24"/>
        </w:rPr>
      </w:pPr>
      <w:r>
        <w:rPr>
          <w:rFonts w:ascii="Arial" w:hAnsi="Arial" w:cs="Arial"/>
          <w:color w:val="000000"/>
          <w:sz w:val="24"/>
          <w:szCs w:val="24"/>
        </w:rPr>
        <w:t>Two</w:t>
      </w:r>
      <w:r w:rsidR="005A4F11" w:rsidRPr="005A4F11">
        <w:rPr>
          <w:rFonts w:ascii="Arial" w:hAnsi="Arial" w:cs="Arial"/>
          <w:color w:val="000000"/>
          <w:sz w:val="24"/>
          <w:szCs w:val="24"/>
        </w:rPr>
        <w:t xml:space="preserve"> </w:t>
      </w:r>
      <w:r>
        <w:rPr>
          <w:rFonts w:ascii="Arial" w:hAnsi="Arial" w:cs="Arial"/>
          <w:color w:val="000000"/>
          <w:sz w:val="24"/>
          <w:szCs w:val="24"/>
        </w:rPr>
        <w:t xml:space="preserve">different </w:t>
      </w:r>
      <w:r w:rsidR="009D148F">
        <w:rPr>
          <w:rFonts w:ascii="Arial" w:hAnsi="Arial" w:cs="Arial"/>
          <w:color w:val="000000"/>
          <w:sz w:val="24"/>
          <w:szCs w:val="24"/>
        </w:rPr>
        <w:t xml:space="preserve">triage </w:t>
      </w:r>
      <w:r w:rsidR="00DC4024">
        <w:rPr>
          <w:rFonts w:ascii="Arial" w:hAnsi="Arial" w:cs="Arial"/>
          <w:color w:val="000000"/>
          <w:sz w:val="24"/>
          <w:szCs w:val="24"/>
        </w:rPr>
        <w:t xml:space="preserve">systems </w:t>
      </w:r>
      <w:r>
        <w:rPr>
          <w:rFonts w:ascii="Arial" w:hAnsi="Arial" w:cs="Arial"/>
          <w:color w:val="000000"/>
          <w:sz w:val="24"/>
          <w:szCs w:val="24"/>
        </w:rPr>
        <w:t xml:space="preserve">are in </w:t>
      </w:r>
      <w:r w:rsidR="005A4F11" w:rsidRPr="005A4F11">
        <w:rPr>
          <w:rFonts w:ascii="Arial" w:hAnsi="Arial" w:cs="Arial"/>
          <w:color w:val="000000"/>
          <w:sz w:val="24"/>
          <w:szCs w:val="24"/>
        </w:rPr>
        <w:t xml:space="preserve">use by </w:t>
      </w:r>
      <w:r w:rsidR="000F62D8">
        <w:rPr>
          <w:rFonts w:ascii="Arial" w:hAnsi="Arial" w:cs="Arial"/>
          <w:color w:val="000000"/>
          <w:sz w:val="24"/>
          <w:szCs w:val="24"/>
        </w:rPr>
        <w:t>a</w:t>
      </w:r>
      <w:r>
        <w:rPr>
          <w:rFonts w:ascii="Arial" w:hAnsi="Arial" w:cs="Arial"/>
          <w:color w:val="000000"/>
          <w:sz w:val="24"/>
          <w:szCs w:val="24"/>
        </w:rPr>
        <w:t xml:space="preserve">mbulance </w:t>
      </w:r>
      <w:r w:rsidR="005A4F11" w:rsidRPr="005A4F11">
        <w:rPr>
          <w:rFonts w:ascii="Arial" w:hAnsi="Arial" w:cs="Arial"/>
          <w:color w:val="000000"/>
          <w:sz w:val="24"/>
          <w:szCs w:val="24"/>
        </w:rPr>
        <w:t>trusts</w:t>
      </w:r>
      <w:r>
        <w:rPr>
          <w:rFonts w:ascii="Arial" w:hAnsi="Arial" w:cs="Arial"/>
          <w:color w:val="000000"/>
          <w:sz w:val="24"/>
          <w:szCs w:val="24"/>
        </w:rPr>
        <w:t xml:space="preserve"> in England</w:t>
      </w:r>
      <w:r w:rsidR="005A4F11">
        <w:rPr>
          <w:rFonts w:ascii="Arial" w:hAnsi="Arial" w:cs="Arial"/>
          <w:color w:val="000000"/>
          <w:sz w:val="24"/>
          <w:szCs w:val="24"/>
        </w:rPr>
        <w:t xml:space="preserve"> </w:t>
      </w:r>
      <w:r>
        <w:rPr>
          <w:rFonts w:ascii="Arial" w:hAnsi="Arial" w:cs="Arial"/>
          <w:color w:val="000000"/>
          <w:sz w:val="24"/>
          <w:szCs w:val="24"/>
        </w:rPr>
        <w:t xml:space="preserve">and these </w:t>
      </w:r>
      <w:r w:rsidR="005A4F11">
        <w:rPr>
          <w:rFonts w:ascii="Arial" w:hAnsi="Arial" w:cs="Arial"/>
          <w:color w:val="000000"/>
          <w:sz w:val="24"/>
          <w:szCs w:val="24"/>
        </w:rPr>
        <w:t>determine</w:t>
      </w:r>
      <w:r w:rsidR="005A4F11" w:rsidRPr="005A4F11">
        <w:rPr>
          <w:rFonts w:ascii="Arial" w:hAnsi="Arial" w:cs="Arial"/>
          <w:color w:val="000000"/>
          <w:sz w:val="24"/>
          <w:szCs w:val="24"/>
        </w:rPr>
        <w:t xml:space="preserve"> </w:t>
      </w:r>
      <w:r w:rsidR="00DC4024">
        <w:rPr>
          <w:rFonts w:ascii="Arial" w:hAnsi="Arial" w:cs="Arial"/>
          <w:color w:val="000000"/>
          <w:sz w:val="24"/>
          <w:szCs w:val="24"/>
        </w:rPr>
        <w:t xml:space="preserve">priority of response that </w:t>
      </w:r>
      <w:r w:rsidR="005A4F11" w:rsidRPr="00BF3CE1">
        <w:rPr>
          <w:rFonts w:ascii="Arial" w:hAnsi="Arial" w:cs="Arial"/>
          <w:color w:val="000000"/>
          <w:sz w:val="24"/>
          <w:szCs w:val="24"/>
        </w:rPr>
        <w:t xml:space="preserve">callers receive </w:t>
      </w:r>
      <w:r w:rsidR="00DC4024">
        <w:rPr>
          <w:rFonts w:ascii="Arial" w:hAnsi="Arial" w:cs="Arial"/>
          <w:color w:val="000000"/>
          <w:sz w:val="24"/>
          <w:szCs w:val="24"/>
        </w:rPr>
        <w:t xml:space="preserve">from </w:t>
      </w:r>
      <w:r w:rsidR="005A4F11" w:rsidRPr="00BF3CE1">
        <w:rPr>
          <w:rFonts w:ascii="Arial" w:hAnsi="Arial" w:cs="Arial"/>
          <w:color w:val="000000"/>
          <w:sz w:val="24"/>
          <w:szCs w:val="24"/>
        </w:rPr>
        <w:t>the ambulance service</w:t>
      </w:r>
      <w:r w:rsidR="005A4F11" w:rsidRPr="003708E1">
        <w:rPr>
          <w:rFonts w:ascii="Arial" w:hAnsi="Arial" w:cs="Arial"/>
          <w:color w:val="000000"/>
          <w:sz w:val="24"/>
          <w:szCs w:val="24"/>
        </w:rPr>
        <w:t xml:space="preserve">: </w:t>
      </w:r>
      <w:r w:rsidR="00BF3CE1" w:rsidRPr="003708E1">
        <w:rPr>
          <w:rFonts w:ascii="Arial" w:hAnsi="Arial" w:cs="Arial"/>
          <w:sz w:val="24"/>
          <w:szCs w:val="24"/>
        </w:rPr>
        <w:t>NHS Pathways, and</w:t>
      </w:r>
      <w:r w:rsidR="00BF3CE1" w:rsidRPr="003708E1">
        <w:rPr>
          <w:rFonts w:ascii="Arial" w:hAnsi="Arial" w:cs="Arial"/>
          <w:color w:val="000000"/>
          <w:sz w:val="24"/>
          <w:szCs w:val="24"/>
        </w:rPr>
        <w:t xml:space="preserve"> </w:t>
      </w:r>
      <w:r w:rsidR="005A4F11" w:rsidRPr="003708E1">
        <w:rPr>
          <w:rFonts w:ascii="Arial" w:hAnsi="Arial" w:cs="Arial"/>
          <w:color w:val="000000"/>
          <w:sz w:val="24"/>
          <w:szCs w:val="24"/>
        </w:rPr>
        <w:t xml:space="preserve">the </w:t>
      </w:r>
      <w:r w:rsidR="005A4F11" w:rsidRPr="003708E1">
        <w:rPr>
          <w:rFonts w:ascii="Arial" w:hAnsi="Arial" w:cs="Arial"/>
          <w:sz w:val="24"/>
          <w:szCs w:val="24"/>
        </w:rPr>
        <w:t>Medical Priority Dispatch System (</w:t>
      </w:r>
      <w:r w:rsidR="00F34DBB">
        <w:rPr>
          <w:rFonts w:ascii="Arial" w:hAnsi="Arial" w:cs="Arial"/>
          <w:sz w:val="24"/>
          <w:szCs w:val="24"/>
        </w:rPr>
        <w:t>MPDS</w:t>
      </w:r>
      <w:r w:rsidR="005A4F11" w:rsidRPr="003708E1">
        <w:rPr>
          <w:rFonts w:ascii="Arial" w:hAnsi="Arial" w:cs="Arial"/>
          <w:sz w:val="24"/>
          <w:szCs w:val="24"/>
        </w:rPr>
        <w:t>)</w:t>
      </w:r>
      <w:r w:rsidR="00135797">
        <w:rPr>
          <w:rStyle w:val="FootnoteReference"/>
          <w:rFonts w:ascii="Arial" w:hAnsi="Arial" w:cs="Arial"/>
          <w:sz w:val="24"/>
          <w:szCs w:val="24"/>
        </w:rPr>
        <w:footnoteReference w:id="4"/>
      </w:r>
      <w:r w:rsidR="00BF3CE1" w:rsidRPr="003708E1">
        <w:rPr>
          <w:rFonts w:ascii="Arial" w:hAnsi="Arial" w:cs="Arial"/>
          <w:sz w:val="24"/>
          <w:szCs w:val="24"/>
        </w:rPr>
        <w:t xml:space="preserve">. </w:t>
      </w:r>
    </w:p>
    <w:p w14:paraId="0A23E8E4" w14:textId="77777777" w:rsidR="00F34DBB" w:rsidRDefault="00F34DBB" w:rsidP="007650EE">
      <w:pPr>
        <w:spacing w:after="0" w:line="240" w:lineRule="auto"/>
        <w:rPr>
          <w:rFonts w:ascii="Arial" w:hAnsi="Arial" w:cs="Arial"/>
          <w:sz w:val="24"/>
          <w:szCs w:val="24"/>
        </w:rPr>
      </w:pPr>
    </w:p>
    <w:p w14:paraId="3DE8CF13" w14:textId="78C11A17" w:rsidR="003708E1" w:rsidRDefault="005A4F11" w:rsidP="007650EE">
      <w:pPr>
        <w:spacing w:after="0" w:line="240" w:lineRule="auto"/>
        <w:rPr>
          <w:rFonts w:ascii="Arial" w:eastAsia="Times New Roman" w:hAnsi="Arial" w:cs="Times New Roman"/>
          <w:color w:val="000000"/>
          <w:szCs w:val="20"/>
        </w:rPr>
      </w:pPr>
      <w:r w:rsidRPr="004374A4">
        <w:rPr>
          <w:rFonts w:ascii="Arial" w:hAnsi="Arial" w:cs="Arial"/>
          <w:sz w:val="24"/>
          <w:szCs w:val="24"/>
        </w:rPr>
        <w:t xml:space="preserve"> </w:t>
      </w:r>
      <w:r w:rsidR="00BF3CE1" w:rsidRPr="004374A4">
        <w:rPr>
          <w:rFonts w:ascii="Arial" w:hAnsi="Arial" w:cs="Arial"/>
          <w:sz w:val="24"/>
          <w:szCs w:val="24"/>
        </w:rPr>
        <w:t xml:space="preserve">With </w:t>
      </w:r>
      <w:r w:rsidR="00BF3CE1" w:rsidRPr="00CA067D">
        <w:rPr>
          <w:rFonts w:ascii="Arial" w:eastAsia="Times New Roman" w:hAnsi="Arial" w:cs="Times New Roman"/>
          <w:color w:val="000000"/>
          <w:sz w:val="24"/>
          <w:szCs w:val="24"/>
        </w:rPr>
        <w:t xml:space="preserve">NHS Pathways, the </w:t>
      </w:r>
      <w:r w:rsidR="00DC4024">
        <w:rPr>
          <w:rFonts w:ascii="Arial" w:eastAsia="Times New Roman" w:hAnsi="Arial" w:cs="Times New Roman"/>
          <w:color w:val="000000"/>
          <w:sz w:val="24"/>
          <w:szCs w:val="24"/>
        </w:rPr>
        <w:t xml:space="preserve">ambulance service </w:t>
      </w:r>
      <w:r w:rsidR="00BF3CE1" w:rsidRPr="00CA067D">
        <w:rPr>
          <w:rFonts w:ascii="Arial" w:eastAsia="Times New Roman" w:hAnsi="Arial" w:cs="Times New Roman"/>
          <w:color w:val="000000"/>
          <w:sz w:val="24"/>
          <w:szCs w:val="24"/>
        </w:rPr>
        <w:t>call taker will conduct a thorough</w:t>
      </w:r>
      <w:r w:rsidR="00A41202">
        <w:rPr>
          <w:rFonts w:ascii="Arial" w:eastAsia="Times New Roman" w:hAnsi="Arial" w:cs="Times New Roman"/>
          <w:color w:val="000000"/>
          <w:sz w:val="24"/>
          <w:szCs w:val="24"/>
        </w:rPr>
        <w:t xml:space="preserve"> triage</w:t>
      </w:r>
      <w:r w:rsidR="00BF3CE1" w:rsidRPr="00CA067D">
        <w:rPr>
          <w:rFonts w:ascii="Arial" w:eastAsia="Times New Roman" w:hAnsi="Arial" w:cs="Times New Roman"/>
          <w:color w:val="000000"/>
          <w:sz w:val="24"/>
          <w:szCs w:val="24"/>
        </w:rPr>
        <w:t xml:space="preserve"> during the original call and</w:t>
      </w:r>
      <w:r w:rsidR="0031108F">
        <w:rPr>
          <w:rFonts w:ascii="Arial" w:eastAsia="Times New Roman" w:hAnsi="Arial" w:cs="Times New Roman"/>
          <w:color w:val="000000"/>
          <w:sz w:val="24"/>
          <w:szCs w:val="24"/>
        </w:rPr>
        <w:t xml:space="preserve"> may</w:t>
      </w:r>
      <w:r w:rsidR="00BF3CE1" w:rsidRPr="00CA067D">
        <w:rPr>
          <w:rFonts w:ascii="Arial" w:eastAsia="Times New Roman" w:hAnsi="Arial" w:cs="Times New Roman"/>
          <w:color w:val="000000"/>
          <w:sz w:val="24"/>
          <w:szCs w:val="24"/>
        </w:rPr>
        <w:t xml:space="preserve"> classify the service user as </w:t>
      </w:r>
      <w:r w:rsidR="00BF3CE1">
        <w:rPr>
          <w:rFonts w:ascii="Arial" w:eastAsia="Times New Roman" w:hAnsi="Arial" w:cs="Times New Roman"/>
          <w:color w:val="000000"/>
          <w:sz w:val="24"/>
          <w:szCs w:val="24"/>
        </w:rPr>
        <w:t>‘</w:t>
      </w:r>
      <w:r w:rsidR="00766746">
        <w:rPr>
          <w:rFonts w:ascii="Arial" w:eastAsia="Times New Roman" w:hAnsi="Arial" w:cs="Times New Roman"/>
          <w:color w:val="000000"/>
          <w:sz w:val="24"/>
          <w:szCs w:val="24"/>
        </w:rPr>
        <w:t>H</w:t>
      </w:r>
      <w:r w:rsidR="00BF3CE1" w:rsidRPr="00CA067D">
        <w:rPr>
          <w:rFonts w:ascii="Arial" w:eastAsia="Times New Roman" w:hAnsi="Arial" w:cs="Times New Roman"/>
          <w:color w:val="000000"/>
          <w:sz w:val="24"/>
          <w:szCs w:val="24"/>
        </w:rPr>
        <w:t xml:space="preserve">ear and </w:t>
      </w:r>
      <w:r w:rsidR="00766746">
        <w:rPr>
          <w:rFonts w:ascii="Arial" w:eastAsia="Times New Roman" w:hAnsi="Arial" w:cs="Times New Roman"/>
          <w:color w:val="000000"/>
          <w:sz w:val="24"/>
          <w:szCs w:val="24"/>
        </w:rPr>
        <w:t>T</w:t>
      </w:r>
      <w:r w:rsidR="00BF3CE1" w:rsidRPr="00CA067D">
        <w:rPr>
          <w:rFonts w:ascii="Arial" w:eastAsia="Times New Roman" w:hAnsi="Arial" w:cs="Times New Roman"/>
          <w:color w:val="000000"/>
          <w:sz w:val="24"/>
          <w:szCs w:val="24"/>
        </w:rPr>
        <w:t>reat</w:t>
      </w:r>
      <w:r w:rsidR="00BF3CE1">
        <w:rPr>
          <w:rFonts w:ascii="Arial" w:eastAsia="Times New Roman" w:hAnsi="Arial" w:cs="Times New Roman"/>
          <w:color w:val="000000"/>
          <w:sz w:val="24"/>
          <w:szCs w:val="24"/>
        </w:rPr>
        <w:t>’</w:t>
      </w:r>
      <w:r w:rsidR="00BF3CE1" w:rsidRPr="00CA067D">
        <w:rPr>
          <w:rFonts w:ascii="Arial" w:eastAsia="Times New Roman" w:hAnsi="Arial" w:cs="Times New Roman"/>
          <w:color w:val="000000"/>
          <w:sz w:val="24"/>
          <w:szCs w:val="24"/>
        </w:rPr>
        <w:t xml:space="preserve"> depending on the </w:t>
      </w:r>
      <w:r w:rsidR="00DC4024">
        <w:rPr>
          <w:rFonts w:ascii="Arial" w:eastAsia="Times New Roman" w:hAnsi="Arial" w:cs="Times New Roman"/>
          <w:color w:val="000000"/>
          <w:sz w:val="24"/>
          <w:szCs w:val="24"/>
        </w:rPr>
        <w:t>responses to questions put to the caller</w:t>
      </w:r>
      <w:r w:rsidR="00BF3CE1" w:rsidRPr="00CA067D">
        <w:rPr>
          <w:rFonts w:ascii="Arial" w:eastAsia="Times New Roman" w:hAnsi="Arial" w:cs="Times New Roman"/>
          <w:color w:val="000000"/>
          <w:sz w:val="24"/>
          <w:szCs w:val="24"/>
        </w:rPr>
        <w:t xml:space="preserve">s. </w:t>
      </w:r>
      <w:r w:rsidR="00BF3CE1">
        <w:rPr>
          <w:rFonts w:ascii="Arial" w:hAnsi="Arial" w:cs="Arial"/>
          <w:sz w:val="24"/>
          <w:szCs w:val="24"/>
        </w:rPr>
        <w:t>With</w:t>
      </w:r>
      <w:r w:rsidR="00BF3CE1" w:rsidRPr="00CA067D">
        <w:rPr>
          <w:rFonts w:ascii="Arial" w:eastAsia="Times New Roman" w:hAnsi="Arial" w:cs="Times New Roman"/>
          <w:color w:val="000000"/>
          <w:sz w:val="24"/>
          <w:szCs w:val="24"/>
        </w:rPr>
        <w:t xml:space="preserve"> </w:t>
      </w:r>
      <w:r w:rsidR="00F34DBB">
        <w:rPr>
          <w:rFonts w:ascii="Arial" w:eastAsia="Times New Roman" w:hAnsi="Arial" w:cs="Times New Roman"/>
          <w:color w:val="000000"/>
          <w:sz w:val="24"/>
          <w:szCs w:val="24"/>
        </w:rPr>
        <w:t>MPDS</w:t>
      </w:r>
      <w:r w:rsidR="00BF3CE1" w:rsidRPr="00CA067D">
        <w:rPr>
          <w:rFonts w:ascii="Arial" w:eastAsia="Times New Roman" w:hAnsi="Arial" w:cs="Times New Roman"/>
          <w:color w:val="000000"/>
          <w:sz w:val="24"/>
          <w:szCs w:val="24"/>
        </w:rPr>
        <w:t xml:space="preserve">, however, </w:t>
      </w:r>
      <w:r w:rsidR="00DC4024">
        <w:rPr>
          <w:rFonts w:ascii="Arial" w:eastAsia="Times New Roman" w:hAnsi="Arial" w:cs="Times New Roman"/>
          <w:color w:val="000000"/>
          <w:sz w:val="24"/>
          <w:szCs w:val="24"/>
        </w:rPr>
        <w:t xml:space="preserve">the caller </w:t>
      </w:r>
      <w:r w:rsidR="00BF3CE1" w:rsidRPr="00CA067D">
        <w:rPr>
          <w:rFonts w:ascii="Arial" w:eastAsia="Times New Roman" w:hAnsi="Arial" w:cs="Times New Roman"/>
          <w:color w:val="000000"/>
          <w:sz w:val="24"/>
          <w:szCs w:val="24"/>
        </w:rPr>
        <w:t>will respond to a small number of clinical questions with a call taker and then normally receive a more detailed call back from a clinician within a time frame</w:t>
      </w:r>
      <w:r w:rsidR="00BF3CE1" w:rsidRPr="003708E1">
        <w:rPr>
          <w:rFonts w:ascii="Arial" w:eastAsia="Times New Roman" w:hAnsi="Arial" w:cs="Times New Roman"/>
          <w:color w:val="000000"/>
          <w:sz w:val="24"/>
          <w:szCs w:val="24"/>
        </w:rPr>
        <w:t xml:space="preserve"> </w:t>
      </w:r>
      <w:r w:rsidR="00BF3CE1" w:rsidRPr="003708E1">
        <w:rPr>
          <w:rFonts w:ascii="Arial" w:eastAsia="Times New Roman" w:hAnsi="Arial" w:cs="Times New Roman"/>
          <w:color w:val="000000"/>
          <w:sz w:val="24"/>
          <w:szCs w:val="24"/>
        </w:rPr>
        <w:lastRenderedPageBreak/>
        <w:t>determined by the severity of the condition</w:t>
      </w:r>
      <w:r w:rsidR="00BF3CE1" w:rsidRPr="00CA067D">
        <w:rPr>
          <w:rFonts w:ascii="Arial" w:eastAsia="Times New Roman" w:hAnsi="Arial" w:cs="Times New Roman"/>
          <w:color w:val="000000"/>
          <w:sz w:val="24"/>
          <w:szCs w:val="24"/>
        </w:rPr>
        <w:t>.</w:t>
      </w:r>
      <w:r w:rsidR="00BF3CE1" w:rsidRPr="003708E1">
        <w:rPr>
          <w:rFonts w:ascii="Arial" w:hAnsi="Arial" w:cs="Arial"/>
          <w:sz w:val="24"/>
          <w:szCs w:val="24"/>
        </w:rPr>
        <w:t xml:space="preserve"> </w:t>
      </w:r>
      <w:r w:rsidR="003708E1" w:rsidRPr="00CA067D">
        <w:rPr>
          <w:rFonts w:ascii="Arial" w:eastAsia="Times New Roman" w:hAnsi="Arial" w:cs="Times New Roman"/>
          <w:color w:val="000000"/>
          <w:sz w:val="24"/>
          <w:szCs w:val="24"/>
        </w:rPr>
        <w:t xml:space="preserve">In the </w:t>
      </w:r>
      <w:r w:rsidR="00F34DBB">
        <w:rPr>
          <w:rFonts w:ascii="Arial" w:eastAsia="Times New Roman" w:hAnsi="Arial" w:cs="Times New Roman"/>
          <w:color w:val="000000"/>
          <w:sz w:val="24"/>
          <w:szCs w:val="24"/>
        </w:rPr>
        <w:t>MPDS</w:t>
      </w:r>
      <w:r w:rsidR="003708E1" w:rsidRPr="00CA067D">
        <w:rPr>
          <w:rFonts w:ascii="Arial" w:eastAsia="Times New Roman" w:hAnsi="Arial" w:cs="Times New Roman"/>
          <w:color w:val="000000"/>
          <w:sz w:val="24"/>
          <w:szCs w:val="24"/>
        </w:rPr>
        <w:t xml:space="preserve"> system there are often two calls</w:t>
      </w:r>
      <w:r w:rsidR="003708E1">
        <w:rPr>
          <w:rFonts w:ascii="Arial" w:eastAsia="Times New Roman" w:hAnsi="Arial" w:cs="Times New Roman"/>
          <w:color w:val="000000"/>
          <w:sz w:val="24"/>
          <w:szCs w:val="24"/>
        </w:rPr>
        <w:t>:</w:t>
      </w:r>
      <w:r w:rsidR="003708E1" w:rsidRPr="00CA067D">
        <w:rPr>
          <w:rFonts w:ascii="Arial" w:eastAsia="Times New Roman" w:hAnsi="Arial" w:cs="Times New Roman"/>
          <w:color w:val="000000"/>
          <w:sz w:val="24"/>
          <w:szCs w:val="24"/>
        </w:rPr>
        <w:t xml:space="preserve"> an initial</w:t>
      </w:r>
      <w:r w:rsidR="000F62D8">
        <w:rPr>
          <w:rFonts w:ascii="Arial" w:eastAsia="Times New Roman" w:hAnsi="Arial" w:cs="Times New Roman"/>
          <w:color w:val="000000"/>
          <w:sz w:val="24"/>
          <w:szCs w:val="24"/>
        </w:rPr>
        <w:t xml:space="preserve"> 999</w:t>
      </w:r>
      <w:r w:rsidR="003708E1" w:rsidRPr="00CA067D">
        <w:rPr>
          <w:rFonts w:ascii="Arial" w:eastAsia="Times New Roman" w:hAnsi="Arial" w:cs="Times New Roman"/>
          <w:color w:val="000000"/>
          <w:sz w:val="24"/>
          <w:szCs w:val="24"/>
        </w:rPr>
        <w:t xml:space="preserve"> call from the service user and then a call back from the clinician</w:t>
      </w:r>
      <w:r w:rsidR="00550F19">
        <w:rPr>
          <w:rFonts w:ascii="Arial" w:eastAsia="Times New Roman" w:hAnsi="Arial" w:cs="Times New Roman"/>
          <w:color w:val="000000"/>
          <w:sz w:val="24"/>
          <w:szCs w:val="24"/>
        </w:rPr>
        <w:t>, having been classified as a ‘Hear and Treat’ case</w:t>
      </w:r>
      <w:r w:rsidR="003708E1" w:rsidRPr="00CA067D">
        <w:rPr>
          <w:rFonts w:ascii="Arial" w:eastAsia="Times New Roman" w:hAnsi="Arial" w:cs="Times New Roman"/>
          <w:color w:val="000000"/>
          <w:sz w:val="24"/>
          <w:szCs w:val="24"/>
        </w:rPr>
        <w:t>.  This can occur in NHS Pathways as well as part of the triage process, though not as standard</w:t>
      </w:r>
      <w:r w:rsidR="00550F19">
        <w:rPr>
          <w:rFonts w:ascii="Arial" w:eastAsia="Times New Roman" w:hAnsi="Arial" w:cs="Times New Roman"/>
          <w:color w:val="000000"/>
          <w:sz w:val="24"/>
          <w:szCs w:val="24"/>
        </w:rPr>
        <w:t xml:space="preserve"> and often during busy times, when callers cannot be put straight through</w:t>
      </w:r>
      <w:r w:rsidR="003708E1" w:rsidRPr="00CA067D">
        <w:rPr>
          <w:rFonts w:ascii="Arial" w:eastAsia="Times New Roman" w:hAnsi="Arial" w:cs="Times New Roman"/>
          <w:color w:val="000000"/>
          <w:sz w:val="24"/>
          <w:szCs w:val="24"/>
        </w:rPr>
        <w:t>.</w:t>
      </w:r>
      <w:r w:rsidR="003708E1" w:rsidRPr="003708E1">
        <w:rPr>
          <w:rFonts w:ascii="Arial" w:eastAsia="Times New Roman" w:hAnsi="Arial" w:cs="Times New Roman"/>
          <w:color w:val="000000"/>
          <w:szCs w:val="20"/>
        </w:rPr>
        <w:t xml:space="preserve">  </w:t>
      </w:r>
    </w:p>
    <w:p w14:paraId="13F312BE" w14:textId="77777777" w:rsidR="00421CF2" w:rsidRDefault="00421CF2" w:rsidP="007650EE">
      <w:pPr>
        <w:spacing w:after="0" w:line="240" w:lineRule="auto"/>
        <w:rPr>
          <w:rFonts w:ascii="Arial" w:hAnsi="Arial" w:cs="Arial"/>
          <w:sz w:val="24"/>
          <w:szCs w:val="24"/>
        </w:rPr>
      </w:pPr>
    </w:p>
    <w:p w14:paraId="275CDA34" w14:textId="65DDB30B" w:rsidR="005A4F11" w:rsidRPr="00BF3CE1" w:rsidRDefault="00DC4024" w:rsidP="007650EE">
      <w:pPr>
        <w:spacing w:after="0" w:line="240" w:lineRule="auto"/>
        <w:rPr>
          <w:rFonts w:ascii="Arial" w:hAnsi="Arial" w:cs="Arial"/>
          <w:color w:val="000000"/>
          <w:sz w:val="24"/>
          <w:szCs w:val="24"/>
          <w:lang w:eastAsia="en-GB"/>
        </w:rPr>
      </w:pPr>
      <w:r>
        <w:rPr>
          <w:rFonts w:ascii="Arial" w:hAnsi="Arial" w:cs="Arial"/>
          <w:sz w:val="24"/>
          <w:szCs w:val="24"/>
        </w:rPr>
        <w:t>The t</w:t>
      </w:r>
      <w:r w:rsidR="00BF3CE1" w:rsidRPr="00BF3CE1">
        <w:rPr>
          <w:rFonts w:ascii="Arial" w:hAnsi="Arial" w:cs="Arial"/>
          <w:sz w:val="24"/>
          <w:szCs w:val="24"/>
        </w:rPr>
        <w:t xml:space="preserve">en ambulance </w:t>
      </w:r>
      <w:r>
        <w:rPr>
          <w:rFonts w:ascii="Arial" w:hAnsi="Arial" w:cs="Arial"/>
          <w:sz w:val="24"/>
          <w:szCs w:val="24"/>
        </w:rPr>
        <w:t xml:space="preserve">service NHS </w:t>
      </w:r>
      <w:r w:rsidR="00BF3CE1" w:rsidRPr="00BF3CE1">
        <w:rPr>
          <w:rFonts w:ascii="Arial" w:hAnsi="Arial" w:cs="Arial"/>
          <w:sz w:val="24"/>
          <w:szCs w:val="24"/>
        </w:rPr>
        <w:t xml:space="preserve">trusts </w:t>
      </w:r>
      <w:r w:rsidR="00825D22">
        <w:rPr>
          <w:rFonts w:ascii="Arial" w:hAnsi="Arial" w:cs="Arial"/>
          <w:sz w:val="24"/>
          <w:szCs w:val="24"/>
        </w:rPr>
        <w:t xml:space="preserve">in England </w:t>
      </w:r>
      <w:r w:rsidR="00BF3CE1" w:rsidRPr="00BF3CE1">
        <w:rPr>
          <w:rFonts w:ascii="Arial" w:hAnsi="Arial" w:cs="Arial"/>
          <w:sz w:val="24"/>
          <w:szCs w:val="24"/>
        </w:rPr>
        <w:t xml:space="preserve">were involved in the survey, of whom </w:t>
      </w:r>
      <w:r w:rsidR="000F62D8">
        <w:rPr>
          <w:rFonts w:ascii="Arial" w:hAnsi="Arial" w:cs="Arial"/>
          <w:sz w:val="24"/>
          <w:szCs w:val="24"/>
        </w:rPr>
        <w:t>six</w:t>
      </w:r>
      <w:r w:rsidR="000F62D8" w:rsidRPr="00BF3CE1">
        <w:rPr>
          <w:rFonts w:ascii="Arial" w:hAnsi="Arial" w:cs="Arial"/>
          <w:sz w:val="24"/>
          <w:szCs w:val="24"/>
        </w:rPr>
        <w:t xml:space="preserve"> </w:t>
      </w:r>
      <w:r w:rsidR="00BF3CE1" w:rsidRPr="00BF3CE1">
        <w:rPr>
          <w:rFonts w:ascii="Arial" w:hAnsi="Arial" w:cs="Arial"/>
          <w:sz w:val="24"/>
          <w:szCs w:val="24"/>
        </w:rPr>
        <w:t xml:space="preserve">use </w:t>
      </w:r>
      <w:r w:rsidR="00F34DBB">
        <w:rPr>
          <w:rFonts w:ascii="Arial" w:hAnsi="Arial" w:cs="Arial"/>
          <w:sz w:val="24"/>
          <w:szCs w:val="24"/>
        </w:rPr>
        <w:t>MPDS</w:t>
      </w:r>
      <w:r w:rsidR="00BF3CE1" w:rsidRPr="00BF3CE1">
        <w:rPr>
          <w:rFonts w:ascii="Arial" w:hAnsi="Arial" w:cs="Arial"/>
          <w:sz w:val="24"/>
          <w:szCs w:val="24"/>
        </w:rPr>
        <w:t xml:space="preserve"> and </w:t>
      </w:r>
      <w:r w:rsidR="00D07802">
        <w:rPr>
          <w:rFonts w:ascii="Arial" w:hAnsi="Arial" w:cs="Arial"/>
          <w:sz w:val="24"/>
          <w:szCs w:val="24"/>
        </w:rPr>
        <w:t xml:space="preserve">four </w:t>
      </w:r>
      <w:r w:rsidR="00BF3CE1" w:rsidRPr="00BF3CE1">
        <w:rPr>
          <w:rFonts w:ascii="Arial" w:hAnsi="Arial" w:cs="Arial"/>
          <w:sz w:val="24"/>
          <w:szCs w:val="24"/>
        </w:rPr>
        <w:t>use NHS Pathways</w:t>
      </w:r>
      <w:r w:rsidR="004A1E60">
        <w:rPr>
          <w:rStyle w:val="FootnoteReference"/>
          <w:rFonts w:ascii="Arial" w:hAnsi="Arial" w:cs="Arial"/>
          <w:sz w:val="24"/>
          <w:szCs w:val="24"/>
        </w:rPr>
        <w:footnoteReference w:id="5"/>
      </w:r>
      <w:r w:rsidR="00BF3CE1" w:rsidRPr="00BF3CE1">
        <w:rPr>
          <w:rFonts w:ascii="Arial" w:hAnsi="Arial" w:cs="Arial"/>
          <w:sz w:val="24"/>
          <w:szCs w:val="24"/>
        </w:rPr>
        <w:t>.</w:t>
      </w:r>
    </w:p>
    <w:p w14:paraId="302BCF9D" w14:textId="77777777" w:rsidR="007F4C92" w:rsidRPr="00CA067D" w:rsidRDefault="007F4C92" w:rsidP="007650EE">
      <w:pPr>
        <w:spacing w:after="0" w:line="240" w:lineRule="auto"/>
        <w:rPr>
          <w:rFonts w:ascii="Arial" w:hAnsi="Arial" w:cs="Arial"/>
          <w:sz w:val="24"/>
          <w:szCs w:val="24"/>
        </w:rPr>
      </w:pPr>
    </w:p>
    <w:p w14:paraId="5A9165A9" w14:textId="07122097" w:rsidR="004B260B" w:rsidRDefault="005148F7" w:rsidP="007650EE">
      <w:pPr>
        <w:spacing w:after="0" w:line="240" w:lineRule="auto"/>
        <w:rPr>
          <w:rFonts w:ascii="Arial" w:hAnsi="Arial" w:cs="Arial"/>
          <w:sz w:val="24"/>
          <w:szCs w:val="24"/>
        </w:rPr>
      </w:pPr>
      <w:r w:rsidRPr="00CA067D">
        <w:rPr>
          <w:rFonts w:ascii="Arial" w:hAnsi="Arial" w:cs="Arial"/>
          <w:sz w:val="24"/>
          <w:szCs w:val="24"/>
        </w:rPr>
        <w:t xml:space="preserve">The callers </w:t>
      </w:r>
      <w:r w:rsidR="000F62D8">
        <w:rPr>
          <w:rFonts w:ascii="Arial" w:hAnsi="Arial" w:cs="Arial"/>
          <w:sz w:val="24"/>
          <w:szCs w:val="24"/>
        </w:rPr>
        <w:t>selected</w:t>
      </w:r>
      <w:r w:rsidR="000F62D8" w:rsidRPr="00CA067D">
        <w:rPr>
          <w:rFonts w:ascii="Arial" w:hAnsi="Arial" w:cs="Arial"/>
          <w:sz w:val="24"/>
          <w:szCs w:val="24"/>
        </w:rPr>
        <w:t xml:space="preserve"> </w:t>
      </w:r>
      <w:r w:rsidRPr="00CA067D">
        <w:rPr>
          <w:rFonts w:ascii="Arial" w:hAnsi="Arial" w:cs="Arial"/>
          <w:sz w:val="24"/>
          <w:szCs w:val="24"/>
        </w:rPr>
        <w:t>for the survey</w:t>
      </w:r>
      <w:r>
        <w:rPr>
          <w:rFonts w:ascii="Arial" w:hAnsi="Arial" w:cs="Arial"/>
          <w:sz w:val="24"/>
          <w:szCs w:val="24"/>
        </w:rPr>
        <w:t xml:space="preserve"> had </w:t>
      </w:r>
      <w:r w:rsidR="009D148F">
        <w:rPr>
          <w:rFonts w:ascii="Arial" w:hAnsi="Arial" w:cs="Arial"/>
          <w:sz w:val="24"/>
          <w:szCs w:val="24"/>
        </w:rPr>
        <w:t xml:space="preserve">been classified as ‘Hear and Treat’ and </w:t>
      </w:r>
      <w:r>
        <w:rPr>
          <w:rFonts w:ascii="Arial" w:hAnsi="Arial" w:cs="Arial"/>
          <w:sz w:val="24"/>
          <w:szCs w:val="24"/>
        </w:rPr>
        <w:t>received clinical advice from the ambulance service when they called ‘999’</w:t>
      </w:r>
      <w:r w:rsidR="005B74DD">
        <w:rPr>
          <w:rFonts w:ascii="Arial" w:hAnsi="Arial" w:cs="Arial"/>
          <w:sz w:val="24"/>
          <w:szCs w:val="24"/>
        </w:rPr>
        <w:t xml:space="preserve"> during December 2013 and January 2014</w:t>
      </w:r>
      <w:r w:rsidR="004B260B" w:rsidRPr="007572A8">
        <w:rPr>
          <w:rFonts w:ascii="Arial" w:eastAsia="Times New Roman" w:hAnsi="Arial" w:cs="Arial"/>
          <w:sz w:val="24"/>
          <w:szCs w:val="24"/>
        </w:rPr>
        <w:t>, whether th</w:t>
      </w:r>
      <w:r w:rsidR="004B260B">
        <w:rPr>
          <w:rFonts w:ascii="Arial" w:eastAsia="Times New Roman" w:hAnsi="Arial" w:cs="Arial"/>
          <w:sz w:val="24"/>
          <w:szCs w:val="24"/>
        </w:rPr>
        <w:t>ey were</w:t>
      </w:r>
      <w:r w:rsidR="004B260B" w:rsidRPr="007572A8">
        <w:rPr>
          <w:rFonts w:ascii="Arial" w:eastAsia="Times New Roman" w:hAnsi="Arial" w:cs="Arial"/>
          <w:sz w:val="24"/>
          <w:szCs w:val="24"/>
        </w:rPr>
        <w:t xml:space="preserve"> the patient or someone else calling on </w:t>
      </w:r>
      <w:r w:rsidR="00552562">
        <w:rPr>
          <w:rFonts w:ascii="Arial" w:eastAsia="Times New Roman" w:hAnsi="Arial" w:cs="Arial"/>
          <w:sz w:val="24"/>
          <w:szCs w:val="24"/>
        </w:rPr>
        <w:t>a patient</w:t>
      </w:r>
      <w:r w:rsidR="004D0434">
        <w:rPr>
          <w:rFonts w:ascii="Arial" w:eastAsia="Times New Roman" w:hAnsi="Arial" w:cs="Arial"/>
          <w:sz w:val="24"/>
          <w:szCs w:val="24"/>
        </w:rPr>
        <w:t>’</w:t>
      </w:r>
      <w:r w:rsidR="00552562">
        <w:rPr>
          <w:rFonts w:ascii="Arial" w:eastAsia="Times New Roman" w:hAnsi="Arial" w:cs="Arial"/>
          <w:sz w:val="24"/>
          <w:szCs w:val="24"/>
        </w:rPr>
        <w:t>s</w:t>
      </w:r>
      <w:r w:rsidR="00552562" w:rsidRPr="007572A8">
        <w:rPr>
          <w:rFonts w:ascii="Arial" w:eastAsia="Times New Roman" w:hAnsi="Arial" w:cs="Arial"/>
          <w:sz w:val="24"/>
          <w:szCs w:val="24"/>
        </w:rPr>
        <w:t xml:space="preserve"> </w:t>
      </w:r>
      <w:r w:rsidR="004B260B" w:rsidRPr="007572A8">
        <w:rPr>
          <w:rFonts w:ascii="Arial" w:eastAsia="Times New Roman" w:hAnsi="Arial" w:cs="Arial"/>
          <w:sz w:val="24"/>
          <w:szCs w:val="24"/>
        </w:rPr>
        <w:t>behalf.</w:t>
      </w:r>
      <w:r w:rsidR="004B260B">
        <w:rPr>
          <w:rFonts w:ascii="Arial" w:eastAsia="Times New Roman" w:hAnsi="Arial" w:cs="Arial"/>
          <w:sz w:val="24"/>
          <w:szCs w:val="24"/>
        </w:rPr>
        <w:t xml:space="preserve"> </w:t>
      </w:r>
      <w:r w:rsidR="004B260B">
        <w:rPr>
          <w:rFonts w:ascii="Arial" w:hAnsi="Arial" w:cs="Arial"/>
          <w:sz w:val="24"/>
          <w:szCs w:val="24"/>
        </w:rPr>
        <w:t>The s</w:t>
      </w:r>
      <w:r w:rsidR="009D148F">
        <w:rPr>
          <w:rFonts w:ascii="Arial" w:hAnsi="Arial" w:cs="Arial"/>
          <w:sz w:val="24"/>
          <w:szCs w:val="24"/>
        </w:rPr>
        <w:t>ample of service users aimed to exclud</w:t>
      </w:r>
      <w:r w:rsidR="00D31E1C">
        <w:rPr>
          <w:rFonts w:ascii="Arial" w:hAnsi="Arial" w:cs="Arial"/>
          <w:sz w:val="24"/>
          <w:szCs w:val="24"/>
        </w:rPr>
        <w:t>e</w:t>
      </w:r>
      <w:r w:rsidR="009D148F">
        <w:rPr>
          <w:rFonts w:ascii="Arial" w:hAnsi="Arial" w:cs="Arial"/>
          <w:sz w:val="24"/>
          <w:szCs w:val="24"/>
        </w:rPr>
        <w:t xml:space="preserve"> </w:t>
      </w:r>
      <w:r w:rsidR="004B260B">
        <w:rPr>
          <w:rFonts w:ascii="Arial" w:hAnsi="Arial" w:cs="Arial"/>
          <w:sz w:val="24"/>
          <w:szCs w:val="24"/>
        </w:rPr>
        <w:t>callers with conditions relating to pregnancy, domestic disputes or severe mental health issues</w:t>
      </w:r>
      <w:r w:rsidR="00013AA4">
        <w:rPr>
          <w:rFonts w:ascii="Arial" w:hAnsi="Arial" w:cs="Arial"/>
          <w:sz w:val="24"/>
          <w:szCs w:val="24"/>
        </w:rPr>
        <w:t>.</w:t>
      </w:r>
    </w:p>
    <w:p w14:paraId="73697DCD" w14:textId="77777777" w:rsidR="004B260B" w:rsidRDefault="004B260B" w:rsidP="007650EE">
      <w:pPr>
        <w:spacing w:after="0" w:line="240" w:lineRule="auto"/>
        <w:rPr>
          <w:rFonts w:ascii="Arial" w:hAnsi="Arial" w:cs="Arial"/>
          <w:sz w:val="24"/>
          <w:szCs w:val="24"/>
        </w:rPr>
      </w:pPr>
    </w:p>
    <w:p w14:paraId="1BC881E5" w14:textId="51732B2E" w:rsidR="00181CFD" w:rsidRPr="0012391F" w:rsidRDefault="006125A3" w:rsidP="007650EE">
      <w:pPr>
        <w:spacing w:after="0" w:line="240" w:lineRule="auto"/>
        <w:rPr>
          <w:rFonts w:ascii="Arial" w:eastAsia="Times New Roman" w:hAnsi="Arial" w:cs="Arial"/>
          <w:sz w:val="24"/>
          <w:szCs w:val="24"/>
        </w:rPr>
      </w:pPr>
      <w:r>
        <w:rPr>
          <w:rFonts w:ascii="Arial" w:hAnsi="Arial" w:cs="Arial"/>
          <w:sz w:val="24"/>
          <w:szCs w:val="24"/>
        </w:rPr>
        <w:t>O</w:t>
      </w:r>
      <w:r w:rsidR="00E42FFA">
        <w:rPr>
          <w:rFonts w:ascii="Arial" w:hAnsi="Arial" w:cs="Arial"/>
          <w:sz w:val="24"/>
          <w:szCs w:val="24"/>
        </w:rPr>
        <w:t>ver 2,</w:t>
      </w:r>
      <w:r w:rsidR="0019446E">
        <w:rPr>
          <w:rFonts w:ascii="Arial" w:hAnsi="Arial" w:cs="Arial"/>
          <w:sz w:val="24"/>
          <w:szCs w:val="24"/>
        </w:rPr>
        <w:t>9</w:t>
      </w:r>
      <w:r w:rsidR="00E42FFA">
        <w:rPr>
          <w:rFonts w:ascii="Arial" w:hAnsi="Arial" w:cs="Arial"/>
          <w:sz w:val="24"/>
          <w:szCs w:val="24"/>
        </w:rPr>
        <w:t>00 callers</w:t>
      </w:r>
      <w:r>
        <w:rPr>
          <w:rFonts w:ascii="Arial" w:hAnsi="Arial" w:cs="Arial"/>
          <w:sz w:val="24"/>
          <w:szCs w:val="24"/>
        </w:rPr>
        <w:t xml:space="preserve"> receiving ‘Hear and Treat’ advice were surveyed</w:t>
      </w:r>
      <w:r w:rsidR="00181CFD" w:rsidRPr="00181CFD">
        <w:rPr>
          <w:rFonts w:ascii="Arial" w:hAnsi="Arial" w:cs="Arial"/>
          <w:sz w:val="24"/>
          <w:szCs w:val="24"/>
        </w:rPr>
        <w:t xml:space="preserve">, </w:t>
      </w:r>
      <w:r w:rsidR="00CC5556">
        <w:rPr>
          <w:rFonts w:ascii="Arial" w:eastAsia="Calibri" w:hAnsi="Arial" w:cs="Arial"/>
          <w:sz w:val="24"/>
          <w:szCs w:val="24"/>
        </w:rPr>
        <w:t>as 55% of the people who were contacted agreed to take part in the survey</w:t>
      </w:r>
      <w:r w:rsidR="00CC5556">
        <w:rPr>
          <w:rStyle w:val="FootnoteReference"/>
          <w:rFonts w:ascii="Arial" w:eastAsia="Calibri" w:hAnsi="Arial" w:cs="Arial"/>
          <w:sz w:val="24"/>
          <w:szCs w:val="24"/>
        </w:rPr>
        <w:footnoteReference w:id="6"/>
      </w:r>
      <w:r w:rsidR="00181CFD" w:rsidRPr="00181CFD">
        <w:rPr>
          <w:rFonts w:ascii="Arial" w:hAnsi="Arial" w:cs="Arial"/>
          <w:sz w:val="24"/>
          <w:szCs w:val="24"/>
        </w:rPr>
        <w:t xml:space="preserve">. </w:t>
      </w:r>
      <w:r w:rsidR="007B0096">
        <w:rPr>
          <w:rFonts w:ascii="Arial" w:hAnsi="Arial" w:cs="Arial"/>
          <w:sz w:val="24"/>
          <w:szCs w:val="24"/>
        </w:rPr>
        <w:t>Almost half of the respondents to the survey were the patient themselves, though the survey also included people calling on someone else’s behalf.</w:t>
      </w:r>
    </w:p>
    <w:p w14:paraId="762BE915" w14:textId="77777777" w:rsidR="00D9509B" w:rsidRDefault="00D9509B" w:rsidP="007650EE">
      <w:pPr>
        <w:spacing w:after="0" w:line="240" w:lineRule="auto"/>
        <w:rPr>
          <w:rFonts w:ascii="Arial" w:hAnsi="Arial" w:cs="Arial"/>
          <w:sz w:val="24"/>
          <w:szCs w:val="24"/>
        </w:rPr>
      </w:pPr>
    </w:p>
    <w:p w14:paraId="07095549" w14:textId="10E5DE46" w:rsidR="00C86D99" w:rsidRDefault="008A7765" w:rsidP="007650EE">
      <w:pPr>
        <w:spacing w:after="0" w:line="240" w:lineRule="auto"/>
        <w:rPr>
          <w:rFonts w:ascii="Arial" w:hAnsi="Arial" w:cs="Arial"/>
          <w:sz w:val="24"/>
          <w:szCs w:val="24"/>
        </w:rPr>
      </w:pPr>
      <w:r>
        <w:rPr>
          <w:rFonts w:ascii="Arial" w:hAnsi="Arial" w:cs="Arial"/>
          <w:sz w:val="24"/>
          <w:szCs w:val="24"/>
        </w:rPr>
        <w:t>The results for England as a whole are included here</w:t>
      </w:r>
      <w:r w:rsidR="00825D22" w:rsidRPr="008A7765">
        <w:rPr>
          <w:rStyle w:val="FootnoteReference"/>
          <w:rFonts w:ascii="Arial" w:hAnsi="Arial" w:cs="Arial"/>
          <w:sz w:val="24"/>
          <w:szCs w:val="24"/>
        </w:rPr>
        <w:footnoteReference w:id="7"/>
      </w:r>
      <w:r w:rsidR="00825D22">
        <w:rPr>
          <w:rFonts w:ascii="Arial" w:hAnsi="Arial" w:cs="Arial"/>
          <w:sz w:val="24"/>
          <w:szCs w:val="24"/>
        </w:rPr>
        <w:t xml:space="preserve">. Any differences referred to as ‘significant’ are those which have been shown to be statistically significant. </w:t>
      </w:r>
      <w:r w:rsidR="00181CFD" w:rsidRPr="00181CFD">
        <w:rPr>
          <w:rFonts w:ascii="Arial" w:hAnsi="Arial" w:cs="Arial"/>
          <w:sz w:val="24"/>
          <w:szCs w:val="24"/>
        </w:rPr>
        <w:t>A set of tables showing the results for each question is available on the CQC website, along with the results for each NHS trust</w:t>
      </w:r>
      <w:r w:rsidR="00EB3009">
        <w:rPr>
          <w:rFonts w:ascii="Arial" w:hAnsi="Arial" w:cs="Arial"/>
          <w:sz w:val="24"/>
          <w:szCs w:val="24"/>
        </w:rPr>
        <w:t xml:space="preserve"> (see further information section for the website link)</w:t>
      </w:r>
      <w:r w:rsidR="00181CFD" w:rsidRPr="00181CFD">
        <w:rPr>
          <w:rFonts w:ascii="Arial" w:hAnsi="Arial" w:cs="Arial"/>
          <w:sz w:val="24"/>
          <w:szCs w:val="24"/>
        </w:rPr>
        <w:t xml:space="preserve">.    </w:t>
      </w:r>
    </w:p>
    <w:p w14:paraId="1607BD3D" w14:textId="3A271762" w:rsidR="0080160A" w:rsidRDefault="0080160A" w:rsidP="006204FD">
      <w:pPr>
        <w:spacing w:after="0" w:line="240" w:lineRule="auto"/>
        <w:rPr>
          <w:rFonts w:ascii="Arial" w:hAnsi="Arial" w:cs="Arial"/>
          <w:sz w:val="24"/>
          <w:szCs w:val="24"/>
        </w:rPr>
      </w:pPr>
    </w:p>
    <w:p w14:paraId="13242E03" w14:textId="68C74166" w:rsidR="00825D22" w:rsidRDefault="00825D22">
      <w:pPr>
        <w:rPr>
          <w:rFonts w:ascii="Arial" w:hAnsi="Arial" w:cs="Arial"/>
          <w:sz w:val="24"/>
          <w:szCs w:val="24"/>
        </w:rPr>
      </w:pPr>
      <w:r>
        <w:rPr>
          <w:rFonts w:ascii="Arial" w:hAnsi="Arial" w:cs="Arial"/>
          <w:sz w:val="24"/>
          <w:szCs w:val="24"/>
        </w:rPr>
        <w:br w:type="page"/>
      </w:r>
    </w:p>
    <w:p w14:paraId="3F24C3A4" w14:textId="77777777" w:rsidR="00D31E1C" w:rsidRDefault="00D31E1C" w:rsidP="007650EE">
      <w:pPr>
        <w:spacing w:after="0" w:line="240" w:lineRule="auto"/>
        <w:rPr>
          <w:rFonts w:ascii="Arial" w:hAnsi="Arial" w:cs="Arial"/>
          <w:sz w:val="24"/>
          <w:szCs w:val="24"/>
        </w:rPr>
      </w:pPr>
    </w:p>
    <w:p w14:paraId="1DC0F150" w14:textId="08B8E1F9" w:rsidR="00186481" w:rsidRPr="00C86D99" w:rsidRDefault="00186481" w:rsidP="007650EE">
      <w:pPr>
        <w:spacing w:after="0" w:line="240" w:lineRule="auto"/>
        <w:rPr>
          <w:rFonts w:ascii="Arial" w:hAnsi="Arial" w:cs="Arial"/>
          <w:b/>
          <w:sz w:val="24"/>
          <w:szCs w:val="24"/>
        </w:rPr>
      </w:pPr>
      <w:r w:rsidRPr="00C86D99">
        <w:rPr>
          <w:rFonts w:ascii="Arial" w:hAnsi="Arial" w:cs="Arial"/>
          <w:b/>
          <w:sz w:val="24"/>
          <w:szCs w:val="24"/>
        </w:rPr>
        <w:t>Results from the Survey</w:t>
      </w:r>
    </w:p>
    <w:p w14:paraId="0DF63DFE" w14:textId="77777777" w:rsidR="00186481" w:rsidRDefault="00186481" w:rsidP="007650EE">
      <w:pPr>
        <w:spacing w:after="0" w:line="240" w:lineRule="auto"/>
        <w:rPr>
          <w:rFonts w:ascii="Arial" w:hAnsi="Arial" w:cs="Arial"/>
          <w:b/>
          <w:sz w:val="24"/>
          <w:szCs w:val="24"/>
          <w:u w:val="single"/>
        </w:rPr>
      </w:pPr>
    </w:p>
    <w:p w14:paraId="3AB4E808" w14:textId="77777777" w:rsidR="00186481" w:rsidRPr="00C86D99" w:rsidRDefault="00186481" w:rsidP="007650EE">
      <w:pPr>
        <w:spacing w:after="0" w:line="240" w:lineRule="auto"/>
        <w:rPr>
          <w:rFonts w:ascii="Arial" w:hAnsi="Arial" w:cs="Arial"/>
          <w:b/>
          <w:sz w:val="24"/>
          <w:szCs w:val="24"/>
        </w:rPr>
      </w:pPr>
      <w:r w:rsidRPr="00C86D99">
        <w:rPr>
          <w:rFonts w:ascii="Arial" w:hAnsi="Arial" w:cs="Arial"/>
          <w:b/>
          <w:sz w:val="24"/>
          <w:szCs w:val="24"/>
        </w:rPr>
        <w:t>Calling ‘999’</w:t>
      </w:r>
    </w:p>
    <w:p w14:paraId="4B040155" w14:textId="77777777" w:rsidR="00C86D99" w:rsidRPr="005A4F11" w:rsidRDefault="00C86D99" w:rsidP="007650EE">
      <w:pPr>
        <w:spacing w:after="0" w:line="240" w:lineRule="auto"/>
        <w:rPr>
          <w:rFonts w:ascii="Arial" w:hAnsi="Arial" w:cs="Arial"/>
          <w:b/>
          <w:sz w:val="24"/>
          <w:szCs w:val="24"/>
          <w:u w:val="single"/>
        </w:rPr>
      </w:pPr>
    </w:p>
    <w:p w14:paraId="534D0BB9" w14:textId="4DA91DFB" w:rsidR="00D472A0" w:rsidRDefault="00D472A0" w:rsidP="007650EE">
      <w:pPr>
        <w:pStyle w:val="Heading2"/>
        <w:spacing w:before="0" w:line="240" w:lineRule="auto"/>
        <w:rPr>
          <w:rFonts w:ascii="Arial" w:hAnsi="Arial" w:cs="Arial"/>
          <w:b w:val="0"/>
          <w:color w:val="auto"/>
          <w:sz w:val="24"/>
          <w:szCs w:val="24"/>
        </w:rPr>
      </w:pPr>
      <w:r>
        <w:rPr>
          <w:rFonts w:ascii="Arial" w:hAnsi="Arial" w:cs="Arial"/>
          <w:b w:val="0"/>
          <w:color w:val="auto"/>
          <w:sz w:val="24"/>
          <w:szCs w:val="24"/>
        </w:rPr>
        <w:t>Just under half of the respondents to the survey were the patients themselves who had called ‘999’ for assistance (48%). The remainder had called on behalf of another adult (49%) or someone under 18 years of age (3%)</w:t>
      </w:r>
      <w:r w:rsidR="007E3C2E">
        <w:rPr>
          <w:rStyle w:val="FootnoteReference"/>
          <w:rFonts w:ascii="Arial" w:hAnsi="Arial" w:cs="Arial"/>
          <w:b w:val="0"/>
          <w:color w:val="auto"/>
          <w:sz w:val="24"/>
          <w:szCs w:val="24"/>
        </w:rPr>
        <w:footnoteReference w:id="8"/>
      </w:r>
      <w:r>
        <w:rPr>
          <w:rFonts w:ascii="Arial" w:hAnsi="Arial" w:cs="Arial"/>
          <w:b w:val="0"/>
          <w:color w:val="auto"/>
          <w:sz w:val="24"/>
          <w:szCs w:val="24"/>
        </w:rPr>
        <w:t xml:space="preserve">.  </w:t>
      </w:r>
    </w:p>
    <w:p w14:paraId="4DC7A441" w14:textId="77777777" w:rsidR="00D472A0" w:rsidRDefault="00D472A0" w:rsidP="007650EE">
      <w:pPr>
        <w:pStyle w:val="Heading2"/>
        <w:spacing w:before="0" w:line="240" w:lineRule="auto"/>
        <w:rPr>
          <w:rFonts w:ascii="Arial" w:hAnsi="Arial" w:cs="Arial"/>
          <w:b w:val="0"/>
          <w:color w:val="auto"/>
          <w:sz w:val="24"/>
          <w:szCs w:val="24"/>
        </w:rPr>
      </w:pPr>
    </w:p>
    <w:p w14:paraId="7EF5289A" w14:textId="55026385" w:rsidR="00D472A0" w:rsidRPr="004A0BAD" w:rsidRDefault="00D472A0" w:rsidP="007650EE">
      <w:pPr>
        <w:pStyle w:val="Heading2"/>
        <w:spacing w:before="0" w:line="240" w:lineRule="auto"/>
        <w:rPr>
          <w:rFonts w:ascii="Arial" w:hAnsi="Arial" w:cs="Arial"/>
          <w:b w:val="0"/>
          <w:color w:val="auto"/>
          <w:sz w:val="24"/>
          <w:szCs w:val="24"/>
        </w:rPr>
      </w:pPr>
      <w:r w:rsidRPr="004A0BAD">
        <w:rPr>
          <w:rFonts w:ascii="Arial" w:hAnsi="Arial" w:cs="Arial"/>
          <w:b w:val="0"/>
          <w:color w:val="auto"/>
          <w:sz w:val="24"/>
          <w:szCs w:val="24"/>
        </w:rPr>
        <w:t>The majority of respondents had decided for themselves to dial ‘999’</w:t>
      </w:r>
      <w:r w:rsidR="00050826" w:rsidRPr="004A0BAD">
        <w:rPr>
          <w:rFonts w:ascii="Arial" w:hAnsi="Arial" w:cs="Arial"/>
          <w:b w:val="0"/>
          <w:color w:val="auto"/>
          <w:sz w:val="24"/>
          <w:szCs w:val="24"/>
        </w:rPr>
        <w:t xml:space="preserve"> (82%)</w:t>
      </w:r>
      <w:r w:rsidRPr="004A0BAD">
        <w:rPr>
          <w:rFonts w:ascii="Arial" w:hAnsi="Arial" w:cs="Arial"/>
          <w:b w:val="0"/>
          <w:color w:val="auto"/>
          <w:sz w:val="24"/>
          <w:szCs w:val="24"/>
        </w:rPr>
        <w:t xml:space="preserve">, with the most common sources of referral to the ambulance service being NHS Direct or NHS 111 (7%) or </w:t>
      </w:r>
      <w:r w:rsidR="00050826" w:rsidRPr="004A0BAD">
        <w:rPr>
          <w:rFonts w:ascii="Arial" w:hAnsi="Arial" w:cs="Arial"/>
          <w:b w:val="0"/>
          <w:color w:val="auto"/>
          <w:sz w:val="24"/>
          <w:szCs w:val="24"/>
        </w:rPr>
        <w:t xml:space="preserve">the </w:t>
      </w:r>
      <w:r w:rsidRPr="004A0BAD">
        <w:rPr>
          <w:rFonts w:ascii="Arial" w:hAnsi="Arial" w:cs="Arial"/>
          <w:b w:val="0"/>
          <w:color w:val="auto"/>
          <w:sz w:val="24"/>
          <w:szCs w:val="24"/>
        </w:rPr>
        <w:t>local doctors</w:t>
      </w:r>
      <w:r w:rsidR="009F4D74" w:rsidRPr="004A0BAD">
        <w:rPr>
          <w:rFonts w:ascii="Arial" w:hAnsi="Arial" w:cs="Arial"/>
          <w:b w:val="0"/>
          <w:color w:val="auto"/>
          <w:sz w:val="24"/>
          <w:szCs w:val="24"/>
        </w:rPr>
        <w:t>’</w:t>
      </w:r>
      <w:r w:rsidRPr="004A0BAD">
        <w:rPr>
          <w:rFonts w:ascii="Arial" w:hAnsi="Arial" w:cs="Arial"/>
          <w:b w:val="0"/>
          <w:color w:val="auto"/>
          <w:sz w:val="24"/>
          <w:szCs w:val="24"/>
        </w:rPr>
        <w:t xml:space="preserve"> surgery (6%)</w:t>
      </w:r>
      <w:r w:rsidR="006204FD" w:rsidRPr="004A0BAD">
        <w:rPr>
          <w:rFonts w:ascii="Arial" w:hAnsi="Arial" w:cs="Arial"/>
          <w:b w:val="0"/>
          <w:sz w:val="24"/>
          <w:szCs w:val="24"/>
        </w:rPr>
        <w:t xml:space="preserve"> </w:t>
      </w:r>
      <w:r w:rsidR="006204FD" w:rsidRPr="004A0BAD">
        <w:rPr>
          <w:rFonts w:ascii="Arial" w:hAnsi="Arial" w:cs="Arial"/>
          <w:b w:val="0"/>
          <w:color w:val="auto"/>
          <w:sz w:val="24"/>
          <w:szCs w:val="24"/>
        </w:rPr>
        <w:t>which suggests that staff there felt more assistance was needed than what they could provide</w:t>
      </w:r>
      <w:r w:rsidRPr="004A0BAD">
        <w:rPr>
          <w:rFonts w:ascii="Arial" w:hAnsi="Arial" w:cs="Arial"/>
          <w:b w:val="0"/>
          <w:color w:val="auto"/>
          <w:sz w:val="24"/>
          <w:szCs w:val="24"/>
        </w:rPr>
        <w:t xml:space="preserve">. </w:t>
      </w:r>
      <w:r w:rsidR="00186481" w:rsidRPr="004A0BAD">
        <w:rPr>
          <w:rFonts w:ascii="Arial" w:hAnsi="Arial" w:cs="Arial"/>
          <w:b w:val="0"/>
          <w:color w:val="auto"/>
          <w:sz w:val="24"/>
          <w:szCs w:val="24"/>
        </w:rPr>
        <w:t xml:space="preserve">Four percent were referred by an out of hours GP service. Three percent of all respondents were advised by a hospital or hospital department, one percent by a walk in centre, and two percent by ‘another health professional or service’. </w:t>
      </w:r>
    </w:p>
    <w:p w14:paraId="2C6EDC10" w14:textId="77777777" w:rsidR="007A5D2E" w:rsidRPr="004A0BAD" w:rsidRDefault="007A5D2E" w:rsidP="007650EE">
      <w:pPr>
        <w:spacing w:after="0" w:line="240" w:lineRule="auto"/>
        <w:rPr>
          <w:rFonts w:ascii="Arial" w:hAnsi="Arial" w:cs="Arial"/>
          <w:sz w:val="24"/>
          <w:szCs w:val="24"/>
        </w:rPr>
      </w:pPr>
    </w:p>
    <w:p w14:paraId="33FD2941" w14:textId="20574B5F" w:rsidR="00A1196C" w:rsidRDefault="00A1196C" w:rsidP="007650EE">
      <w:pPr>
        <w:spacing w:after="0" w:line="240" w:lineRule="auto"/>
        <w:rPr>
          <w:rFonts w:ascii="Arial" w:hAnsi="Arial" w:cs="Arial"/>
          <w:sz w:val="24"/>
          <w:szCs w:val="24"/>
        </w:rPr>
      </w:pPr>
      <w:r w:rsidRPr="004A0BAD">
        <w:rPr>
          <w:rFonts w:ascii="Arial" w:hAnsi="Arial" w:cs="Arial"/>
          <w:sz w:val="24"/>
          <w:szCs w:val="24"/>
        </w:rPr>
        <w:t>Overall, 67% of callers spoke to just one person at the ambulance service</w:t>
      </w:r>
      <w:r w:rsidR="00F31A98" w:rsidRPr="004A0BAD">
        <w:rPr>
          <w:rFonts w:ascii="Arial" w:hAnsi="Arial" w:cs="Arial"/>
          <w:sz w:val="24"/>
          <w:szCs w:val="24"/>
        </w:rPr>
        <w:t xml:space="preserve"> (</w:t>
      </w:r>
      <w:r w:rsidRPr="004A0BAD">
        <w:rPr>
          <w:rFonts w:ascii="Arial" w:hAnsi="Arial" w:cs="Arial"/>
          <w:sz w:val="24"/>
          <w:szCs w:val="24"/>
        </w:rPr>
        <w:t xml:space="preserve">not including the </w:t>
      </w:r>
      <w:r w:rsidR="00825D22" w:rsidRPr="004A0BAD">
        <w:rPr>
          <w:rFonts w:ascii="Arial" w:hAnsi="Arial" w:cs="Arial"/>
          <w:sz w:val="24"/>
          <w:szCs w:val="24"/>
        </w:rPr>
        <w:t xml:space="preserve">‘999’ emergency line </w:t>
      </w:r>
      <w:r w:rsidRPr="004A0BAD">
        <w:rPr>
          <w:rFonts w:ascii="Arial" w:hAnsi="Arial" w:cs="Arial"/>
          <w:sz w:val="24"/>
          <w:szCs w:val="24"/>
        </w:rPr>
        <w:t>operator</w:t>
      </w:r>
      <w:r w:rsidR="00F31A98" w:rsidRPr="004A0BAD">
        <w:rPr>
          <w:rFonts w:ascii="Arial" w:hAnsi="Arial" w:cs="Arial"/>
          <w:sz w:val="24"/>
          <w:szCs w:val="24"/>
        </w:rPr>
        <w:t>)</w:t>
      </w:r>
      <w:r w:rsidRPr="004A0BAD">
        <w:rPr>
          <w:rFonts w:ascii="Arial" w:hAnsi="Arial" w:cs="Arial"/>
          <w:sz w:val="24"/>
          <w:szCs w:val="24"/>
        </w:rPr>
        <w:t>. Twenty eight percent spoke to two people, and four percent reported that they spoke to more than two people.</w:t>
      </w:r>
      <w:r w:rsidR="00D51AB6" w:rsidRPr="004A0BAD">
        <w:rPr>
          <w:rFonts w:ascii="Arial" w:hAnsi="Arial" w:cs="Arial"/>
          <w:sz w:val="24"/>
          <w:szCs w:val="24"/>
        </w:rPr>
        <w:t xml:space="preserve"> When looking at each triage system separately, 70% of callers to NHS Pathway services spoke to one person, </w:t>
      </w:r>
      <w:r w:rsidR="00013AA4" w:rsidRPr="004A0BAD">
        <w:rPr>
          <w:rFonts w:ascii="Arial" w:hAnsi="Arial" w:cs="Arial"/>
          <w:sz w:val="24"/>
          <w:szCs w:val="24"/>
        </w:rPr>
        <w:t>significantly more than those using MPDS (65%). Correspondingly, significantly fewer respondents using NHS Pathways services (</w:t>
      </w:r>
      <w:r w:rsidR="00D51AB6" w:rsidRPr="004A0BAD">
        <w:rPr>
          <w:rFonts w:ascii="Arial" w:hAnsi="Arial" w:cs="Arial"/>
          <w:sz w:val="24"/>
          <w:szCs w:val="24"/>
        </w:rPr>
        <w:t>25%</w:t>
      </w:r>
      <w:r w:rsidR="00013AA4" w:rsidRPr="004A0BAD">
        <w:rPr>
          <w:rFonts w:ascii="Arial" w:hAnsi="Arial" w:cs="Arial"/>
          <w:sz w:val="24"/>
          <w:szCs w:val="24"/>
        </w:rPr>
        <w:t>)</w:t>
      </w:r>
      <w:r w:rsidR="00D51AB6" w:rsidRPr="004A0BAD">
        <w:rPr>
          <w:rFonts w:ascii="Arial" w:hAnsi="Arial" w:cs="Arial"/>
          <w:sz w:val="24"/>
          <w:szCs w:val="24"/>
        </w:rPr>
        <w:t xml:space="preserve"> spoke to two</w:t>
      </w:r>
      <w:r w:rsidR="00013AA4" w:rsidRPr="004A0BAD">
        <w:rPr>
          <w:rFonts w:ascii="Arial" w:hAnsi="Arial" w:cs="Arial"/>
          <w:sz w:val="24"/>
          <w:szCs w:val="24"/>
        </w:rPr>
        <w:t xml:space="preserve"> call handlers</w:t>
      </w:r>
      <w:r w:rsidR="00D51AB6" w:rsidRPr="004A0BAD">
        <w:rPr>
          <w:rFonts w:ascii="Arial" w:hAnsi="Arial" w:cs="Arial"/>
          <w:sz w:val="24"/>
          <w:szCs w:val="24"/>
        </w:rPr>
        <w:t>,</w:t>
      </w:r>
      <w:r w:rsidR="00013AA4" w:rsidRPr="004A0BAD">
        <w:rPr>
          <w:rFonts w:ascii="Arial" w:hAnsi="Arial" w:cs="Arial"/>
          <w:sz w:val="24"/>
          <w:szCs w:val="24"/>
        </w:rPr>
        <w:t xml:space="preserve"> compared with 31% of MPDS</w:t>
      </w:r>
      <w:r w:rsidR="00013AA4">
        <w:rPr>
          <w:rFonts w:ascii="Arial" w:hAnsi="Arial" w:cs="Arial"/>
          <w:sz w:val="24"/>
          <w:szCs w:val="24"/>
        </w:rPr>
        <w:t xml:space="preserve"> callers. There was no significant difference in the respondents who spoke to two or more call handlers across the two system</w:t>
      </w:r>
      <w:r w:rsidR="006204FD">
        <w:rPr>
          <w:rFonts w:ascii="Arial" w:hAnsi="Arial" w:cs="Arial"/>
          <w:sz w:val="24"/>
          <w:szCs w:val="24"/>
        </w:rPr>
        <w:t>s</w:t>
      </w:r>
      <w:r w:rsidR="00013AA4">
        <w:rPr>
          <w:rFonts w:ascii="Arial" w:hAnsi="Arial" w:cs="Arial"/>
          <w:sz w:val="24"/>
          <w:szCs w:val="24"/>
        </w:rPr>
        <w:t xml:space="preserve"> (5% of those using NHS Pathways services and 4% of MPDS).</w:t>
      </w:r>
      <w:r w:rsidR="00D51AB6">
        <w:rPr>
          <w:rFonts w:ascii="Arial" w:hAnsi="Arial" w:cs="Arial"/>
          <w:sz w:val="24"/>
          <w:szCs w:val="24"/>
        </w:rPr>
        <w:t xml:space="preserve"> </w:t>
      </w:r>
    </w:p>
    <w:p w14:paraId="0ADA373C" w14:textId="42738689" w:rsidR="00FE2AFA" w:rsidRDefault="00FE2AFA" w:rsidP="007650EE">
      <w:pPr>
        <w:spacing w:after="0" w:line="240" w:lineRule="auto"/>
        <w:rPr>
          <w:rFonts w:ascii="Arial" w:hAnsi="Arial" w:cs="Arial"/>
          <w:sz w:val="24"/>
          <w:szCs w:val="24"/>
        </w:rPr>
      </w:pPr>
      <w:r>
        <w:rPr>
          <w:rFonts w:ascii="Arial" w:hAnsi="Arial" w:cs="Arial"/>
          <w:sz w:val="24"/>
          <w:szCs w:val="24"/>
        </w:rPr>
        <w:t xml:space="preserve"> </w:t>
      </w:r>
    </w:p>
    <w:p w14:paraId="522EF69C" w14:textId="57B0D93B" w:rsidR="009D00C3" w:rsidRDefault="00D07802" w:rsidP="007650EE">
      <w:pPr>
        <w:spacing w:after="0" w:line="240" w:lineRule="auto"/>
        <w:rPr>
          <w:rFonts w:ascii="Arial" w:hAnsi="Arial" w:cs="Arial"/>
          <w:sz w:val="24"/>
          <w:szCs w:val="24"/>
        </w:rPr>
      </w:pPr>
      <w:r>
        <w:rPr>
          <w:rFonts w:ascii="Arial" w:hAnsi="Arial" w:cs="Arial"/>
          <w:sz w:val="24"/>
          <w:szCs w:val="24"/>
        </w:rPr>
        <w:t xml:space="preserve">As shown in Table 1 below, of </w:t>
      </w:r>
      <w:r w:rsidR="00FE2AFA">
        <w:rPr>
          <w:rFonts w:ascii="Arial" w:hAnsi="Arial" w:cs="Arial"/>
          <w:sz w:val="24"/>
          <w:szCs w:val="24"/>
        </w:rPr>
        <w:t xml:space="preserve">those who were advised by someone to call ‘999’, </w:t>
      </w:r>
      <w:r w:rsidR="00D51AB6">
        <w:rPr>
          <w:rFonts w:ascii="Arial" w:hAnsi="Arial" w:cs="Arial"/>
          <w:sz w:val="24"/>
          <w:szCs w:val="24"/>
        </w:rPr>
        <w:t xml:space="preserve">the majority of respondents </w:t>
      </w:r>
      <w:r w:rsidR="00FE2AFA">
        <w:rPr>
          <w:rFonts w:ascii="Arial" w:hAnsi="Arial" w:cs="Arial"/>
          <w:sz w:val="24"/>
          <w:szCs w:val="24"/>
        </w:rPr>
        <w:t xml:space="preserve"> called ‘999’ </w:t>
      </w:r>
      <w:r w:rsidR="00D51AB6">
        <w:rPr>
          <w:rFonts w:ascii="Arial" w:hAnsi="Arial" w:cs="Arial"/>
          <w:sz w:val="24"/>
          <w:szCs w:val="24"/>
        </w:rPr>
        <w:t>within one hour (79%). Others may have been advised to wait longer, for example to see whether their condition</w:t>
      </w:r>
      <w:r w:rsidR="00825D22">
        <w:rPr>
          <w:rFonts w:ascii="Arial" w:hAnsi="Arial" w:cs="Arial"/>
          <w:sz w:val="24"/>
          <w:szCs w:val="24"/>
        </w:rPr>
        <w:t xml:space="preserve"> </w:t>
      </w:r>
      <w:r w:rsidR="004D0434">
        <w:rPr>
          <w:rFonts w:ascii="Arial" w:hAnsi="Arial" w:cs="Arial"/>
          <w:sz w:val="24"/>
          <w:szCs w:val="24"/>
        </w:rPr>
        <w:t>changed</w:t>
      </w:r>
      <w:r w:rsidR="00D51AB6">
        <w:rPr>
          <w:rFonts w:ascii="Arial" w:hAnsi="Arial" w:cs="Arial"/>
          <w:sz w:val="24"/>
          <w:szCs w:val="24"/>
        </w:rPr>
        <w:t xml:space="preserve">. </w:t>
      </w:r>
    </w:p>
    <w:p w14:paraId="6EB7ADA3" w14:textId="77777777" w:rsidR="00091478" w:rsidRDefault="00091478" w:rsidP="007650EE">
      <w:pPr>
        <w:spacing w:after="0" w:line="240" w:lineRule="auto"/>
        <w:rPr>
          <w:rFonts w:ascii="Arial" w:hAnsi="Arial" w:cs="Arial"/>
          <w:sz w:val="24"/>
          <w:szCs w:val="24"/>
        </w:rPr>
      </w:pPr>
    </w:p>
    <w:p w14:paraId="178D46CB" w14:textId="77777777" w:rsidR="009D00C3" w:rsidRPr="009D00C3" w:rsidRDefault="009D00C3" w:rsidP="007650EE">
      <w:pPr>
        <w:spacing w:after="0" w:line="240" w:lineRule="auto"/>
        <w:rPr>
          <w:rFonts w:ascii="Arial" w:hAnsi="Arial" w:cs="Arial"/>
          <w:sz w:val="24"/>
          <w:szCs w:val="24"/>
        </w:rPr>
      </w:pPr>
      <w:r w:rsidRPr="00937619">
        <w:rPr>
          <w:rFonts w:ascii="Arial" w:hAnsi="Arial" w:cs="Arial"/>
          <w:b/>
          <w:sz w:val="24"/>
          <w:szCs w:val="24"/>
        </w:rPr>
        <w:t>Table 1</w:t>
      </w:r>
      <w:r>
        <w:rPr>
          <w:rFonts w:ascii="Arial" w:hAnsi="Arial" w:cs="Arial"/>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118"/>
      </w:tblGrid>
      <w:tr w:rsidR="009D00C3" w14:paraId="68F2E756" w14:textId="77777777" w:rsidTr="009D00C3">
        <w:tc>
          <w:tcPr>
            <w:tcW w:w="8188" w:type="dxa"/>
            <w:gridSpan w:val="2"/>
            <w:tcBorders>
              <w:top w:val="single" w:sz="4" w:space="0" w:color="auto"/>
              <w:bottom w:val="single" w:sz="4" w:space="0" w:color="auto"/>
            </w:tcBorders>
          </w:tcPr>
          <w:p w14:paraId="21E1A7E6" w14:textId="77777777" w:rsidR="009D00C3" w:rsidRDefault="009D00C3" w:rsidP="007650EE">
            <w:pPr>
              <w:rPr>
                <w:rFonts w:ascii="Arial" w:hAnsi="Arial" w:cs="Arial"/>
                <w:sz w:val="24"/>
                <w:szCs w:val="24"/>
              </w:rPr>
            </w:pPr>
            <w:r w:rsidRPr="00937619">
              <w:rPr>
                <w:rFonts w:ascii="Arial" w:hAnsi="Arial" w:cs="Arial"/>
                <w:bCs/>
                <w:sz w:val="24"/>
                <w:szCs w:val="24"/>
              </w:rPr>
              <w:t>How long before you called ‘999’ did you contact that person or service?</w:t>
            </w:r>
            <w:r>
              <w:rPr>
                <w:rFonts w:ascii="Arial" w:hAnsi="Arial" w:cs="Arial"/>
                <w:bCs/>
                <w:sz w:val="24"/>
                <w:szCs w:val="24"/>
              </w:rPr>
              <w:t xml:space="preserve"> (Those who were advised to call ‘999’)</w:t>
            </w:r>
          </w:p>
        </w:tc>
      </w:tr>
      <w:tr w:rsidR="009D00C3" w:rsidRPr="009D00C3" w14:paraId="5C960898" w14:textId="77777777" w:rsidTr="009D00C3">
        <w:trPr>
          <w:trHeight w:val="255"/>
        </w:trPr>
        <w:tc>
          <w:tcPr>
            <w:tcW w:w="5070" w:type="dxa"/>
            <w:tcBorders>
              <w:top w:val="single" w:sz="4" w:space="0" w:color="auto"/>
            </w:tcBorders>
            <w:hideMark/>
          </w:tcPr>
          <w:p w14:paraId="49A1C4B4" w14:textId="77777777" w:rsidR="009D00C3" w:rsidRPr="009D00C3" w:rsidRDefault="009D00C3" w:rsidP="007650EE">
            <w:pPr>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0-15 minutes</w:t>
            </w:r>
          </w:p>
        </w:tc>
        <w:tc>
          <w:tcPr>
            <w:tcW w:w="3118" w:type="dxa"/>
            <w:tcBorders>
              <w:top w:val="single" w:sz="4" w:space="0" w:color="auto"/>
            </w:tcBorders>
            <w:hideMark/>
          </w:tcPr>
          <w:p w14:paraId="5E040DE6" w14:textId="77777777" w:rsidR="009D00C3" w:rsidRPr="009D00C3" w:rsidRDefault="009D00C3" w:rsidP="007650EE">
            <w:pPr>
              <w:jc w:val="right"/>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56%</w:t>
            </w:r>
          </w:p>
        </w:tc>
      </w:tr>
      <w:tr w:rsidR="009D00C3" w:rsidRPr="009D00C3" w14:paraId="5B51D2B5" w14:textId="77777777" w:rsidTr="009D00C3">
        <w:trPr>
          <w:trHeight w:val="255"/>
        </w:trPr>
        <w:tc>
          <w:tcPr>
            <w:tcW w:w="5070" w:type="dxa"/>
            <w:hideMark/>
          </w:tcPr>
          <w:p w14:paraId="02D49979" w14:textId="77777777" w:rsidR="009D00C3" w:rsidRPr="009D00C3" w:rsidRDefault="009D00C3" w:rsidP="007650EE">
            <w:pPr>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More than 15 minutes up to an hour</w:t>
            </w:r>
          </w:p>
        </w:tc>
        <w:tc>
          <w:tcPr>
            <w:tcW w:w="3118" w:type="dxa"/>
            <w:hideMark/>
          </w:tcPr>
          <w:p w14:paraId="311059CD" w14:textId="77777777" w:rsidR="009D00C3" w:rsidRPr="009D00C3" w:rsidRDefault="009D00C3" w:rsidP="007650EE">
            <w:pPr>
              <w:jc w:val="right"/>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23%</w:t>
            </w:r>
          </w:p>
        </w:tc>
      </w:tr>
      <w:tr w:rsidR="009D00C3" w:rsidRPr="009D00C3" w14:paraId="35E414E9" w14:textId="77777777" w:rsidTr="009D00C3">
        <w:trPr>
          <w:trHeight w:val="255"/>
        </w:trPr>
        <w:tc>
          <w:tcPr>
            <w:tcW w:w="5070" w:type="dxa"/>
            <w:hideMark/>
          </w:tcPr>
          <w:p w14:paraId="6D0D544D" w14:textId="77777777" w:rsidR="009D00C3" w:rsidRPr="009D00C3" w:rsidRDefault="009D00C3" w:rsidP="007650EE">
            <w:pPr>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More than 1 hour but no more than 4 hours</w:t>
            </w:r>
          </w:p>
        </w:tc>
        <w:tc>
          <w:tcPr>
            <w:tcW w:w="3118" w:type="dxa"/>
            <w:hideMark/>
          </w:tcPr>
          <w:p w14:paraId="3367F30D" w14:textId="77777777" w:rsidR="009D00C3" w:rsidRPr="009D00C3" w:rsidRDefault="009D00C3" w:rsidP="007650EE">
            <w:pPr>
              <w:jc w:val="right"/>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9%</w:t>
            </w:r>
          </w:p>
        </w:tc>
      </w:tr>
      <w:tr w:rsidR="009D00C3" w:rsidRPr="009D00C3" w14:paraId="2DF7C110" w14:textId="77777777" w:rsidTr="009D00C3">
        <w:trPr>
          <w:trHeight w:val="255"/>
        </w:trPr>
        <w:tc>
          <w:tcPr>
            <w:tcW w:w="5070" w:type="dxa"/>
            <w:hideMark/>
          </w:tcPr>
          <w:p w14:paraId="0A030AA9" w14:textId="77777777" w:rsidR="009D00C3" w:rsidRPr="009D00C3" w:rsidRDefault="009D00C3" w:rsidP="007650EE">
            <w:pPr>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More than 4 hours but no more than 24 hours</w:t>
            </w:r>
          </w:p>
        </w:tc>
        <w:tc>
          <w:tcPr>
            <w:tcW w:w="3118" w:type="dxa"/>
            <w:hideMark/>
          </w:tcPr>
          <w:p w14:paraId="31BCAAF8" w14:textId="77777777" w:rsidR="009D00C3" w:rsidRPr="009D00C3" w:rsidRDefault="009D00C3" w:rsidP="007650EE">
            <w:pPr>
              <w:jc w:val="right"/>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2%</w:t>
            </w:r>
          </w:p>
        </w:tc>
      </w:tr>
      <w:tr w:rsidR="009D00C3" w:rsidRPr="009D00C3" w14:paraId="50437416" w14:textId="77777777" w:rsidTr="009D00C3">
        <w:trPr>
          <w:trHeight w:val="255"/>
        </w:trPr>
        <w:tc>
          <w:tcPr>
            <w:tcW w:w="5070" w:type="dxa"/>
            <w:hideMark/>
          </w:tcPr>
          <w:p w14:paraId="14B65BE8" w14:textId="77777777" w:rsidR="009D00C3" w:rsidRPr="009D00C3" w:rsidRDefault="009D00C3" w:rsidP="007650EE">
            <w:pPr>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Between 1 day and 1 week</w:t>
            </w:r>
          </w:p>
        </w:tc>
        <w:tc>
          <w:tcPr>
            <w:tcW w:w="3118" w:type="dxa"/>
            <w:hideMark/>
          </w:tcPr>
          <w:p w14:paraId="32F085A2" w14:textId="77777777" w:rsidR="009D00C3" w:rsidRPr="009D00C3" w:rsidRDefault="009D00C3" w:rsidP="007650EE">
            <w:pPr>
              <w:jc w:val="right"/>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4%</w:t>
            </w:r>
          </w:p>
        </w:tc>
      </w:tr>
      <w:tr w:rsidR="009D00C3" w:rsidRPr="009D00C3" w14:paraId="02BDC28D" w14:textId="77777777" w:rsidTr="009D00C3">
        <w:trPr>
          <w:trHeight w:val="255"/>
        </w:trPr>
        <w:tc>
          <w:tcPr>
            <w:tcW w:w="5070" w:type="dxa"/>
            <w:tcBorders>
              <w:bottom w:val="single" w:sz="4" w:space="0" w:color="auto"/>
            </w:tcBorders>
            <w:hideMark/>
          </w:tcPr>
          <w:p w14:paraId="46C960D6" w14:textId="77777777" w:rsidR="009D00C3" w:rsidRPr="009D00C3" w:rsidRDefault="009D00C3" w:rsidP="007650EE">
            <w:pPr>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More than 1 week</w:t>
            </w:r>
          </w:p>
        </w:tc>
        <w:tc>
          <w:tcPr>
            <w:tcW w:w="3118" w:type="dxa"/>
            <w:tcBorders>
              <w:bottom w:val="single" w:sz="4" w:space="0" w:color="auto"/>
            </w:tcBorders>
            <w:hideMark/>
          </w:tcPr>
          <w:p w14:paraId="3694BA59" w14:textId="77777777" w:rsidR="009D00C3" w:rsidRPr="009D00C3" w:rsidRDefault="009D00C3" w:rsidP="007650EE">
            <w:pPr>
              <w:jc w:val="right"/>
              <w:rPr>
                <w:rFonts w:ascii="Arial" w:eastAsia="Times New Roman" w:hAnsi="Arial" w:cs="Arial"/>
                <w:color w:val="000000"/>
                <w:sz w:val="24"/>
                <w:szCs w:val="24"/>
                <w:lang w:eastAsia="en-GB"/>
              </w:rPr>
            </w:pPr>
            <w:r w:rsidRPr="009D00C3">
              <w:rPr>
                <w:rFonts w:ascii="Arial" w:eastAsia="Times New Roman" w:hAnsi="Arial" w:cs="Arial"/>
                <w:color w:val="000000"/>
                <w:sz w:val="24"/>
                <w:szCs w:val="24"/>
                <w:lang w:eastAsia="en-GB"/>
              </w:rPr>
              <w:t>5%</w:t>
            </w:r>
          </w:p>
        </w:tc>
      </w:tr>
    </w:tbl>
    <w:p w14:paraId="44DD4302" w14:textId="77777777" w:rsidR="00F74209" w:rsidRDefault="00F74209" w:rsidP="007650EE">
      <w:pPr>
        <w:spacing w:after="0" w:line="240" w:lineRule="auto"/>
        <w:rPr>
          <w:rFonts w:ascii="Arial" w:hAnsi="Arial" w:cs="Arial"/>
          <w:sz w:val="24"/>
          <w:szCs w:val="24"/>
        </w:rPr>
      </w:pPr>
    </w:p>
    <w:p w14:paraId="77608EE0" w14:textId="77777777" w:rsidR="009D00C3" w:rsidRDefault="009D00C3" w:rsidP="007650EE">
      <w:pPr>
        <w:spacing w:after="0" w:line="240" w:lineRule="auto"/>
        <w:rPr>
          <w:rFonts w:ascii="Arial" w:hAnsi="Arial" w:cs="Arial"/>
          <w:sz w:val="24"/>
          <w:szCs w:val="24"/>
        </w:rPr>
      </w:pPr>
    </w:p>
    <w:p w14:paraId="4E560E7A" w14:textId="7DFA4658" w:rsidR="00F74209" w:rsidRDefault="00F74209" w:rsidP="007650EE">
      <w:pPr>
        <w:spacing w:after="0" w:line="240" w:lineRule="auto"/>
        <w:rPr>
          <w:rFonts w:ascii="Arial" w:hAnsi="Arial" w:cs="Arial"/>
          <w:sz w:val="24"/>
          <w:szCs w:val="24"/>
        </w:rPr>
      </w:pPr>
      <w:r>
        <w:rPr>
          <w:rFonts w:ascii="Arial" w:hAnsi="Arial" w:cs="Arial"/>
          <w:sz w:val="24"/>
          <w:szCs w:val="24"/>
        </w:rPr>
        <w:t xml:space="preserve">Due to the </w:t>
      </w:r>
      <w:r w:rsidR="00825D22">
        <w:rPr>
          <w:rFonts w:ascii="Arial" w:hAnsi="Arial" w:cs="Arial"/>
          <w:sz w:val="24"/>
          <w:szCs w:val="24"/>
        </w:rPr>
        <w:t>two different systems in use</w:t>
      </w:r>
      <w:r>
        <w:rPr>
          <w:rFonts w:ascii="Arial" w:hAnsi="Arial" w:cs="Arial"/>
          <w:sz w:val="24"/>
          <w:szCs w:val="24"/>
        </w:rPr>
        <w:t xml:space="preserve"> at NHS ambulance trusts, respondents were asked about their experiences when talking to the first person</w:t>
      </w:r>
      <w:r w:rsidR="00260B83">
        <w:rPr>
          <w:rFonts w:ascii="Arial" w:hAnsi="Arial" w:cs="Arial"/>
          <w:sz w:val="24"/>
          <w:szCs w:val="24"/>
        </w:rPr>
        <w:t xml:space="preserve"> (the call handler)</w:t>
      </w:r>
      <w:r>
        <w:rPr>
          <w:rFonts w:ascii="Arial" w:hAnsi="Arial" w:cs="Arial"/>
          <w:sz w:val="24"/>
          <w:szCs w:val="24"/>
        </w:rPr>
        <w:t xml:space="preserve"> they spoke to. Those who spoke to more than one person were </w:t>
      </w:r>
      <w:r w:rsidR="007229AE">
        <w:rPr>
          <w:rFonts w:ascii="Arial" w:hAnsi="Arial" w:cs="Arial"/>
          <w:sz w:val="24"/>
          <w:szCs w:val="24"/>
        </w:rPr>
        <w:t>also</w:t>
      </w:r>
      <w:r>
        <w:rPr>
          <w:rFonts w:ascii="Arial" w:hAnsi="Arial" w:cs="Arial"/>
          <w:sz w:val="24"/>
          <w:szCs w:val="24"/>
        </w:rPr>
        <w:t xml:space="preserve"> asked about the </w:t>
      </w:r>
      <w:r>
        <w:rPr>
          <w:rFonts w:ascii="Arial" w:hAnsi="Arial" w:cs="Arial"/>
          <w:sz w:val="24"/>
          <w:szCs w:val="24"/>
        </w:rPr>
        <w:lastRenderedPageBreak/>
        <w:t>conversation they had with the second person</w:t>
      </w:r>
      <w:r w:rsidR="00260B83">
        <w:rPr>
          <w:rFonts w:ascii="Arial" w:hAnsi="Arial" w:cs="Arial"/>
          <w:sz w:val="24"/>
          <w:szCs w:val="24"/>
        </w:rPr>
        <w:t xml:space="preserve"> (usually referred to as a clinical advisor)</w:t>
      </w:r>
      <w:r>
        <w:rPr>
          <w:rFonts w:ascii="Arial" w:hAnsi="Arial" w:cs="Arial"/>
          <w:sz w:val="24"/>
          <w:szCs w:val="24"/>
        </w:rPr>
        <w:t>.</w:t>
      </w:r>
    </w:p>
    <w:p w14:paraId="567635C3" w14:textId="77777777" w:rsidR="00A1196C" w:rsidRDefault="00A1196C" w:rsidP="007650EE">
      <w:pPr>
        <w:spacing w:after="0" w:line="240" w:lineRule="auto"/>
        <w:rPr>
          <w:rFonts w:ascii="Arial" w:hAnsi="Arial" w:cs="Arial"/>
          <w:sz w:val="24"/>
          <w:szCs w:val="24"/>
        </w:rPr>
      </w:pPr>
    </w:p>
    <w:p w14:paraId="5B5E8279" w14:textId="77777777" w:rsidR="00186481" w:rsidRDefault="00186481" w:rsidP="007650EE">
      <w:pPr>
        <w:spacing w:after="0" w:line="240" w:lineRule="auto"/>
        <w:rPr>
          <w:rFonts w:ascii="Arial" w:hAnsi="Arial" w:cs="Arial"/>
          <w:sz w:val="24"/>
          <w:szCs w:val="24"/>
        </w:rPr>
      </w:pPr>
    </w:p>
    <w:p w14:paraId="0FF952B5" w14:textId="77777777" w:rsidR="000F3328" w:rsidRPr="004A0BAD" w:rsidRDefault="009D00C3" w:rsidP="007650EE">
      <w:pPr>
        <w:spacing w:after="0" w:line="240" w:lineRule="auto"/>
        <w:rPr>
          <w:rFonts w:ascii="Arial" w:hAnsi="Arial" w:cs="Arial"/>
          <w:b/>
          <w:sz w:val="24"/>
          <w:szCs w:val="24"/>
        </w:rPr>
      </w:pPr>
      <w:r w:rsidRPr="004A0BAD">
        <w:rPr>
          <w:rFonts w:ascii="Arial" w:hAnsi="Arial" w:cs="Arial"/>
          <w:b/>
          <w:sz w:val="24"/>
          <w:szCs w:val="24"/>
        </w:rPr>
        <w:t>The first call-handler</w:t>
      </w:r>
      <w:r w:rsidR="00F74209" w:rsidRPr="004A0BAD">
        <w:rPr>
          <w:rFonts w:ascii="Arial" w:hAnsi="Arial" w:cs="Arial"/>
          <w:b/>
          <w:sz w:val="24"/>
          <w:szCs w:val="24"/>
        </w:rPr>
        <w:t xml:space="preserve"> </w:t>
      </w:r>
      <w:r w:rsidRPr="004A0BAD">
        <w:rPr>
          <w:rFonts w:ascii="Arial" w:hAnsi="Arial" w:cs="Arial"/>
          <w:b/>
          <w:sz w:val="24"/>
          <w:szCs w:val="24"/>
        </w:rPr>
        <w:t xml:space="preserve">at </w:t>
      </w:r>
      <w:r w:rsidR="00F74209" w:rsidRPr="004A0BAD">
        <w:rPr>
          <w:rFonts w:ascii="Arial" w:hAnsi="Arial" w:cs="Arial"/>
          <w:b/>
          <w:sz w:val="24"/>
          <w:szCs w:val="24"/>
        </w:rPr>
        <w:t xml:space="preserve">the </w:t>
      </w:r>
      <w:r w:rsidR="000F3328" w:rsidRPr="004A0BAD">
        <w:rPr>
          <w:rFonts w:ascii="Arial" w:hAnsi="Arial" w:cs="Arial"/>
          <w:b/>
          <w:sz w:val="24"/>
          <w:szCs w:val="24"/>
        </w:rPr>
        <w:t>ambulance service</w:t>
      </w:r>
    </w:p>
    <w:p w14:paraId="6AE6AD90" w14:textId="77777777" w:rsidR="005A4F11" w:rsidRPr="004A0BAD" w:rsidRDefault="005A4F11" w:rsidP="007650EE">
      <w:pPr>
        <w:spacing w:after="0" w:line="240" w:lineRule="auto"/>
        <w:rPr>
          <w:rFonts w:ascii="Arial" w:hAnsi="Arial" w:cs="Arial"/>
          <w:sz w:val="24"/>
          <w:szCs w:val="24"/>
        </w:rPr>
      </w:pPr>
    </w:p>
    <w:p w14:paraId="0394003E" w14:textId="1D4A8E14" w:rsidR="006204FD" w:rsidRPr="004A0BAD" w:rsidRDefault="006204FD" w:rsidP="007650EE">
      <w:pPr>
        <w:spacing w:after="0" w:line="240" w:lineRule="auto"/>
        <w:rPr>
          <w:rFonts w:ascii="Arial" w:hAnsi="Arial" w:cs="Arial"/>
          <w:sz w:val="24"/>
          <w:szCs w:val="24"/>
        </w:rPr>
      </w:pPr>
      <w:r w:rsidRPr="004A0BAD">
        <w:rPr>
          <w:rFonts w:ascii="Arial" w:hAnsi="Arial" w:cs="Arial"/>
          <w:sz w:val="24"/>
          <w:szCs w:val="24"/>
        </w:rPr>
        <w:t xml:space="preserve">Overall, respondents to the survey were generally positive about the way they were spoken to by the first call-handler, with the majority reporting that they were listened to, felt reassured, and had confidence in that person. It is however important to note that there is scope for </w:t>
      </w:r>
      <w:r w:rsidR="00CD72F8" w:rsidRPr="004A0BAD">
        <w:rPr>
          <w:rFonts w:ascii="Arial" w:hAnsi="Arial" w:cs="Arial"/>
          <w:sz w:val="24"/>
          <w:szCs w:val="24"/>
        </w:rPr>
        <w:t>ambulance services to consider how to increase callers’ confidence in the call taker</w:t>
      </w:r>
      <w:r w:rsidRPr="004A0BAD">
        <w:rPr>
          <w:rFonts w:ascii="Arial" w:hAnsi="Arial" w:cs="Arial"/>
          <w:sz w:val="24"/>
          <w:szCs w:val="24"/>
        </w:rPr>
        <w:t xml:space="preserve">, as 11% reported not having confidence in the first call-handler. </w:t>
      </w:r>
    </w:p>
    <w:p w14:paraId="5FDA0903" w14:textId="77777777" w:rsidR="006204FD" w:rsidRPr="004A0BAD" w:rsidRDefault="006204FD" w:rsidP="007650EE">
      <w:pPr>
        <w:spacing w:after="0" w:line="240" w:lineRule="auto"/>
        <w:rPr>
          <w:rFonts w:ascii="Arial" w:hAnsi="Arial" w:cs="Arial"/>
          <w:sz w:val="24"/>
          <w:szCs w:val="24"/>
        </w:rPr>
      </w:pPr>
    </w:p>
    <w:p w14:paraId="2E9D55EA" w14:textId="77777777" w:rsidR="005A4F11" w:rsidRPr="004A0BAD" w:rsidRDefault="007163FE" w:rsidP="007650EE">
      <w:pPr>
        <w:spacing w:after="0" w:line="240" w:lineRule="auto"/>
        <w:rPr>
          <w:rFonts w:ascii="Arial" w:hAnsi="Arial" w:cs="Arial"/>
          <w:sz w:val="24"/>
          <w:szCs w:val="24"/>
        </w:rPr>
      </w:pPr>
      <w:r w:rsidRPr="004A0BAD">
        <w:rPr>
          <w:rFonts w:ascii="Arial" w:hAnsi="Arial" w:cs="Arial"/>
          <w:sz w:val="24"/>
          <w:szCs w:val="24"/>
        </w:rPr>
        <w:t>Thinking about the first person that respondents had spoken to, 87% reported that the person listened ‘completely’ to what they had to say. Eleven percent said they listened ‘to some extent’, and two percent said the first person did not listen to what they were saying.</w:t>
      </w:r>
    </w:p>
    <w:p w14:paraId="64F5BB5C" w14:textId="77777777" w:rsidR="007163FE" w:rsidRPr="004A0BAD" w:rsidRDefault="007163FE" w:rsidP="007650EE">
      <w:pPr>
        <w:spacing w:after="0" w:line="240" w:lineRule="auto"/>
        <w:rPr>
          <w:rFonts w:ascii="Arial" w:hAnsi="Arial" w:cs="Arial"/>
          <w:sz w:val="24"/>
          <w:szCs w:val="24"/>
        </w:rPr>
      </w:pPr>
    </w:p>
    <w:p w14:paraId="4221B1F5" w14:textId="77777777" w:rsidR="007163FE" w:rsidRDefault="007163FE" w:rsidP="007650EE">
      <w:pPr>
        <w:spacing w:after="0" w:line="240" w:lineRule="auto"/>
        <w:rPr>
          <w:rFonts w:ascii="Arial" w:hAnsi="Arial" w:cs="Arial"/>
          <w:sz w:val="24"/>
          <w:szCs w:val="24"/>
        </w:rPr>
      </w:pPr>
      <w:r w:rsidRPr="004A0BAD">
        <w:rPr>
          <w:rFonts w:ascii="Arial" w:hAnsi="Arial" w:cs="Arial"/>
          <w:sz w:val="24"/>
          <w:szCs w:val="24"/>
        </w:rPr>
        <w:t>Of those who had</w:t>
      </w:r>
      <w:r>
        <w:rPr>
          <w:rFonts w:ascii="Arial" w:hAnsi="Arial" w:cs="Arial"/>
          <w:sz w:val="24"/>
          <w:szCs w:val="24"/>
        </w:rPr>
        <w:t xml:space="preserve"> fears or anxieties at that stage, 70% had the opportunity to discuss those fears or anxieties with the first person they spoke to, a further eight percent felt they could have discussed them but didn’t want to. The remaining 23% said they didn’t have an opportunity to discuss their fears or anxieties.</w:t>
      </w:r>
      <w:r w:rsidR="009D00C3">
        <w:rPr>
          <w:rFonts w:ascii="Arial" w:hAnsi="Arial" w:cs="Arial"/>
          <w:sz w:val="24"/>
          <w:szCs w:val="24"/>
        </w:rPr>
        <w:t xml:space="preserve"> It is worth noting that the triage stage often focuses on obtaining information according to a script for call-handlers to follow, which may explain why a considerable proportion did not have the opportunity to discuss their fears or anxieties more generally.</w:t>
      </w:r>
    </w:p>
    <w:p w14:paraId="21B4CF4F" w14:textId="77777777" w:rsidR="007163FE" w:rsidRDefault="007163FE" w:rsidP="007650EE">
      <w:pPr>
        <w:spacing w:after="0" w:line="240" w:lineRule="auto"/>
        <w:rPr>
          <w:rFonts w:ascii="Arial" w:hAnsi="Arial" w:cs="Arial"/>
          <w:sz w:val="24"/>
          <w:szCs w:val="24"/>
        </w:rPr>
      </w:pPr>
    </w:p>
    <w:p w14:paraId="3081D23B" w14:textId="368A8633" w:rsidR="007163FE" w:rsidRPr="004A0BAD" w:rsidRDefault="00D51EB3" w:rsidP="007650EE">
      <w:pPr>
        <w:spacing w:after="0" w:line="240" w:lineRule="auto"/>
        <w:rPr>
          <w:rFonts w:ascii="Arial" w:hAnsi="Arial" w:cs="Arial"/>
          <w:sz w:val="24"/>
          <w:szCs w:val="24"/>
        </w:rPr>
      </w:pPr>
      <w:r>
        <w:rPr>
          <w:rFonts w:ascii="Arial" w:hAnsi="Arial" w:cs="Arial"/>
          <w:sz w:val="24"/>
          <w:szCs w:val="24"/>
        </w:rPr>
        <w:t xml:space="preserve">Seventy one percent of all respondents said the first person they spoke to was ‘completely’ reassuring, with 18% saying they were ‘to some extent’. Eleven percent did not feel that </w:t>
      </w:r>
      <w:r w:rsidR="007D4731">
        <w:rPr>
          <w:rFonts w:ascii="Arial" w:hAnsi="Arial" w:cs="Arial"/>
          <w:sz w:val="24"/>
          <w:szCs w:val="24"/>
        </w:rPr>
        <w:t>this</w:t>
      </w:r>
      <w:r>
        <w:rPr>
          <w:rFonts w:ascii="Arial" w:hAnsi="Arial" w:cs="Arial"/>
          <w:sz w:val="24"/>
          <w:szCs w:val="24"/>
        </w:rPr>
        <w:t xml:space="preserve"> person was reassuring. Seventy four</w:t>
      </w:r>
      <w:r w:rsidR="00974FC6">
        <w:rPr>
          <w:rFonts w:ascii="Arial" w:hAnsi="Arial" w:cs="Arial"/>
          <w:sz w:val="24"/>
          <w:szCs w:val="24"/>
        </w:rPr>
        <w:t xml:space="preserve"> percent</w:t>
      </w:r>
      <w:r>
        <w:rPr>
          <w:rFonts w:ascii="Arial" w:hAnsi="Arial" w:cs="Arial"/>
          <w:sz w:val="24"/>
          <w:szCs w:val="24"/>
        </w:rPr>
        <w:t xml:space="preserve"> said they had complete confidence in the </w:t>
      </w:r>
      <w:r w:rsidRPr="004A0BAD">
        <w:rPr>
          <w:rFonts w:ascii="Arial" w:hAnsi="Arial" w:cs="Arial"/>
          <w:sz w:val="24"/>
          <w:szCs w:val="24"/>
        </w:rPr>
        <w:t xml:space="preserve">first person, </w:t>
      </w:r>
      <w:r w:rsidR="00186481" w:rsidRPr="004A0BAD">
        <w:rPr>
          <w:rFonts w:ascii="Arial" w:hAnsi="Arial" w:cs="Arial"/>
          <w:sz w:val="24"/>
          <w:szCs w:val="24"/>
        </w:rPr>
        <w:t>15%</w:t>
      </w:r>
      <w:r w:rsidRPr="004A0BAD">
        <w:rPr>
          <w:rFonts w:ascii="Arial" w:hAnsi="Arial" w:cs="Arial"/>
          <w:sz w:val="24"/>
          <w:szCs w:val="24"/>
        </w:rPr>
        <w:t xml:space="preserve"> had confidence ‘to some extent’, and </w:t>
      </w:r>
      <w:r w:rsidR="00186481" w:rsidRPr="004A0BAD">
        <w:rPr>
          <w:rFonts w:ascii="Arial" w:hAnsi="Arial" w:cs="Arial"/>
          <w:sz w:val="24"/>
          <w:szCs w:val="24"/>
        </w:rPr>
        <w:t>11%</w:t>
      </w:r>
      <w:r w:rsidRPr="004A0BAD">
        <w:rPr>
          <w:rFonts w:ascii="Arial" w:hAnsi="Arial" w:cs="Arial"/>
          <w:sz w:val="24"/>
          <w:szCs w:val="24"/>
        </w:rPr>
        <w:t xml:space="preserve"> had no confidence in the first person they spoke to.</w:t>
      </w:r>
      <w:r w:rsidR="00CD72F8" w:rsidRPr="004A0BAD">
        <w:rPr>
          <w:rFonts w:ascii="Arial" w:hAnsi="Arial" w:cs="Arial"/>
          <w:sz w:val="24"/>
          <w:szCs w:val="24"/>
        </w:rPr>
        <w:t xml:space="preserve"> We would expect that ambulance services explore further the reasons for </w:t>
      </w:r>
      <w:r w:rsidR="005B34D4" w:rsidRPr="004A0BAD">
        <w:rPr>
          <w:rFonts w:ascii="Arial" w:hAnsi="Arial" w:cs="Arial"/>
          <w:sz w:val="24"/>
          <w:szCs w:val="24"/>
        </w:rPr>
        <w:t>the findings on confidence and reassurance</w:t>
      </w:r>
      <w:r w:rsidR="00CD72F8" w:rsidRPr="004A0BAD">
        <w:rPr>
          <w:rFonts w:ascii="Arial" w:hAnsi="Arial" w:cs="Arial"/>
          <w:sz w:val="24"/>
          <w:szCs w:val="24"/>
        </w:rPr>
        <w:t>.</w:t>
      </w:r>
    </w:p>
    <w:p w14:paraId="7F6AF4AD" w14:textId="77777777" w:rsidR="00D81695" w:rsidRPr="004A0BAD" w:rsidRDefault="00D81695" w:rsidP="007650EE">
      <w:pPr>
        <w:spacing w:after="0" w:line="240" w:lineRule="auto"/>
        <w:rPr>
          <w:rFonts w:ascii="Arial" w:hAnsi="Arial" w:cs="Arial"/>
          <w:sz w:val="24"/>
          <w:szCs w:val="24"/>
        </w:rPr>
      </w:pPr>
    </w:p>
    <w:p w14:paraId="4539897B" w14:textId="77777777" w:rsidR="00D81695" w:rsidRDefault="00D81695" w:rsidP="007650EE">
      <w:pPr>
        <w:spacing w:after="0" w:line="240" w:lineRule="auto"/>
        <w:rPr>
          <w:rFonts w:ascii="Arial" w:hAnsi="Arial" w:cs="Arial"/>
          <w:sz w:val="24"/>
          <w:szCs w:val="24"/>
        </w:rPr>
      </w:pPr>
      <w:r w:rsidRPr="004A0BAD">
        <w:rPr>
          <w:rFonts w:ascii="Arial" w:hAnsi="Arial" w:cs="Arial"/>
          <w:sz w:val="24"/>
          <w:szCs w:val="24"/>
        </w:rPr>
        <w:t>Eighty seven percent of all respondents said the first person they spoke to had ‘completely’ treated them with dignity and</w:t>
      </w:r>
      <w:r>
        <w:rPr>
          <w:rFonts w:ascii="Arial" w:hAnsi="Arial" w:cs="Arial"/>
          <w:sz w:val="24"/>
          <w:szCs w:val="24"/>
        </w:rPr>
        <w:t xml:space="preserve"> respect, nine percent said they did ‘to some extent’, and four percent said they did not.</w:t>
      </w:r>
    </w:p>
    <w:p w14:paraId="4B5C1E9B" w14:textId="77777777" w:rsidR="00D51EB3" w:rsidRDefault="00D51EB3" w:rsidP="007650EE">
      <w:pPr>
        <w:spacing w:after="0" w:line="240" w:lineRule="auto"/>
        <w:rPr>
          <w:rFonts w:ascii="Arial" w:hAnsi="Arial" w:cs="Arial"/>
          <w:sz w:val="24"/>
          <w:szCs w:val="24"/>
        </w:rPr>
      </w:pPr>
    </w:p>
    <w:p w14:paraId="280F01DE" w14:textId="05699D80" w:rsidR="00D51EB3" w:rsidRDefault="00D51AB6" w:rsidP="007650EE">
      <w:pPr>
        <w:spacing w:after="0" w:line="240" w:lineRule="auto"/>
        <w:rPr>
          <w:rFonts w:ascii="Arial" w:hAnsi="Arial" w:cs="Arial"/>
          <w:sz w:val="24"/>
          <w:szCs w:val="24"/>
        </w:rPr>
      </w:pPr>
      <w:r>
        <w:rPr>
          <w:rFonts w:ascii="Arial" w:hAnsi="Arial" w:cs="Arial"/>
          <w:sz w:val="24"/>
          <w:szCs w:val="24"/>
        </w:rPr>
        <w:t xml:space="preserve">The questions that </w:t>
      </w:r>
      <w:r w:rsidR="00CD72F8">
        <w:rPr>
          <w:rFonts w:ascii="Arial" w:hAnsi="Arial" w:cs="Arial"/>
          <w:sz w:val="24"/>
          <w:szCs w:val="24"/>
        </w:rPr>
        <w:t>callers</w:t>
      </w:r>
      <w:r>
        <w:rPr>
          <w:rFonts w:ascii="Arial" w:hAnsi="Arial" w:cs="Arial"/>
          <w:sz w:val="24"/>
          <w:szCs w:val="24"/>
        </w:rPr>
        <w:t xml:space="preserve"> are asked during all triage processes are set by external reference panels</w:t>
      </w:r>
      <w:r w:rsidR="00CD72F8">
        <w:rPr>
          <w:rFonts w:ascii="Arial" w:hAnsi="Arial" w:cs="Arial"/>
          <w:sz w:val="24"/>
          <w:szCs w:val="24"/>
        </w:rPr>
        <w:t>, hence would not vary across ambulance services</w:t>
      </w:r>
      <w:r>
        <w:rPr>
          <w:rFonts w:ascii="Arial" w:hAnsi="Arial" w:cs="Arial"/>
          <w:sz w:val="24"/>
          <w:szCs w:val="24"/>
        </w:rPr>
        <w:t xml:space="preserve">. </w:t>
      </w:r>
      <w:r w:rsidR="00D51EB3">
        <w:rPr>
          <w:rFonts w:ascii="Arial" w:hAnsi="Arial" w:cs="Arial"/>
          <w:sz w:val="24"/>
          <w:szCs w:val="24"/>
        </w:rPr>
        <w:t xml:space="preserve">Respondents were asked whether, in their opinion, the first person asked an appropriate number of questions. Eighty percent agreed that they did, 12% felt there were too many questions, and seven percent felt they were not asked enough questions. When asked whether the questions were relevant to their </w:t>
      </w:r>
      <w:r w:rsidR="00D51EB3" w:rsidRPr="004A0BAD">
        <w:rPr>
          <w:rFonts w:ascii="Arial" w:hAnsi="Arial" w:cs="Arial"/>
          <w:sz w:val="24"/>
          <w:szCs w:val="24"/>
        </w:rPr>
        <w:t xml:space="preserve">situation, 73% stated that they were ‘completely’, </w:t>
      </w:r>
      <w:r w:rsidR="007D4731" w:rsidRPr="004A0BAD">
        <w:rPr>
          <w:rFonts w:ascii="Arial" w:hAnsi="Arial" w:cs="Arial"/>
          <w:sz w:val="24"/>
          <w:szCs w:val="24"/>
        </w:rPr>
        <w:t>19</w:t>
      </w:r>
      <w:r w:rsidR="00D51EB3" w:rsidRPr="004A0BAD">
        <w:rPr>
          <w:rFonts w:ascii="Arial" w:hAnsi="Arial" w:cs="Arial"/>
          <w:sz w:val="24"/>
          <w:szCs w:val="24"/>
        </w:rPr>
        <w:t>% replied with ‘yes, to some extent’, and eight percent felt the questions asked by the first person were not relevant to their situation.</w:t>
      </w:r>
      <w:r w:rsidRPr="004A0BAD">
        <w:rPr>
          <w:rFonts w:ascii="Arial" w:hAnsi="Arial" w:cs="Arial"/>
          <w:sz w:val="24"/>
          <w:szCs w:val="24"/>
        </w:rPr>
        <w:t xml:space="preserve"> </w:t>
      </w:r>
      <w:r w:rsidR="006204FD" w:rsidRPr="004A0BAD">
        <w:rPr>
          <w:rFonts w:ascii="Arial" w:hAnsi="Arial" w:cs="Arial"/>
          <w:sz w:val="24"/>
          <w:szCs w:val="24"/>
        </w:rPr>
        <w:t>This raises the question of why almost one in ten people didn’t feel the questions were relevant, and why their situations didn’t relate to the questioning.</w:t>
      </w:r>
    </w:p>
    <w:p w14:paraId="62C76827" w14:textId="77777777" w:rsidR="00D51EB3" w:rsidRDefault="00D51EB3" w:rsidP="007650EE">
      <w:pPr>
        <w:spacing w:after="0" w:line="240" w:lineRule="auto"/>
        <w:rPr>
          <w:rFonts w:ascii="Arial" w:hAnsi="Arial" w:cs="Arial"/>
          <w:sz w:val="24"/>
          <w:szCs w:val="24"/>
        </w:rPr>
      </w:pPr>
    </w:p>
    <w:p w14:paraId="16F39D73" w14:textId="77777777" w:rsidR="00D51EB3" w:rsidRDefault="00B5570E" w:rsidP="007650EE">
      <w:pPr>
        <w:spacing w:after="0" w:line="240" w:lineRule="auto"/>
        <w:rPr>
          <w:rFonts w:ascii="Arial" w:hAnsi="Arial" w:cs="Arial"/>
          <w:sz w:val="24"/>
          <w:szCs w:val="24"/>
        </w:rPr>
      </w:pPr>
      <w:r>
        <w:rPr>
          <w:rFonts w:ascii="Arial" w:hAnsi="Arial" w:cs="Arial"/>
          <w:sz w:val="24"/>
          <w:szCs w:val="24"/>
        </w:rPr>
        <w:lastRenderedPageBreak/>
        <w:t>Seventy seven percent of respondents felt that the first person ‘completely’ understood what they were telling them, with a further 16% reporting they felt they did ‘to some extent’. The remaining seven percent of respondents answered ‘No’.</w:t>
      </w:r>
    </w:p>
    <w:p w14:paraId="1AEC133B" w14:textId="77777777" w:rsidR="00B5570E" w:rsidRDefault="00B5570E" w:rsidP="007650EE">
      <w:pPr>
        <w:spacing w:after="0" w:line="240" w:lineRule="auto"/>
        <w:rPr>
          <w:rFonts w:ascii="Arial" w:hAnsi="Arial" w:cs="Arial"/>
          <w:sz w:val="24"/>
          <w:szCs w:val="24"/>
        </w:rPr>
      </w:pPr>
    </w:p>
    <w:p w14:paraId="67B45BB6" w14:textId="39D249CC" w:rsidR="004F0892" w:rsidRDefault="00BB5402" w:rsidP="007650EE">
      <w:pPr>
        <w:spacing w:after="0" w:line="240" w:lineRule="auto"/>
        <w:rPr>
          <w:rFonts w:ascii="Arial" w:hAnsi="Arial" w:cs="Arial"/>
          <w:sz w:val="24"/>
          <w:szCs w:val="24"/>
        </w:rPr>
      </w:pPr>
      <w:r>
        <w:rPr>
          <w:rFonts w:ascii="Arial" w:hAnsi="Arial" w:cs="Arial"/>
          <w:sz w:val="24"/>
          <w:szCs w:val="24"/>
        </w:rPr>
        <w:t>Of those who had spoken to more than one person, t</w:t>
      </w:r>
      <w:r w:rsidR="00B5570E">
        <w:rPr>
          <w:rFonts w:ascii="Arial" w:hAnsi="Arial" w:cs="Arial"/>
          <w:sz w:val="24"/>
          <w:szCs w:val="24"/>
        </w:rPr>
        <w:t>he first call handler</w:t>
      </w:r>
      <w:r>
        <w:rPr>
          <w:rFonts w:ascii="Arial" w:hAnsi="Arial" w:cs="Arial"/>
          <w:sz w:val="24"/>
          <w:szCs w:val="24"/>
        </w:rPr>
        <w:t xml:space="preserve"> had</w:t>
      </w:r>
      <w:r w:rsidR="00B5570E">
        <w:rPr>
          <w:rFonts w:ascii="Arial" w:hAnsi="Arial" w:cs="Arial"/>
          <w:sz w:val="24"/>
          <w:szCs w:val="24"/>
        </w:rPr>
        <w:t xml:space="preserve"> </w:t>
      </w:r>
      <w:r>
        <w:rPr>
          <w:rFonts w:ascii="Arial" w:hAnsi="Arial" w:cs="Arial"/>
          <w:sz w:val="24"/>
          <w:szCs w:val="24"/>
        </w:rPr>
        <w:t xml:space="preserve">told 77% </w:t>
      </w:r>
      <w:r w:rsidR="004F0892">
        <w:rPr>
          <w:rFonts w:ascii="Arial" w:hAnsi="Arial" w:cs="Arial"/>
          <w:sz w:val="24"/>
          <w:szCs w:val="24"/>
        </w:rPr>
        <w:t xml:space="preserve">of </w:t>
      </w:r>
      <w:r>
        <w:rPr>
          <w:rFonts w:ascii="Arial" w:hAnsi="Arial" w:cs="Arial"/>
          <w:sz w:val="24"/>
          <w:szCs w:val="24"/>
        </w:rPr>
        <w:t>respondents what to do if the situation changed, with the remaining 23% reporting that they were not told this.</w:t>
      </w:r>
      <w:r w:rsidR="009B6522">
        <w:rPr>
          <w:rFonts w:ascii="Arial" w:hAnsi="Arial" w:cs="Arial"/>
          <w:sz w:val="24"/>
          <w:szCs w:val="24"/>
        </w:rPr>
        <w:t xml:space="preserve"> </w:t>
      </w:r>
      <w:r w:rsidR="004F0892">
        <w:rPr>
          <w:rFonts w:ascii="Arial" w:hAnsi="Arial" w:cs="Arial"/>
          <w:sz w:val="24"/>
          <w:szCs w:val="24"/>
        </w:rPr>
        <w:t xml:space="preserve">When </w:t>
      </w:r>
      <w:r w:rsidR="00B621DA">
        <w:rPr>
          <w:rFonts w:ascii="Arial" w:hAnsi="Arial" w:cs="Arial"/>
          <w:sz w:val="24"/>
          <w:szCs w:val="24"/>
        </w:rPr>
        <w:t>comparing</w:t>
      </w:r>
      <w:r w:rsidR="004F0892">
        <w:rPr>
          <w:rFonts w:ascii="Arial" w:hAnsi="Arial" w:cs="Arial"/>
          <w:sz w:val="24"/>
          <w:szCs w:val="24"/>
        </w:rPr>
        <w:t xml:space="preserve"> those who were called back, </w:t>
      </w:r>
      <w:r w:rsidR="00B621DA">
        <w:rPr>
          <w:rFonts w:ascii="Arial" w:hAnsi="Arial" w:cs="Arial"/>
          <w:sz w:val="24"/>
          <w:szCs w:val="24"/>
        </w:rPr>
        <w:t xml:space="preserve">with </w:t>
      </w:r>
      <w:r w:rsidR="004F0892">
        <w:rPr>
          <w:rFonts w:ascii="Arial" w:hAnsi="Arial" w:cs="Arial"/>
          <w:sz w:val="24"/>
          <w:szCs w:val="24"/>
        </w:rPr>
        <w:t xml:space="preserve">those who were immediately put through </w:t>
      </w:r>
      <w:r w:rsidR="00B621DA">
        <w:rPr>
          <w:rFonts w:ascii="Arial" w:hAnsi="Arial" w:cs="Arial"/>
          <w:sz w:val="24"/>
          <w:szCs w:val="24"/>
        </w:rPr>
        <w:t xml:space="preserve">to someone else </w:t>
      </w:r>
      <w:r w:rsidR="004F0892">
        <w:rPr>
          <w:rFonts w:ascii="Arial" w:hAnsi="Arial" w:cs="Arial"/>
          <w:sz w:val="24"/>
          <w:szCs w:val="24"/>
        </w:rPr>
        <w:t>during the original call, significantly more respondents had been told what to do if they were then called back (80% versus 72% of those who were immediately put through).</w:t>
      </w:r>
      <w:r w:rsidR="00083E36">
        <w:rPr>
          <w:rFonts w:ascii="Arial" w:hAnsi="Arial" w:cs="Arial"/>
          <w:sz w:val="24"/>
          <w:szCs w:val="24"/>
        </w:rPr>
        <w:t xml:space="preserve"> However, this means 20% of people who were called back were not told what to do if their situation changed.</w:t>
      </w:r>
      <w:r w:rsidR="006204FD">
        <w:rPr>
          <w:rFonts w:ascii="Arial" w:hAnsi="Arial" w:cs="Arial"/>
          <w:sz w:val="24"/>
          <w:szCs w:val="24"/>
        </w:rPr>
        <w:t xml:space="preserve"> </w:t>
      </w:r>
    </w:p>
    <w:p w14:paraId="66C197D2" w14:textId="77777777" w:rsidR="004F0892" w:rsidRDefault="004F0892" w:rsidP="007650EE">
      <w:pPr>
        <w:spacing w:after="0" w:line="240" w:lineRule="auto"/>
        <w:rPr>
          <w:rFonts w:ascii="Arial" w:hAnsi="Arial" w:cs="Arial"/>
          <w:sz w:val="24"/>
          <w:szCs w:val="24"/>
        </w:rPr>
      </w:pPr>
    </w:p>
    <w:p w14:paraId="6DAA78BA" w14:textId="230FB8CD" w:rsidR="00B5570E" w:rsidRDefault="009B6522" w:rsidP="007650EE">
      <w:pPr>
        <w:spacing w:after="0" w:line="240" w:lineRule="auto"/>
        <w:rPr>
          <w:rFonts w:ascii="Arial" w:hAnsi="Arial" w:cs="Arial"/>
          <w:sz w:val="24"/>
          <w:szCs w:val="24"/>
        </w:rPr>
      </w:pPr>
      <w:r>
        <w:rPr>
          <w:rFonts w:ascii="Arial" w:hAnsi="Arial" w:cs="Arial"/>
          <w:sz w:val="24"/>
          <w:szCs w:val="24"/>
        </w:rPr>
        <w:t xml:space="preserve">Ninety four percent of those who were told what to do if the situation changed had ‘completely’ understood those instructions, </w:t>
      </w:r>
      <w:r w:rsidR="00083E36">
        <w:rPr>
          <w:rFonts w:ascii="Arial" w:hAnsi="Arial" w:cs="Arial"/>
          <w:sz w:val="24"/>
          <w:szCs w:val="24"/>
        </w:rPr>
        <w:t xml:space="preserve">and </w:t>
      </w:r>
      <w:r>
        <w:rPr>
          <w:rFonts w:ascii="Arial" w:hAnsi="Arial" w:cs="Arial"/>
          <w:sz w:val="24"/>
          <w:szCs w:val="24"/>
        </w:rPr>
        <w:t xml:space="preserve">six percent reported that </w:t>
      </w:r>
      <w:r w:rsidR="007D4731">
        <w:rPr>
          <w:rFonts w:ascii="Arial" w:hAnsi="Arial" w:cs="Arial"/>
          <w:sz w:val="24"/>
          <w:szCs w:val="24"/>
        </w:rPr>
        <w:t xml:space="preserve">they </w:t>
      </w:r>
      <w:r w:rsidR="00083E36">
        <w:rPr>
          <w:rFonts w:ascii="Arial" w:hAnsi="Arial" w:cs="Arial"/>
          <w:sz w:val="24"/>
          <w:szCs w:val="24"/>
        </w:rPr>
        <w:t>did ‘to some extent’</w:t>
      </w:r>
      <w:r>
        <w:rPr>
          <w:rFonts w:ascii="Arial" w:hAnsi="Arial" w:cs="Arial"/>
          <w:sz w:val="24"/>
          <w:szCs w:val="24"/>
        </w:rPr>
        <w:t>.</w:t>
      </w:r>
    </w:p>
    <w:p w14:paraId="3FE65D8C" w14:textId="77777777" w:rsidR="00D51EB3" w:rsidRDefault="00D51EB3" w:rsidP="007650EE">
      <w:pPr>
        <w:spacing w:after="0" w:line="240" w:lineRule="auto"/>
        <w:rPr>
          <w:rFonts w:ascii="Arial" w:hAnsi="Arial" w:cs="Arial"/>
          <w:sz w:val="24"/>
          <w:szCs w:val="24"/>
        </w:rPr>
      </w:pPr>
    </w:p>
    <w:p w14:paraId="039FA5F2" w14:textId="77777777" w:rsidR="003F7D2C" w:rsidRPr="003F7D2C" w:rsidRDefault="003F7D2C" w:rsidP="007650EE">
      <w:pPr>
        <w:spacing w:after="0" w:line="240" w:lineRule="auto"/>
        <w:rPr>
          <w:rFonts w:ascii="Arial" w:hAnsi="Arial" w:cs="Arial"/>
          <w:b/>
          <w:sz w:val="24"/>
          <w:szCs w:val="24"/>
        </w:rPr>
      </w:pPr>
      <w:r w:rsidRPr="003F7D2C">
        <w:rPr>
          <w:rFonts w:ascii="Arial" w:hAnsi="Arial" w:cs="Arial"/>
          <w:b/>
          <w:sz w:val="24"/>
          <w:szCs w:val="24"/>
        </w:rPr>
        <w:t xml:space="preserve">Transferring to </w:t>
      </w:r>
      <w:r w:rsidR="0050481C">
        <w:rPr>
          <w:rFonts w:ascii="Arial" w:hAnsi="Arial" w:cs="Arial"/>
          <w:b/>
          <w:sz w:val="24"/>
          <w:szCs w:val="24"/>
        </w:rPr>
        <w:t>a clinical</w:t>
      </w:r>
      <w:r w:rsidR="0050481C" w:rsidRPr="003F7D2C">
        <w:rPr>
          <w:rFonts w:ascii="Arial" w:hAnsi="Arial" w:cs="Arial"/>
          <w:b/>
          <w:sz w:val="24"/>
          <w:szCs w:val="24"/>
        </w:rPr>
        <w:t xml:space="preserve"> </w:t>
      </w:r>
      <w:r w:rsidRPr="003F7D2C">
        <w:rPr>
          <w:rFonts w:ascii="Arial" w:hAnsi="Arial" w:cs="Arial"/>
          <w:b/>
          <w:sz w:val="24"/>
          <w:szCs w:val="24"/>
        </w:rPr>
        <w:t>advisor</w:t>
      </w:r>
    </w:p>
    <w:p w14:paraId="1EADDF7A" w14:textId="77777777" w:rsidR="00D51EB3" w:rsidRDefault="00D51EB3" w:rsidP="007650EE">
      <w:pPr>
        <w:spacing w:after="0" w:line="240" w:lineRule="auto"/>
        <w:rPr>
          <w:rFonts w:ascii="Arial" w:hAnsi="Arial" w:cs="Arial"/>
          <w:sz w:val="24"/>
          <w:szCs w:val="24"/>
        </w:rPr>
      </w:pPr>
    </w:p>
    <w:p w14:paraId="0F630565" w14:textId="68F449FD" w:rsidR="009B6522" w:rsidRDefault="00C41C2B" w:rsidP="007650EE">
      <w:pPr>
        <w:spacing w:after="0" w:line="240" w:lineRule="auto"/>
        <w:rPr>
          <w:rFonts w:ascii="Arial" w:hAnsi="Arial" w:cs="Arial"/>
          <w:sz w:val="24"/>
          <w:szCs w:val="24"/>
        </w:rPr>
      </w:pPr>
      <w:r>
        <w:rPr>
          <w:rFonts w:ascii="Arial" w:hAnsi="Arial" w:cs="Arial"/>
          <w:sz w:val="24"/>
          <w:szCs w:val="24"/>
        </w:rPr>
        <w:t xml:space="preserve">Around a third of respondents said that they spoke to more than one person at the ambulance service.  Of these callers, </w:t>
      </w:r>
      <w:r w:rsidR="00B93B7D">
        <w:rPr>
          <w:rFonts w:ascii="Arial" w:hAnsi="Arial" w:cs="Arial"/>
          <w:sz w:val="24"/>
          <w:szCs w:val="24"/>
        </w:rPr>
        <w:t>76%</w:t>
      </w:r>
      <w:r w:rsidR="009B6522">
        <w:rPr>
          <w:rFonts w:ascii="Arial" w:hAnsi="Arial" w:cs="Arial"/>
          <w:sz w:val="24"/>
          <w:szCs w:val="24"/>
        </w:rPr>
        <w:t xml:space="preserve"> were called back after their original call, whereas 24% were put through to a second person during the initial call</w:t>
      </w:r>
      <w:r>
        <w:rPr>
          <w:rFonts w:ascii="Arial" w:hAnsi="Arial" w:cs="Arial"/>
          <w:sz w:val="24"/>
          <w:szCs w:val="24"/>
        </w:rPr>
        <w:t xml:space="preserve"> without </w:t>
      </w:r>
      <w:r w:rsidR="00465107">
        <w:rPr>
          <w:rFonts w:ascii="Arial" w:hAnsi="Arial" w:cs="Arial"/>
          <w:sz w:val="24"/>
          <w:szCs w:val="24"/>
        </w:rPr>
        <w:t xml:space="preserve"> the need for a call back</w:t>
      </w:r>
      <w:r w:rsidR="009B6522">
        <w:rPr>
          <w:rFonts w:ascii="Arial" w:hAnsi="Arial" w:cs="Arial"/>
          <w:sz w:val="24"/>
          <w:szCs w:val="24"/>
        </w:rPr>
        <w:t xml:space="preserve">. </w:t>
      </w:r>
      <w:r w:rsidR="003F7D2C">
        <w:rPr>
          <w:rFonts w:ascii="Arial" w:hAnsi="Arial" w:cs="Arial"/>
          <w:sz w:val="24"/>
          <w:szCs w:val="24"/>
        </w:rPr>
        <w:t xml:space="preserve">Of those who received a call </w:t>
      </w:r>
      <w:r w:rsidR="003F7D2C" w:rsidRPr="00A55F2A">
        <w:rPr>
          <w:rFonts w:ascii="Arial" w:hAnsi="Arial" w:cs="Arial"/>
          <w:sz w:val="24"/>
          <w:szCs w:val="24"/>
        </w:rPr>
        <w:t xml:space="preserve">back, </w:t>
      </w:r>
      <w:r w:rsidR="00D51AB6" w:rsidRPr="00A55F2A">
        <w:rPr>
          <w:rFonts w:ascii="Arial" w:hAnsi="Arial" w:cs="Arial"/>
          <w:sz w:val="24"/>
          <w:szCs w:val="24"/>
        </w:rPr>
        <w:t>94%</w:t>
      </w:r>
      <w:r w:rsidR="003F7D2C" w:rsidRPr="00A55F2A">
        <w:rPr>
          <w:rFonts w:ascii="Arial" w:hAnsi="Arial" w:cs="Arial"/>
          <w:sz w:val="24"/>
          <w:szCs w:val="24"/>
        </w:rPr>
        <w:t xml:space="preserve"> had been told that someone would be calling them back. </w:t>
      </w:r>
      <w:r w:rsidR="00D51AB6" w:rsidRPr="00A55F2A">
        <w:rPr>
          <w:rFonts w:ascii="Arial" w:hAnsi="Arial" w:cs="Arial"/>
          <w:sz w:val="24"/>
          <w:szCs w:val="24"/>
        </w:rPr>
        <w:t>Four</w:t>
      </w:r>
      <w:r w:rsidR="003F7D2C" w:rsidRPr="00A55F2A">
        <w:rPr>
          <w:rFonts w:ascii="Arial" w:hAnsi="Arial" w:cs="Arial"/>
          <w:sz w:val="24"/>
          <w:szCs w:val="24"/>
        </w:rPr>
        <w:t xml:space="preserve"> percent had not been told, but reported that they ‘did not mind’, while a further </w:t>
      </w:r>
      <w:r w:rsidR="00D51AB6" w:rsidRPr="00A55F2A">
        <w:rPr>
          <w:rFonts w:ascii="Arial" w:hAnsi="Arial" w:cs="Arial"/>
          <w:sz w:val="24"/>
          <w:szCs w:val="24"/>
        </w:rPr>
        <w:t xml:space="preserve">two </w:t>
      </w:r>
      <w:r w:rsidR="003F7D2C" w:rsidRPr="00A55F2A">
        <w:rPr>
          <w:rFonts w:ascii="Arial" w:hAnsi="Arial" w:cs="Arial"/>
          <w:sz w:val="24"/>
          <w:szCs w:val="24"/>
        </w:rPr>
        <w:t>percent had not been told but would have liked to have known they would be called back.</w:t>
      </w:r>
      <w:r w:rsidR="00797EF9">
        <w:rPr>
          <w:rFonts w:ascii="Arial" w:hAnsi="Arial" w:cs="Arial"/>
          <w:sz w:val="24"/>
          <w:szCs w:val="24"/>
        </w:rPr>
        <w:t xml:space="preserve"> </w:t>
      </w:r>
    </w:p>
    <w:p w14:paraId="53EEDB9B" w14:textId="77777777" w:rsidR="00A55F2A" w:rsidRDefault="00A55F2A" w:rsidP="007650EE">
      <w:pPr>
        <w:spacing w:after="0" w:line="240" w:lineRule="auto"/>
        <w:rPr>
          <w:rFonts w:ascii="Arial" w:hAnsi="Arial" w:cs="Arial"/>
          <w:sz w:val="24"/>
          <w:szCs w:val="24"/>
        </w:rPr>
      </w:pPr>
    </w:p>
    <w:p w14:paraId="533EFEEC" w14:textId="77777777" w:rsidR="00F43EA1" w:rsidRDefault="00A55F2A" w:rsidP="007650EE">
      <w:pPr>
        <w:spacing w:after="0" w:line="240" w:lineRule="auto"/>
        <w:rPr>
          <w:rFonts w:ascii="Arial" w:hAnsi="Arial" w:cs="Arial"/>
          <w:sz w:val="24"/>
          <w:szCs w:val="24"/>
        </w:rPr>
      </w:pPr>
      <w:r>
        <w:rPr>
          <w:rFonts w:ascii="Arial" w:hAnsi="Arial" w:cs="Arial"/>
          <w:sz w:val="24"/>
          <w:szCs w:val="24"/>
        </w:rPr>
        <w:t xml:space="preserve">Of those who </w:t>
      </w:r>
      <w:r w:rsidR="001B721B">
        <w:rPr>
          <w:rFonts w:ascii="Arial" w:hAnsi="Arial" w:cs="Arial"/>
          <w:sz w:val="24"/>
          <w:szCs w:val="24"/>
        </w:rPr>
        <w:t xml:space="preserve">had spoken to a second call handler and </w:t>
      </w:r>
      <w:r>
        <w:rPr>
          <w:rFonts w:ascii="Arial" w:hAnsi="Arial" w:cs="Arial"/>
          <w:sz w:val="24"/>
          <w:szCs w:val="24"/>
        </w:rPr>
        <w:t xml:space="preserve">were told they would receive a call back, 71% were told what to do while they waited for the call back. Fifteen percent were not told, but ‘did not mind’, and a further 14% had not been told but would have liked to have known what to do while they waited. </w:t>
      </w:r>
    </w:p>
    <w:p w14:paraId="03480807" w14:textId="77777777" w:rsidR="00F43EA1" w:rsidRDefault="00F43EA1" w:rsidP="007650EE">
      <w:pPr>
        <w:spacing w:after="0" w:line="240" w:lineRule="auto"/>
        <w:rPr>
          <w:rFonts w:ascii="Arial" w:hAnsi="Arial" w:cs="Arial"/>
          <w:sz w:val="24"/>
          <w:szCs w:val="24"/>
        </w:rPr>
      </w:pPr>
    </w:p>
    <w:p w14:paraId="36F1E796" w14:textId="5891407A" w:rsidR="00A55F2A" w:rsidRDefault="00A55F2A" w:rsidP="007650EE">
      <w:pPr>
        <w:spacing w:after="0" w:line="240" w:lineRule="auto"/>
        <w:rPr>
          <w:rFonts w:ascii="Arial" w:hAnsi="Arial" w:cs="Arial"/>
          <w:sz w:val="24"/>
          <w:szCs w:val="24"/>
        </w:rPr>
      </w:pPr>
      <w:r>
        <w:rPr>
          <w:rFonts w:ascii="Arial" w:hAnsi="Arial" w:cs="Arial"/>
          <w:sz w:val="24"/>
          <w:szCs w:val="24"/>
        </w:rPr>
        <w:t xml:space="preserve">Eighty percent of respondents were told </w:t>
      </w:r>
      <w:r w:rsidRPr="00A41202">
        <w:rPr>
          <w:rFonts w:ascii="Arial" w:hAnsi="Arial" w:cs="Arial"/>
          <w:sz w:val="24"/>
          <w:szCs w:val="24"/>
          <w:u w:val="single"/>
        </w:rPr>
        <w:t>when</w:t>
      </w:r>
      <w:r>
        <w:rPr>
          <w:rFonts w:ascii="Arial" w:hAnsi="Arial" w:cs="Arial"/>
          <w:sz w:val="24"/>
          <w:szCs w:val="24"/>
        </w:rPr>
        <w:t xml:space="preserve"> they would be called back. Eleven percent had not been told when they would be called back but would have liked to have known, and a further </w:t>
      </w:r>
      <w:r w:rsidR="004D0434">
        <w:rPr>
          <w:rFonts w:ascii="Arial" w:hAnsi="Arial" w:cs="Arial"/>
          <w:sz w:val="24"/>
          <w:szCs w:val="24"/>
        </w:rPr>
        <w:t>eight percent</w:t>
      </w:r>
      <w:r>
        <w:rPr>
          <w:rFonts w:ascii="Arial" w:hAnsi="Arial" w:cs="Arial"/>
          <w:sz w:val="24"/>
          <w:szCs w:val="24"/>
        </w:rPr>
        <w:t xml:space="preserve"> of respondents were not told though said they ‘did not mind’.</w:t>
      </w:r>
      <w:r w:rsidR="00F43EA1">
        <w:rPr>
          <w:rFonts w:ascii="Arial" w:hAnsi="Arial" w:cs="Arial"/>
          <w:sz w:val="24"/>
          <w:szCs w:val="24"/>
        </w:rPr>
        <w:t xml:space="preserve"> </w:t>
      </w:r>
    </w:p>
    <w:p w14:paraId="794E24BA" w14:textId="77777777" w:rsidR="00A55F2A" w:rsidRDefault="00A55F2A" w:rsidP="007650EE">
      <w:pPr>
        <w:spacing w:after="0" w:line="240" w:lineRule="auto"/>
        <w:rPr>
          <w:rFonts w:ascii="Arial" w:hAnsi="Arial" w:cs="Arial"/>
          <w:sz w:val="24"/>
          <w:szCs w:val="24"/>
        </w:rPr>
      </w:pPr>
    </w:p>
    <w:p w14:paraId="7F139D6C" w14:textId="0AF21EFA" w:rsidR="00496112" w:rsidRPr="004A0BAD" w:rsidRDefault="00496112" w:rsidP="007650EE">
      <w:pPr>
        <w:spacing w:after="0" w:line="240" w:lineRule="auto"/>
        <w:rPr>
          <w:rFonts w:ascii="Arial" w:hAnsi="Arial" w:cs="Arial"/>
          <w:sz w:val="24"/>
          <w:szCs w:val="24"/>
        </w:rPr>
      </w:pPr>
      <w:r>
        <w:rPr>
          <w:rFonts w:ascii="Arial" w:hAnsi="Arial" w:cs="Arial"/>
          <w:sz w:val="24"/>
          <w:szCs w:val="24"/>
        </w:rPr>
        <w:t xml:space="preserve">The respondents who had received a call back were asked how long they had to wait for that call </w:t>
      </w:r>
      <w:r w:rsidRPr="004A0BAD">
        <w:rPr>
          <w:rFonts w:ascii="Arial" w:hAnsi="Arial" w:cs="Arial"/>
          <w:sz w:val="24"/>
          <w:szCs w:val="24"/>
        </w:rPr>
        <w:t xml:space="preserve">after finishing the initial ‘999’ call. Sixty three percent </w:t>
      </w:r>
      <w:r w:rsidR="00CE3D18" w:rsidRPr="004A0BAD">
        <w:rPr>
          <w:rFonts w:ascii="Arial" w:hAnsi="Arial" w:cs="Arial"/>
          <w:sz w:val="24"/>
          <w:szCs w:val="24"/>
        </w:rPr>
        <w:t xml:space="preserve">said that they </w:t>
      </w:r>
      <w:r w:rsidRPr="004A0BAD">
        <w:rPr>
          <w:rFonts w:ascii="Arial" w:hAnsi="Arial" w:cs="Arial"/>
          <w:sz w:val="24"/>
          <w:szCs w:val="24"/>
        </w:rPr>
        <w:t>waited up to 20 minutes, 30% between 21 and 60 minutes, and six percent more than an hour</w:t>
      </w:r>
      <w:r w:rsidR="00CE3D18" w:rsidRPr="004A0BAD">
        <w:rPr>
          <w:rFonts w:ascii="Arial" w:hAnsi="Arial" w:cs="Arial"/>
          <w:sz w:val="24"/>
          <w:szCs w:val="24"/>
        </w:rPr>
        <w:t xml:space="preserve"> but no more than </w:t>
      </w:r>
      <w:r w:rsidRPr="004A0BAD">
        <w:rPr>
          <w:rFonts w:ascii="Arial" w:hAnsi="Arial" w:cs="Arial"/>
          <w:sz w:val="24"/>
          <w:szCs w:val="24"/>
        </w:rPr>
        <w:t xml:space="preserve">2 hours. </w:t>
      </w:r>
      <w:r w:rsidR="00BA3C54" w:rsidRPr="004A0BAD">
        <w:rPr>
          <w:rFonts w:ascii="Arial" w:hAnsi="Arial" w:cs="Arial"/>
          <w:sz w:val="24"/>
          <w:szCs w:val="24"/>
        </w:rPr>
        <w:t>Less than t</w:t>
      </w:r>
      <w:r w:rsidR="00186481" w:rsidRPr="004A0BAD">
        <w:rPr>
          <w:rFonts w:ascii="Arial" w:hAnsi="Arial" w:cs="Arial"/>
          <w:sz w:val="24"/>
          <w:szCs w:val="24"/>
        </w:rPr>
        <w:t xml:space="preserve">wo percent waited more than two hours. </w:t>
      </w:r>
      <w:r w:rsidR="00024312" w:rsidRPr="004A0BAD">
        <w:rPr>
          <w:rFonts w:ascii="Arial" w:hAnsi="Arial" w:cs="Arial"/>
          <w:sz w:val="24"/>
          <w:szCs w:val="24"/>
        </w:rPr>
        <w:t>There is no national target for the length of time callers must wait for a return call, however most ambulance trusts aim to do this within 60 minutes of the initial call</w:t>
      </w:r>
      <w:r w:rsidR="00CD72F8" w:rsidRPr="004A0BAD">
        <w:rPr>
          <w:rFonts w:ascii="Arial" w:hAnsi="Arial" w:cs="Arial"/>
          <w:sz w:val="24"/>
          <w:szCs w:val="24"/>
        </w:rPr>
        <w:t>. It is encouraging that</w:t>
      </w:r>
      <w:r w:rsidR="00A539D4" w:rsidRPr="004A0BAD">
        <w:rPr>
          <w:rFonts w:ascii="Arial" w:hAnsi="Arial" w:cs="Arial"/>
          <w:sz w:val="24"/>
          <w:szCs w:val="24"/>
        </w:rPr>
        <w:t xml:space="preserve"> 93% of respondents</w:t>
      </w:r>
      <w:r w:rsidR="00CD72F8" w:rsidRPr="004A0BAD">
        <w:rPr>
          <w:rFonts w:ascii="Arial" w:hAnsi="Arial" w:cs="Arial"/>
          <w:sz w:val="24"/>
          <w:szCs w:val="24"/>
        </w:rPr>
        <w:t xml:space="preserve"> reported that this was achieved</w:t>
      </w:r>
      <w:r w:rsidR="00024312" w:rsidRPr="004A0BAD">
        <w:rPr>
          <w:rFonts w:ascii="Arial" w:hAnsi="Arial" w:cs="Arial"/>
          <w:sz w:val="24"/>
          <w:szCs w:val="24"/>
        </w:rPr>
        <w:t>.</w:t>
      </w:r>
    </w:p>
    <w:p w14:paraId="2E8B276E" w14:textId="77777777" w:rsidR="003F7D2C" w:rsidRPr="004A0BAD" w:rsidRDefault="003F7D2C" w:rsidP="007650EE">
      <w:pPr>
        <w:spacing w:after="0" w:line="240" w:lineRule="auto"/>
        <w:rPr>
          <w:rFonts w:ascii="Arial" w:hAnsi="Arial" w:cs="Arial"/>
          <w:sz w:val="24"/>
          <w:szCs w:val="24"/>
        </w:rPr>
      </w:pPr>
    </w:p>
    <w:p w14:paraId="2B746FB8" w14:textId="77777777" w:rsidR="0088245A" w:rsidRDefault="0088245A" w:rsidP="007650EE">
      <w:pPr>
        <w:spacing w:after="0" w:line="240" w:lineRule="auto"/>
        <w:rPr>
          <w:rFonts w:ascii="Arial" w:hAnsi="Arial" w:cs="Arial"/>
          <w:sz w:val="24"/>
          <w:szCs w:val="24"/>
        </w:rPr>
      </w:pPr>
      <w:r w:rsidRPr="004A0BAD">
        <w:rPr>
          <w:rFonts w:ascii="Arial" w:hAnsi="Arial" w:cs="Arial"/>
          <w:sz w:val="24"/>
          <w:szCs w:val="24"/>
        </w:rPr>
        <w:t>When asked how they felt about the length of time they waited before receiving a call back, 37% said it was sooner</w:t>
      </w:r>
      <w:r>
        <w:rPr>
          <w:rFonts w:ascii="Arial" w:hAnsi="Arial" w:cs="Arial"/>
          <w:sz w:val="24"/>
          <w:szCs w:val="24"/>
        </w:rPr>
        <w:t xml:space="preserve"> than they had expected, and 26% felt it was as soon as necessary. Twenty percent said it should have been ‘a bit sooner’, and the remaining 17% felt it should have been ‘a lot sooner’.</w:t>
      </w:r>
    </w:p>
    <w:p w14:paraId="2CEEA7A2" w14:textId="77777777" w:rsidR="0088245A" w:rsidRDefault="0088245A" w:rsidP="007650EE">
      <w:pPr>
        <w:spacing w:after="0" w:line="240" w:lineRule="auto"/>
        <w:rPr>
          <w:rFonts w:ascii="Arial" w:hAnsi="Arial" w:cs="Arial"/>
          <w:sz w:val="24"/>
          <w:szCs w:val="24"/>
        </w:rPr>
      </w:pPr>
    </w:p>
    <w:p w14:paraId="5AA1B7C2" w14:textId="77777777" w:rsidR="003F7D2C" w:rsidRPr="009B6522" w:rsidRDefault="003F7D2C" w:rsidP="007650EE">
      <w:pPr>
        <w:spacing w:after="0" w:line="240" w:lineRule="auto"/>
        <w:rPr>
          <w:rFonts w:ascii="Arial" w:hAnsi="Arial" w:cs="Arial"/>
          <w:b/>
          <w:sz w:val="24"/>
          <w:szCs w:val="24"/>
        </w:rPr>
      </w:pPr>
      <w:r w:rsidRPr="009B6522">
        <w:rPr>
          <w:rFonts w:ascii="Arial" w:hAnsi="Arial" w:cs="Arial"/>
          <w:b/>
          <w:sz w:val="24"/>
          <w:szCs w:val="24"/>
        </w:rPr>
        <w:lastRenderedPageBreak/>
        <w:t>The second person spoken to at the ambulance service</w:t>
      </w:r>
    </w:p>
    <w:p w14:paraId="09137961" w14:textId="77777777" w:rsidR="003F7D2C" w:rsidRDefault="003F7D2C" w:rsidP="007650EE">
      <w:pPr>
        <w:spacing w:after="0" w:line="240" w:lineRule="auto"/>
        <w:rPr>
          <w:rFonts w:ascii="Arial" w:hAnsi="Arial" w:cs="Arial"/>
          <w:sz w:val="24"/>
          <w:szCs w:val="24"/>
        </w:rPr>
      </w:pPr>
    </w:p>
    <w:p w14:paraId="4410281F" w14:textId="775F444D" w:rsidR="00B94BC6" w:rsidRPr="004A0BAD" w:rsidRDefault="00C41C2B" w:rsidP="007650EE">
      <w:pPr>
        <w:spacing w:after="0" w:line="240" w:lineRule="auto"/>
        <w:rPr>
          <w:rFonts w:ascii="Arial" w:hAnsi="Arial" w:cs="Arial"/>
          <w:sz w:val="24"/>
          <w:szCs w:val="24"/>
        </w:rPr>
      </w:pPr>
      <w:r>
        <w:rPr>
          <w:rFonts w:ascii="Arial" w:hAnsi="Arial" w:cs="Arial"/>
          <w:sz w:val="24"/>
          <w:szCs w:val="24"/>
        </w:rPr>
        <w:t xml:space="preserve">Those who said they spoke to two or more people at the ambulance service (around one third of all respondents) were then asked a series of questions about the second </w:t>
      </w:r>
      <w:r w:rsidR="00C55D8A">
        <w:rPr>
          <w:rFonts w:ascii="Arial" w:hAnsi="Arial" w:cs="Arial"/>
          <w:sz w:val="24"/>
          <w:szCs w:val="24"/>
        </w:rPr>
        <w:t>person (</w:t>
      </w:r>
      <w:r w:rsidR="00C55D8A" w:rsidRPr="004A0BAD">
        <w:rPr>
          <w:rFonts w:ascii="Arial" w:hAnsi="Arial" w:cs="Arial"/>
          <w:sz w:val="24"/>
          <w:szCs w:val="24"/>
        </w:rPr>
        <w:t>clinical advisor)</w:t>
      </w:r>
      <w:r w:rsidRPr="004A0BAD">
        <w:rPr>
          <w:rFonts w:ascii="Arial" w:hAnsi="Arial" w:cs="Arial"/>
          <w:sz w:val="24"/>
          <w:szCs w:val="24"/>
        </w:rPr>
        <w:t xml:space="preserve"> they had spoken to, who would have provided clinical advice in all instances. </w:t>
      </w:r>
    </w:p>
    <w:p w14:paraId="317A3BF0" w14:textId="77777777" w:rsidR="00186481" w:rsidRPr="004A0BAD" w:rsidRDefault="00186481" w:rsidP="007650EE">
      <w:pPr>
        <w:spacing w:after="0" w:line="240" w:lineRule="auto"/>
        <w:rPr>
          <w:rFonts w:ascii="Arial" w:hAnsi="Arial" w:cs="Arial"/>
          <w:sz w:val="24"/>
          <w:szCs w:val="24"/>
        </w:rPr>
      </w:pPr>
    </w:p>
    <w:p w14:paraId="3A13CB63" w14:textId="23163768" w:rsidR="00A539D4" w:rsidRPr="004A0BAD" w:rsidRDefault="00A539D4" w:rsidP="00A539D4">
      <w:pPr>
        <w:spacing w:after="0" w:line="240" w:lineRule="auto"/>
        <w:rPr>
          <w:rFonts w:ascii="Arial" w:hAnsi="Arial" w:cs="Arial"/>
          <w:sz w:val="24"/>
          <w:szCs w:val="24"/>
        </w:rPr>
      </w:pPr>
      <w:r w:rsidRPr="004A0BAD">
        <w:rPr>
          <w:rFonts w:ascii="Arial" w:hAnsi="Arial" w:cs="Arial"/>
          <w:sz w:val="24"/>
          <w:szCs w:val="24"/>
        </w:rPr>
        <w:t xml:space="preserve">Again, most respondents reported positively about their experiences with the second call-handler. However, similar to the first call-handler findings, there remains </w:t>
      </w:r>
      <w:r w:rsidR="00CD72F8" w:rsidRPr="004A0BAD">
        <w:rPr>
          <w:rFonts w:ascii="Arial" w:hAnsi="Arial" w:cs="Arial"/>
          <w:sz w:val="24"/>
          <w:szCs w:val="24"/>
        </w:rPr>
        <w:t xml:space="preserve">12% </w:t>
      </w:r>
      <w:r w:rsidRPr="004A0BAD">
        <w:rPr>
          <w:rFonts w:ascii="Arial" w:hAnsi="Arial" w:cs="Arial"/>
          <w:sz w:val="24"/>
          <w:szCs w:val="24"/>
        </w:rPr>
        <w:t>of callers who did not have confidence in the second call-handler and one in twenty did not feel they were treated with dignity and respect.</w:t>
      </w:r>
    </w:p>
    <w:p w14:paraId="0D240656" w14:textId="77777777" w:rsidR="00A539D4" w:rsidRPr="004A0BAD" w:rsidRDefault="00A539D4" w:rsidP="007650EE">
      <w:pPr>
        <w:spacing w:after="0" w:line="240" w:lineRule="auto"/>
        <w:rPr>
          <w:rFonts w:ascii="Arial" w:hAnsi="Arial" w:cs="Arial"/>
          <w:sz w:val="24"/>
          <w:szCs w:val="24"/>
        </w:rPr>
      </w:pPr>
    </w:p>
    <w:p w14:paraId="3AE0090D" w14:textId="7EC75FC0" w:rsidR="00B94BC6" w:rsidRDefault="00B94BC6" w:rsidP="007650EE">
      <w:pPr>
        <w:spacing w:after="0" w:line="240" w:lineRule="auto"/>
        <w:rPr>
          <w:rFonts w:ascii="Arial" w:hAnsi="Arial" w:cs="Arial"/>
          <w:sz w:val="24"/>
          <w:szCs w:val="24"/>
        </w:rPr>
      </w:pPr>
      <w:r w:rsidRPr="004A0BAD">
        <w:rPr>
          <w:rFonts w:ascii="Arial" w:hAnsi="Arial" w:cs="Arial"/>
          <w:sz w:val="24"/>
          <w:szCs w:val="24"/>
        </w:rPr>
        <w:t>When asked whether they needed to repeat the reasons for calling ‘999’ to the second person, 44% gave</w:t>
      </w:r>
      <w:r>
        <w:rPr>
          <w:rFonts w:ascii="Arial" w:hAnsi="Arial" w:cs="Arial"/>
          <w:sz w:val="24"/>
          <w:szCs w:val="24"/>
        </w:rPr>
        <w:t xml:space="preserve"> a response of ‘Yes, completely’. Eighteen percent reported that they had to do this ‘to some extent’, and over a third did not have to repeat their reason to the second person</w:t>
      </w:r>
      <w:r w:rsidR="00937619">
        <w:rPr>
          <w:rFonts w:ascii="Arial" w:hAnsi="Arial" w:cs="Arial"/>
          <w:sz w:val="24"/>
          <w:szCs w:val="24"/>
        </w:rPr>
        <w:t xml:space="preserve"> (37%)</w:t>
      </w:r>
      <w:r>
        <w:rPr>
          <w:rFonts w:ascii="Arial" w:hAnsi="Arial" w:cs="Arial"/>
          <w:sz w:val="24"/>
          <w:szCs w:val="24"/>
        </w:rPr>
        <w:t>.</w:t>
      </w:r>
      <w:r w:rsidR="00354A34">
        <w:rPr>
          <w:rFonts w:ascii="Arial" w:hAnsi="Arial" w:cs="Arial"/>
          <w:sz w:val="24"/>
          <w:szCs w:val="24"/>
        </w:rPr>
        <w:t xml:space="preserve"> Of those who had to repeat themselves </w:t>
      </w:r>
      <w:r w:rsidR="002868BC">
        <w:rPr>
          <w:rFonts w:ascii="Arial" w:hAnsi="Arial" w:cs="Arial"/>
          <w:sz w:val="24"/>
          <w:szCs w:val="24"/>
        </w:rPr>
        <w:t>at least to some extent</w:t>
      </w:r>
      <w:r w:rsidR="00354A34">
        <w:rPr>
          <w:rFonts w:ascii="Arial" w:hAnsi="Arial" w:cs="Arial"/>
          <w:sz w:val="24"/>
          <w:szCs w:val="24"/>
        </w:rPr>
        <w:t>, 60% did not mind</w:t>
      </w:r>
      <w:r w:rsidR="00C41C2B">
        <w:rPr>
          <w:rFonts w:ascii="Arial" w:hAnsi="Arial" w:cs="Arial"/>
          <w:sz w:val="24"/>
          <w:szCs w:val="24"/>
        </w:rPr>
        <w:t xml:space="preserve"> </w:t>
      </w:r>
      <w:r w:rsidR="00354A34">
        <w:rPr>
          <w:rFonts w:ascii="Arial" w:hAnsi="Arial" w:cs="Arial"/>
          <w:sz w:val="24"/>
          <w:szCs w:val="24"/>
        </w:rPr>
        <w:t xml:space="preserve">having to do this, with 26% saying yes, they did mind ‘completely’, and a further 14% minding ‘to some extent’. </w:t>
      </w:r>
      <w:r w:rsidR="00D51AB6">
        <w:rPr>
          <w:rFonts w:ascii="Arial" w:hAnsi="Arial" w:cs="Arial"/>
          <w:sz w:val="24"/>
          <w:szCs w:val="24"/>
        </w:rPr>
        <w:t>However, it is important to note that it can often be necessary to ask service users to repeat details to ensure that information has been recorded correctly</w:t>
      </w:r>
      <w:r w:rsidR="00591DC8">
        <w:rPr>
          <w:rFonts w:ascii="Arial" w:hAnsi="Arial" w:cs="Arial"/>
          <w:sz w:val="24"/>
          <w:szCs w:val="24"/>
        </w:rPr>
        <w:t>,</w:t>
      </w:r>
      <w:r w:rsidR="00CD72F8">
        <w:rPr>
          <w:rFonts w:ascii="Arial" w:hAnsi="Arial" w:cs="Arial"/>
          <w:sz w:val="24"/>
          <w:szCs w:val="24"/>
        </w:rPr>
        <w:t xml:space="preserve"> or</w:t>
      </w:r>
      <w:r w:rsidR="00591DC8">
        <w:rPr>
          <w:rFonts w:ascii="Arial" w:hAnsi="Arial" w:cs="Arial"/>
          <w:sz w:val="24"/>
          <w:szCs w:val="24"/>
        </w:rPr>
        <w:t xml:space="preserve"> that their condition hasn’t changed so</w:t>
      </w:r>
      <w:r w:rsidR="00C41C2B">
        <w:rPr>
          <w:rFonts w:ascii="Arial" w:hAnsi="Arial" w:cs="Arial"/>
          <w:sz w:val="24"/>
          <w:szCs w:val="24"/>
        </w:rPr>
        <w:t xml:space="preserve"> that appropriate responses can be made</w:t>
      </w:r>
      <w:r w:rsidR="00D51AB6">
        <w:rPr>
          <w:rFonts w:ascii="Arial" w:hAnsi="Arial" w:cs="Arial"/>
          <w:sz w:val="24"/>
          <w:szCs w:val="24"/>
        </w:rPr>
        <w:t>.</w:t>
      </w:r>
    </w:p>
    <w:p w14:paraId="3FC7FEC1" w14:textId="77777777" w:rsidR="00B94BC6" w:rsidRDefault="00B94BC6" w:rsidP="007650EE">
      <w:pPr>
        <w:spacing w:after="0" w:line="240" w:lineRule="auto"/>
        <w:rPr>
          <w:rFonts w:ascii="Arial" w:hAnsi="Arial" w:cs="Arial"/>
          <w:sz w:val="24"/>
          <w:szCs w:val="24"/>
        </w:rPr>
      </w:pPr>
    </w:p>
    <w:p w14:paraId="76851371" w14:textId="77777777" w:rsidR="00B94BC6" w:rsidRDefault="00354A34" w:rsidP="007650EE">
      <w:pPr>
        <w:spacing w:after="0" w:line="240" w:lineRule="auto"/>
        <w:rPr>
          <w:rFonts w:ascii="Arial" w:hAnsi="Arial" w:cs="Arial"/>
          <w:sz w:val="24"/>
          <w:szCs w:val="24"/>
        </w:rPr>
      </w:pPr>
      <w:r>
        <w:rPr>
          <w:rFonts w:ascii="Arial" w:hAnsi="Arial" w:cs="Arial"/>
          <w:sz w:val="24"/>
          <w:szCs w:val="24"/>
        </w:rPr>
        <w:t xml:space="preserve">Respondents were asked whether the second person they spoke to listened to what they had to say. Eighty two percent felt they listened ‘completely’, 12% ‘to some extent’, and six percent said they did not listen. </w:t>
      </w:r>
    </w:p>
    <w:p w14:paraId="6A47D461" w14:textId="77777777" w:rsidR="00354A34" w:rsidRDefault="00354A34" w:rsidP="007650EE">
      <w:pPr>
        <w:spacing w:after="0" w:line="240" w:lineRule="auto"/>
        <w:rPr>
          <w:rFonts w:ascii="Arial" w:hAnsi="Arial" w:cs="Arial"/>
          <w:sz w:val="24"/>
          <w:szCs w:val="24"/>
        </w:rPr>
      </w:pPr>
    </w:p>
    <w:p w14:paraId="60AB70AB" w14:textId="41B137B8" w:rsidR="00354A34" w:rsidRPr="004A0BAD" w:rsidRDefault="00354A34" w:rsidP="007650EE">
      <w:pPr>
        <w:spacing w:after="0" w:line="240" w:lineRule="auto"/>
        <w:rPr>
          <w:rFonts w:ascii="Arial" w:hAnsi="Arial" w:cs="Arial"/>
          <w:sz w:val="24"/>
          <w:szCs w:val="24"/>
        </w:rPr>
      </w:pPr>
      <w:r>
        <w:rPr>
          <w:rFonts w:ascii="Arial" w:hAnsi="Arial" w:cs="Arial"/>
          <w:sz w:val="24"/>
          <w:szCs w:val="24"/>
        </w:rPr>
        <w:t xml:space="preserve">Of those who had fears or anxieties at that stage, 68% reported that they took the opportunity to discuss those fears and anxieties. Nine percent said they felt they could have </w:t>
      </w:r>
      <w:r w:rsidRPr="004A0BAD">
        <w:rPr>
          <w:rFonts w:ascii="Arial" w:hAnsi="Arial" w:cs="Arial"/>
          <w:sz w:val="24"/>
          <w:szCs w:val="24"/>
        </w:rPr>
        <w:t>discussed them but didn’t want to, and 23% reported that they didn’t have the opportunity to do so.</w:t>
      </w:r>
      <w:r w:rsidR="004F0892" w:rsidRPr="004A0BAD">
        <w:rPr>
          <w:rFonts w:ascii="Arial" w:hAnsi="Arial" w:cs="Arial"/>
          <w:sz w:val="24"/>
          <w:szCs w:val="24"/>
        </w:rPr>
        <w:t xml:space="preserve"> It is likely that the call handler isn’t following a script at this stage of the call</w:t>
      </w:r>
      <w:r w:rsidR="00797EF9" w:rsidRPr="004A0BAD">
        <w:rPr>
          <w:rFonts w:ascii="Arial" w:hAnsi="Arial" w:cs="Arial"/>
          <w:sz w:val="24"/>
          <w:szCs w:val="24"/>
        </w:rPr>
        <w:t>, and so it</w:t>
      </w:r>
      <w:r w:rsidR="00591DC8" w:rsidRPr="004A0BAD">
        <w:rPr>
          <w:rFonts w:ascii="Arial" w:hAnsi="Arial" w:cs="Arial"/>
          <w:sz w:val="24"/>
          <w:szCs w:val="24"/>
        </w:rPr>
        <w:t xml:space="preserve"> might </w:t>
      </w:r>
      <w:r w:rsidR="00797EF9" w:rsidRPr="004A0BAD">
        <w:rPr>
          <w:rFonts w:ascii="Arial" w:hAnsi="Arial" w:cs="Arial"/>
          <w:sz w:val="24"/>
          <w:szCs w:val="24"/>
        </w:rPr>
        <w:t>be expected that callers are able to discuss their concerns at this stage</w:t>
      </w:r>
      <w:r w:rsidR="004F0892" w:rsidRPr="004A0BAD">
        <w:rPr>
          <w:rFonts w:ascii="Arial" w:hAnsi="Arial" w:cs="Arial"/>
          <w:sz w:val="24"/>
          <w:szCs w:val="24"/>
        </w:rPr>
        <w:t>.</w:t>
      </w:r>
      <w:r w:rsidR="00CD72F8" w:rsidRPr="004A0BAD">
        <w:rPr>
          <w:rFonts w:ascii="Arial" w:hAnsi="Arial" w:cs="Arial"/>
          <w:sz w:val="24"/>
          <w:szCs w:val="24"/>
        </w:rPr>
        <w:t xml:space="preserve"> </w:t>
      </w:r>
    </w:p>
    <w:p w14:paraId="2C0E2B63" w14:textId="77777777" w:rsidR="00354A34" w:rsidRPr="004A0BAD" w:rsidRDefault="00354A34" w:rsidP="007650EE">
      <w:pPr>
        <w:spacing w:after="0" w:line="240" w:lineRule="auto"/>
        <w:rPr>
          <w:rFonts w:ascii="Arial" w:hAnsi="Arial" w:cs="Arial"/>
          <w:sz w:val="24"/>
          <w:szCs w:val="24"/>
        </w:rPr>
      </w:pPr>
    </w:p>
    <w:p w14:paraId="36A33195" w14:textId="77777777" w:rsidR="00354A34" w:rsidRDefault="00354A34" w:rsidP="007650EE">
      <w:pPr>
        <w:spacing w:after="0" w:line="240" w:lineRule="auto"/>
        <w:rPr>
          <w:rFonts w:ascii="Arial" w:hAnsi="Arial" w:cs="Arial"/>
          <w:sz w:val="24"/>
          <w:szCs w:val="24"/>
        </w:rPr>
      </w:pPr>
      <w:r w:rsidRPr="004A0BAD">
        <w:rPr>
          <w:rFonts w:ascii="Arial" w:hAnsi="Arial" w:cs="Arial"/>
          <w:sz w:val="24"/>
          <w:szCs w:val="24"/>
        </w:rPr>
        <w:t>Seventy three percent of respondents said the second person they spoke with was ‘completely’ reassuring, with 16% reporting they were ‘to some extent’. Eleven percent felt that the person they spoke with was not reassuring. Seventy three percent had ‘complete’ confidence</w:t>
      </w:r>
      <w:r>
        <w:rPr>
          <w:rFonts w:ascii="Arial" w:hAnsi="Arial" w:cs="Arial"/>
          <w:sz w:val="24"/>
          <w:szCs w:val="24"/>
        </w:rPr>
        <w:t xml:space="preserve"> in that second person, 15% did ‘to some extent’, and 12% had no confidence in them.  </w:t>
      </w:r>
    </w:p>
    <w:p w14:paraId="2DB1F8F2" w14:textId="77777777" w:rsidR="00354A34" w:rsidRDefault="00354A34" w:rsidP="007650EE">
      <w:pPr>
        <w:spacing w:after="0" w:line="240" w:lineRule="auto"/>
        <w:rPr>
          <w:rFonts w:ascii="Arial" w:hAnsi="Arial" w:cs="Arial"/>
          <w:sz w:val="24"/>
          <w:szCs w:val="24"/>
        </w:rPr>
      </w:pPr>
    </w:p>
    <w:p w14:paraId="1FA83142" w14:textId="77777777" w:rsidR="00354A34" w:rsidRDefault="00354A34" w:rsidP="007650EE">
      <w:pPr>
        <w:spacing w:after="0" w:line="240" w:lineRule="auto"/>
        <w:rPr>
          <w:rFonts w:ascii="Arial" w:hAnsi="Arial" w:cs="Arial"/>
          <w:sz w:val="24"/>
          <w:szCs w:val="24"/>
        </w:rPr>
      </w:pPr>
      <w:r>
        <w:rPr>
          <w:rFonts w:ascii="Arial" w:hAnsi="Arial" w:cs="Arial"/>
          <w:sz w:val="24"/>
          <w:szCs w:val="24"/>
        </w:rPr>
        <w:t xml:space="preserve">Eighty six percent of respondents felt they were treated with dignity </w:t>
      </w:r>
      <w:r w:rsidR="00D81695">
        <w:rPr>
          <w:rFonts w:ascii="Arial" w:hAnsi="Arial" w:cs="Arial"/>
          <w:sz w:val="24"/>
          <w:szCs w:val="24"/>
        </w:rPr>
        <w:t xml:space="preserve">and respect </w:t>
      </w:r>
      <w:r>
        <w:rPr>
          <w:rFonts w:ascii="Arial" w:hAnsi="Arial" w:cs="Arial"/>
          <w:sz w:val="24"/>
          <w:szCs w:val="24"/>
        </w:rPr>
        <w:t xml:space="preserve">by the second person they spoke to, </w:t>
      </w:r>
      <w:r w:rsidR="00D81695">
        <w:rPr>
          <w:rFonts w:ascii="Arial" w:hAnsi="Arial" w:cs="Arial"/>
          <w:sz w:val="24"/>
          <w:szCs w:val="24"/>
        </w:rPr>
        <w:t>nine percent did</w:t>
      </w:r>
      <w:r>
        <w:rPr>
          <w:rFonts w:ascii="Arial" w:hAnsi="Arial" w:cs="Arial"/>
          <w:sz w:val="24"/>
          <w:szCs w:val="24"/>
        </w:rPr>
        <w:t xml:space="preserve"> ‘to some extent’, and five percent felt they were not treated this way at all.</w:t>
      </w:r>
    </w:p>
    <w:p w14:paraId="68146CF8" w14:textId="77777777" w:rsidR="00937619" w:rsidRDefault="00937619" w:rsidP="007650EE">
      <w:pPr>
        <w:spacing w:after="0" w:line="240" w:lineRule="auto"/>
        <w:rPr>
          <w:rFonts w:ascii="Arial" w:hAnsi="Arial" w:cs="Arial"/>
          <w:sz w:val="24"/>
          <w:szCs w:val="24"/>
        </w:rPr>
      </w:pPr>
    </w:p>
    <w:p w14:paraId="1B2B9176" w14:textId="77777777" w:rsidR="00BA3C54" w:rsidRDefault="00BA3C54" w:rsidP="007650EE">
      <w:pPr>
        <w:spacing w:after="0" w:line="240" w:lineRule="auto"/>
        <w:rPr>
          <w:rFonts w:ascii="Arial" w:hAnsi="Arial" w:cs="Arial"/>
          <w:sz w:val="24"/>
          <w:szCs w:val="24"/>
        </w:rPr>
      </w:pPr>
    </w:p>
    <w:p w14:paraId="71782D50" w14:textId="77777777" w:rsidR="00BA3C54" w:rsidRDefault="00BA3C54" w:rsidP="007650EE">
      <w:pPr>
        <w:spacing w:after="0" w:line="240" w:lineRule="auto"/>
        <w:rPr>
          <w:rFonts w:ascii="Arial" w:hAnsi="Arial" w:cs="Arial"/>
          <w:sz w:val="24"/>
          <w:szCs w:val="24"/>
        </w:rPr>
      </w:pPr>
    </w:p>
    <w:p w14:paraId="49365E20" w14:textId="77777777" w:rsidR="00A45126" w:rsidRPr="00A45126" w:rsidRDefault="00A45126" w:rsidP="007650EE">
      <w:pPr>
        <w:spacing w:after="0" w:line="240" w:lineRule="auto"/>
        <w:rPr>
          <w:rFonts w:ascii="Arial" w:hAnsi="Arial" w:cs="Arial"/>
          <w:b/>
          <w:sz w:val="24"/>
          <w:szCs w:val="24"/>
        </w:rPr>
      </w:pPr>
      <w:r w:rsidRPr="00A45126">
        <w:rPr>
          <w:rFonts w:ascii="Arial" w:hAnsi="Arial" w:cs="Arial"/>
          <w:b/>
          <w:sz w:val="24"/>
          <w:szCs w:val="24"/>
        </w:rPr>
        <w:t xml:space="preserve">Advice received </w:t>
      </w:r>
      <w:r w:rsidR="00176A83">
        <w:rPr>
          <w:rFonts w:ascii="Arial" w:hAnsi="Arial" w:cs="Arial"/>
          <w:b/>
          <w:sz w:val="24"/>
          <w:szCs w:val="24"/>
        </w:rPr>
        <w:t>at the end of the call</w:t>
      </w:r>
    </w:p>
    <w:p w14:paraId="45C5C65E" w14:textId="77777777" w:rsidR="00354A34" w:rsidRDefault="00354A34" w:rsidP="007650EE">
      <w:pPr>
        <w:spacing w:after="0" w:line="240" w:lineRule="auto"/>
        <w:rPr>
          <w:rFonts w:ascii="Arial" w:hAnsi="Arial" w:cs="Arial"/>
          <w:sz w:val="24"/>
          <w:szCs w:val="24"/>
        </w:rPr>
      </w:pPr>
    </w:p>
    <w:p w14:paraId="20CEDF23" w14:textId="6BDA6392" w:rsidR="00540CF7" w:rsidRPr="004A0BAD" w:rsidRDefault="00540CF7" w:rsidP="007650EE">
      <w:pPr>
        <w:spacing w:after="0" w:line="240" w:lineRule="auto"/>
        <w:rPr>
          <w:rFonts w:ascii="Arial" w:hAnsi="Arial" w:cs="Arial"/>
          <w:sz w:val="24"/>
          <w:szCs w:val="24"/>
        </w:rPr>
      </w:pPr>
      <w:r>
        <w:rPr>
          <w:rFonts w:ascii="Arial" w:hAnsi="Arial" w:cs="Arial"/>
          <w:sz w:val="24"/>
          <w:szCs w:val="24"/>
        </w:rPr>
        <w:t>All respondents were asked what had happened at the end of their call to the ambulance services. Respondents could give more than one answer</w:t>
      </w:r>
      <w:r w:rsidR="00B05E4B">
        <w:rPr>
          <w:rFonts w:ascii="Arial" w:hAnsi="Arial" w:cs="Arial"/>
          <w:sz w:val="24"/>
          <w:szCs w:val="24"/>
        </w:rPr>
        <w:t xml:space="preserve"> if they had more than one outcome</w:t>
      </w:r>
      <w:r>
        <w:rPr>
          <w:rFonts w:ascii="Arial" w:hAnsi="Arial" w:cs="Arial"/>
          <w:sz w:val="24"/>
          <w:szCs w:val="24"/>
        </w:rPr>
        <w:t xml:space="preserve">. Just over half of all respondents (52%) said that an </w:t>
      </w:r>
      <w:r>
        <w:rPr>
          <w:rFonts w:ascii="Arial" w:hAnsi="Arial" w:cs="Arial"/>
          <w:sz w:val="24"/>
          <w:szCs w:val="24"/>
        </w:rPr>
        <w:lastRenderedPageBreak/>
        <w:t xml:space="preserve">ambulance crew or paramedic came out to them. The ambulance service arranged an appointment with another health professional for 17% of all respondents, and 34% of respondents were advised to see another health professional or organisation. Forty two percent of respondents were given advice on how to care for themselves or the person they were calling for, and 11% of respondents reported some ‘other’ outcome </w:t>
      </w:r>
      <w:r w:rsidRPr="004A0BAD">
        <w:rPr>
          <w:rFonts w:ascii="Arial" w:hAnsi="Arial" w:cs="Arial"/>
          <w:sz w:val="24"/>
          <w:szCs w:val="24"/>
        </w:rPr>
        <w:t xml:space="preserve">to the call. Fifty two percent were reassured that their condition was not life-threatening.  </w:t>
      </w:r>
    </w:p>
    <w:p w14:paraId="7D9CF088" w14:textId="77777777" w:rsidR="00540CF7" w:rsidRPr="004A0BAD" w:rsidRDefault="00540CF7" w:rsidP="007650EE">
      <w:pPr>
        <w:spacing w:after="0" w:line="240" w:lineRule="auto"/>
        <w:rPr>
          <w:rFonts w:ascii="Arial" w:hAnsi="Arial" w:cs="Arial"/>
          <w:sz w:val="24"/>
          <w:szCs w:val="24"/>
        </w:rPr>
      </w:pPr>
    </w:p>
    <w:p w14:paraId="29E65EF3" w14:textId="724D75FB" w:rsidR="00A539D4" w:rsidRPr="004A0BAD" w:rsidRDefault="00A539D4" w:rsidP="00A539D4">
      <w:pPr>
        <w:spacing w:after="0" w:line="240" w:lineRule="auto"/>
        <w:rPr>
          <w:rFonts w:ascii="Arial" w:hAnsi="Arial" w:cs="Arial"/>
          <w:sz w:val="24"/>
          <w:szCs w:val="24"/>
        </w:rPr>
      </w:pPr>
      <w:r w:rsidRPr="004A0BAD">
        <w:rPr>
          <w:rFonts w:ascii="Arial" w:hAnsi="Arial" w:cs="Arial"/>
          <w:sz w:val="24"/>
          <w:szCs w:val="24"/>
        </w:rPr>
        <w:t>The advice given to those not receiving an ambulance appears to generally be appropriate, enabling callers to resolve the situation that they had called for. However, a minority reported difficulties in understanding and following the advice they had received, which must be examined further to enable improvements.</w:t>
      </w:r>
    </w:p>
    <w:p w14:paraId="4848BF79" w14:textId="77777777" w:rsidR="00A539D4" w:rsidRPr="004A0BAD" w:rsidRDefault="00A539D4" w:rsidP="007650EE">
      <w:pPr>
        <w:spacing w:after="0" w:line="240" w:lineRule="auto"/>
        <w:rPr>
          <w:rFonts w:ascii="Arial" w:hAnsi="Arial" w:cs="Arial"/>
          <w:sz w:val="24"/>
          <w:szCs w:val="24"/>
        </w:rPr>
      </w:pPr>
    </w:p>
    <w:p w14:paraId="15AE3A92" w14:textId="46B36822" w:rsidR="00A539D4" w:rsidRPr="004A0BAD" w:rsidRDefault="00C55D8A" w:rsidP="007650EE">
      <w:pPr>
        <w:spacing w:after="0" w:line="240" w:lineRule="auto"/>
        <w:rPr>
          <w:rFonts w:ascii="Arial" w:hAnsi="Arial" w:cs="Arial"/>
          <w:sz w:val="24"/>
          <w:szCs w:val="24"/>
        </w:rPr>
      </w:pPr>
      <w:r w:rsidRPr="004A0BAD">
        <w:rPr>
          <w:rFonts w:ascii="Arial" w:hAnsi="Arial" w:cs="Arial"/>
          <w:sz w:val="24"/>
          <w:szCs w:val="24"/>
        </w:rPr>
        <w:t>Where r</w:t>
      </w:r>
      <w:r w:rsidR="00540CF7" w:rsidRPr="004A0BAD">
        <w:rPr>
          <w:rFonts w:ascii="Arial" w:hAnsi="Arial" w:cs="Arial"/>
          <w:sz w:val="24"/>
          <w:szCs w:val="24"/>
        </w:rPr>
        <w:t xml:space="preserve">espondents </w:t>
      </w:r>
      <w:r w:rsidRPr="004A0BAD">
        <w:rPr>
          <w:rFonts w:ascii="Arial" w:hAnsi="Arial" w:cs="Arial"/>
          <w:sz w:val="24"/>
          <w:szCs w:val="24"/>
        </w:rPr>
        <w:t xml:space="preserve">did not receive a visit from the ambulance service, they </w:t>
      </w:r>
      <w:r w:rsidR="00A45126" w:rsidRPr="004A0BAD">
        <w:rPr>
          <w:rFonts w:ascii="Arial" w:hAnsi="Arial" w:cs="Arial"/>
          <w:sz w:val="24"/>
          <w:szCs w:val="24"/>
        </w:rPr>
        <w:t xml:space="preserve">were asked whether they understood the advice given at the end of the call. Eighty </w:t>
      </w:r>
      <w:r w:rsidR="008373BA" w:rsidRPr="004A0BAD">
        <w:rPr>
          <w:rFonts w:ascii="Arial" w:hAnsi="Arial" w:cs="Arial"/>
          <w:sz w:val="24"/>
          <w:szCs w:val="24"/>
        </w:rPr>
        <w:t xml:space="preserve">three </w:t>
      </w:r>
      <w:r w:rsidR="00C20CAC" w:rsidRPr="004A0BAD">
        <w:rPr>
          <w:rFonts w:ascii="Arial" w:hAnsi="Arial" w:cs="Arial"/>
          <w:sz w:val="24"/>
          <w:szCs w:val="24"/>
        </w:rPr>
        <w:t xml:space="preserve">percent </w:t>
      </w:r>
      <w:r w:rsidR="00A45126" w:rsidRPr="004A0BAD">
        <w:rPr>
          <w:rFonts w:ascii="Arial" w:hAnsi="Arial" w:cs="Arial"/>
          <w:sz w:val="24"/>
          <w:szCs w:val="24"/>
        </w:rPr>
        <w:t xml:space="preserve">said ‘yes, completely’, </w:t>
      </w:r>
      <w:r w:rsidR="008373BA" w:rsidRPr="004A0BAD">
        <w:rPr>
          <w:rFonts w:ascii="Arial" w:hAnsi="Arial" w:cs="Arial"/>
          <w:sz w:val="24"/>
          <w:szCs w:val="24"/>
        </w:rPr>
        <w:t xml:space="preserve">ten </w:t>
      </w:r>
      <w:r w:rsidR="00A45126" w:rsidRPr="004A0BAD">
        <w:rPr>
          <w:rFonts w:ascii="Arial" w:hAnsi="Arial" w:cs="Arial"/>
          <w:sz w:val="24"/>
          <w:szCs w:val="24"/>
        </w:rPr>
        <w:t xml:space="preserve">percent said they understood the advice ‘to some extent’, and </w:t>
      </w:r>
      <w:r w:rsidR="008373BA" w:rsidRPr="004A0BAD">
        <w:rPr>
          <w:rFonts w:ascii="Arial" w:hAnsi="Arial" w:cs="Arial"/>
          <w:sz w:val="24"/>
          <w:szCs w:val="24"/>
        </w:rPr>
        <w:t xml:space="preserve">seven </w:t>
      </w:r>
      <w:r w:rsidR="00A45126" w:rsidRPr="004A0BAD">
        <w:rPr>
          <w:rFonts w:ascii="Arial" w:hAnsi="Arial" w:cs="Arial"/>
          <w:sz w:val="24"/>
          <w:szCs w:val="24"/>
        </w:rPr>
        <w:t xml:space="preserve">percent reported that they couldn’t understand the advice that was given. </w:t>
      </w:r>
      <w:r w:rsidR="00A539D4" w:rsidRPr="004A0BAD">
        <w:rPr>
          <w:rFonts w:ascii="Arial" w:hAnsi="Arial" w:cs="Arial"/>
          <w:sz w:val="24"/>
          <w:szCs w:val="24"/>
        </w:rPr>
        <w:t>Although the majority of respondents were able to understand the advice, it is concerning that some were not able to, and ambulance trusts must look further into this to understand the reasons</w:t>
      </w:r>
      <w:r w:rsidR="002F3037" w:rsidRPr="004A0BAD">
        <w:rPr>
          <w:rFonts w:ascii="Arial" w:hAnsi="Arial" w:cs="Arial"/>
          <w:sz w:val="24"/>
          <w:szCs w:val="24"/>
        </w:rPr>
        <w:t xml:space="preserve"> that callers were left with this impression</w:t>
      </w:r>
    </w:p>
    <w:p w14:paraId="07904D3F" w14:textId="77777777" w:rsidR="00A539D4" w:rsidRPr="004A0BAD" w:rsidRDefault="00A539D4" w:rsidP="007650EE">
      <w:pPr>
        <w:spacing w:after="0" w:line="240" w:lineRule="auto"/>
        <w:rPr>
          <w:rFonts w:ascii="Arial" w:hAnsi="Arial" w:cs="Arial"/>
          <w:sz w:val="24"/>
          <w:szCs w:val="24"/>
        </w:rPr>
      </w:pPr>
    </w:p>
    <w:p w14:paraId="08C48C5E" w14:textId="5809B5CD" w:rsidR="0096023F" w:rsidRDefault="00C55D8A" w:rsidP="007650EE">
      <w:pPr>
        <w:spacing w:after="0" w:line="240" w:lineRule="auto"/>
        <w:rPr>
          <w:rFonts w:ascii="Arial" w:hAnsi="Arial" w:cs="Arial"/>
          <w:sz w:val="24"/>
          <w:szCs w:val="24"/>
        </w:rPr>
      </w:pPr>
      <w:r w:rsidRPr="004A0BAD">
        <w:rPr>
          <w:rFonts w:ascii="Arial" w:hAnsi="Arial" w:cs="Arial"/>
          <w:sz w:val="24"/>
          <w:szCs w:val="24"/>
        </w:rPr>
        <w:t>Those not receiving a face-to-face visit from the ambulance service</w:t>
      </w:r>
      <w:r w:rsidR="00A45126" w:rsidRPr="004A0BAD">
        <w:rPr>
          <w:rFonts w:ascii="Arial" w:hAnsi="Arial" w:cs="Arial"/>
          <w:sz w:val="24"/>
          <w:szCs w:val="24"/>
        </w:rPr>
        <w:t xml:space="preserve"> were </w:t>
      </w:r>
      <w:r w:rsidRPr="004A0BAD">
        <w:rPr>
          <w:rFonts w:ascii="Arial" w:hAnsi="Arial" w:cs="Arial"/>
          <w:sz w:val="24"/>
          <w:szCs w:val="24"/>
        </w:rPr>
        <w:t xml:space="preserve">also </w:t>
      </w:r>
      <w:r w:rsidR="00A45126" w:rsidRPr="004A0BAD">
        <w:rPr>
          <w:rFonts w:ascii="Arial" w:hAnsi="Arial" w:cs="Arial"/>
          <w:sz w:val="24"/>
          <w:szCs w:val="24"/>
        </w:rPr>
        <w:t>asked if they agreed with the advice given</w:t>
      </w:r>
      <w:r w:rsidR="00A45126" w:rsidRPr="00C86D99">
        <w:rPr>
          <w:rFonts w:ascii="Arial" w:hAnsi="Arial" w:cs="Arial"/>
          <w:sz w:val="24"/>
          <w:szCs w:val="24"/>
        </w:rPr>
        <w:t>.</w:t>
      </w:r>
      <w:r w:rsidR="00540CF7" w:rsidRPr="00C86D99">
        <w:rPr>
          <w:rFonts w:ascii="Arial" w:hAnsi="Arial" w:cs="Arial"/>
          <w:sz w:val="24"/>
          <w:szCs w:val="24"/>
        </w:rPr>
        <w:t xml:space="preserve"> Seventy two percent</w:t>
      </w:r>
      <w:r w:rsidR="00A45126" w:rsidRPr="00C86D99">
        <w:rPr>
          <w:rFonts w:ascii="Arial" w:hAnsi="Arial" w:cs="Arial"/>
          <w:sz w:val="24"/>
          <w:szCs w:val="24"/>
        </w:rPr>
        <w:t xml:space="preserve"> said they agreed with the advice ‘completely’, and 15% did ‘to some extent’. Thirteen percent of all respondents said they did not agree with the advice that was given at the end of the call.</w:t>
      </w:r>
      <w:r w:rsidR="00A45126">
        <w:rPr>
          <w:rFonts w:ascii="Arial" w:hAnsi="Arial" w:cs="Arial"/>
          <w:sz w:val="24"/>
          <w:szCs w:val="24"/>
        </w:rPr>
        <w:t xml:space="preserve"> </w:t>
      </w:r>
    </w:p>
    <w:p w14:paraId="7749A878" w14:textId="77777777" w:rsidR="00A45126" w:rsidRDefault="00A45126" w:rsidP="007650EE">
      <w:pPr>
        <w:spacing w:after="0" w:line="240" w:lineRule="auto"/>
        <w:rPr>
          <w:rFonts w:ascii="Arial" w:hAnsi="Arial" w:cs="Arial"/>
          <w:sz w:val="24"/>
          <w:szCs w:val="24"/>
        </w:rPr>
      </w:pPr>
    </w:p>
    <w:p w14:paraId="5FD0F7E1" w14:textId="77777777" w:rsidR="00A45126" w:rsidRDefault="00A45126" w:rsidP="007650EE">
      <w:pPr>
        <w:spacing w:after="0" w:line="240" w:lineRule="auto"/>
        <w:rPr>
          <w:rFonts w:ascii="Arial" w:hAnsi="Arial" w:cs="Arial"/>
          <w:sz w:val="24"/>
          <w:szCs w:val="24"/>
        </w:rPr>
      </w:pPr>
      <w:r>
        <w:rPr>
          <w:rFonts w:ascii="Arial" w:hAnsi="Arial" w:cs="Arial"/>
          <w:sz w:val="24"/>
          <w:szCs w:val="24"/>
        </w:rPr>
        <w:t>Of those who received advice, 70% said that they ‘completely’ received an explanation of the reason for the advice. Thirteen percent did ‘to some extent’, with the remaining 16% reporting that they did not receive an explanation of the reason for the advice that was given.</w:t>
      </w:r>
    </w:p>
    <w:p w14:paraId="6EC26F57" w14:textId="77777777" w:rsidR="00A45126" w:rsidRDefault="00A45126" w:rsidP="007650EE">
      <w:pPr>
        <w:spacing w:after="0" w:line="240" w:lineRule="auto"/>
        <w:rPr>
          <w:rFonts w:ascii="Arial" w:hAnsi="Arial" w:cs="Arial"/>
          <w:sz w:val="24"/>
          <w:szCs w:val="24"/>
        </w:rPr>
      </w:pPr>
    </w:p>
    <w:p w14:paraId="34365F6E" w14:textId="632CAAA5" w:rsidR="00A45126" w:rsidRDefault="00A45126" w:rsidP="007650EE">
      <w:pPr>
        <w:spacing w:after="0" w:line="240" w:lineRule="auto"/>
        <w:rPr>
          <w:rFonts w:ascii="Arial" w:hAnsi="Arial" w:cs="Arial"/>
          <w:sz w:val="24"/>
          <w:szCs w:val="24"/>
        </w:rPr>
      </w:pPr>
      <w:r>
        <w:rPr>
          <w:rFonts w:ascii="Arial" w:hAnsi="Arial" w:cs="Arial"/>
          <w:sz w:val="24"/>
          <w:szCs w:val="24"/>
        </w:rPr>
        <w:t xml:space="preserve">Those who received advice were also asked whether it was possible to follow the advice that was given. </w:t>
      </w:r>
      <w:r w:rsidR="00102305">
        <w:rPr>
          <w:rFonts w:ascii="Arial" w:hAnsi="Arial" w:cs="Arial"/>
          <w:sz w:val="24"/>
          <w:szCs w:val="24"/>
        </w:rPr>
        <w:t xml:space="preserve">Of those who personally received advice and chose to follow it, 81% </w:t>
      </w:r>
      <w:r w:rsidR="00176A83">
        <w:rPr>
          <w:rFonts w:ascii="Arial" w:hAnsi="Arial" w:cs="Arial"/>
          <w:sz w:val="24"/>
          <w:szCs w:val="24"/>
        </w:rPr>
        <w:t>felt it was ‘completely’ possible to follow,</w:t>
      </w:r>
      <w:r w:rsidR="00102305">
        <w:rPr>
          <w:rFonts w:ascii="Arial" w:hAnsi="Arial" w:cs="Arial"/>
          <w:sz w:val="24"/>
          <w:szCs w:val="24"/>
        </w:rPr>
        <w:t xml:space="preserve"> and</w:t>
      </w:r>
      <w:r w:rsidR="00176A83">
        <w:rPr>
          <w:rFonts w:ascii="Arial" w:hAnsi="Arial" w:cs="Arial"/>
          <w:sz w:val="24"/>
          <w:szCs w:val="24"/>
        </w:rPr>
        <w:t xml:space="preserve"> </w:t>
      </w:r>
      <w:r w:rsidR="00102305">
        <w:rPr>
          <w:rFonts w:ascii="Arial" w:hAnsi="Arial" w:cs="Arial"/>
          <w:sz w:val="24"/>
          <w:szCs w:val="24"/>
        </w:rPr>
        <w:t>11</w:t>
      </w:r>
      <w:r w:rsidR="00176A83">
        <w:rPr>
          <w:rFonts w:ascii="Arial" w:hAnsi="Arial" w:cs="Arial"/>
          <w:sz w:val="24"/>
          <w:szCs w:val="24"/>
        </w:rPr>
        <w:t>% said it was ‘to some extent’</w:t>
      </w:r>
      <w:r w:rsidR="00102305">
        <w:rPr>
          <w:rFonts w:ascii="Arial" w:hAnsi="Arial" w:cs="Arial"/>
          <w:sz w:val="24"/>
          <w:szCs w:val="24"/>
        </w:rPr>
        <w:t>.</w:t>
      </w:r>
      <w:r w:rsidR="00176A83">
        <w:rPr>
          <w:rFonts w:ascii="Arial" w:hAnsi="Arial" w:cs="Arial"/>
          <w:sz w:val="24"/>
          <w:szCs w:val="24"/>
        </w:rPr>
        <w:t xml:space="preserve"> </w:t>
      </w:r>
      <w:r w:rsidR="00102305">
        <w:rPr>
          <w:rFonts w:ascii="Arial" w:hAnsi="Arial" w:cs="Arial"/>
          <w:sz w:val="24"/>
          <w:szCs w:val="24"/>
        </w:rPr>
        <w:t xml:space="preserve">Eight </w:t>
      </w:r>
      <w:r w:rsidR="00176A83">
        <w:rPr>
          <w:rFonts w:ascii="Arial" w:hAnsi="Arial" w:cs="Arial"/>
          <w:sz w:val="24"/>
          <w:szCs w:val="24"/>
        </w:rPr>
        <w:t>percent said that it was not possible to follow the advice they were given.</w:t>
      </w:r>
      <w:r w:rsidR="00A539D4">
        <w:rPr>
          <w:rFonts w:ascii="Arial" w:hAnsi="Arial" w:cs="Arial"/>
          <w:sz w:val="24"/>
          <w:szCs w:val="24"/>
        </w:rPr>
        <w:t xml:space="preserve"> </w:t>
      </w:r>
    </w:p>
    <w:p w14:paraId="24F7DE7F" w14:textId="77777777" w:rsidR="00176A83" w:rsidRDefault="00176A83" w:rsidP="007650EE">
      <w:pPr>
        <w:spacing w:after="0" w:line="240" w:lineRule="auto"/>
        <w:rPr>
          <w:rFonts w:ascii="Arial" w:hAnsi="Arial" w:cs="Arial"/>
          <w:sz w:val="24"/>
          <w:szCs w:val="24"/>
        </w:rPr>
      </w:pPr>
    </w:p>
    <w:p w14:paraId="541F7851" w14:textId="4534E8F6" w:rsidR="00C72A30" w:rsidRDefault="00C72A30" w:rsidP="007650EE">
      <w:pPr>
        <w:spacing w:after="0" w:line="240" w:lineRule="auto"/>
        <w:rPr>
          <w:rFonts w:ascii="Arial" w:hAnsi="Arial" w:cs="Arial"/>
          <w:sz w:val="24"/>
          <w:szCs w:val="24"/>
        </w:rPr>
      </w:pPr>
      <w:r>
        <w:rPr>
          <w:rFonts w:ascii="Arial" w:hAnsi="Arial" w:cs="Arial"/>
          <w:sz w:val="24"/>
          <w:szCs w:val="24"/>
        </w:rPr>
        <w:t>Respondents who had said that they could not follow the advice completely were asked why it was not possible. More than one response could be given. The most common reason</w:t>
      </w:r>
      <w:r w:rsidR="003C52F7">
        <w:rPr>
          <w:rFonts w:ascii="Arial" w:hAnsi="Arial" w:cs="Arial"/>
          <w:sz w:val="24"/>
          <w:szCs w:val="24"/>
        </w:rPr>
        <w:t xml:space="preserve">s </w:t>
      </w:r>
      <w:r w:rsidR="009223EE">
        <w:rPr>
          <w:rFonts w:ascii="Arial" w:hAnsi="Arial" w:cs="Arial"/>
          <w:sz w:val="24"/>
          <w:szCs w:val="24"/>
        </w:rPr>
        <w:t>involved the respondent being</w:t>
      </w:r>
      <w:r w:rsidR="003C52F7">
        <w:rPr>
          <w:rFonts w:ascii="Arial" w:hAnsi="Arial" w:cs="Arial"/>
          <w:sz w:val="24"/>
          <w:szCs w:val="24"/>
        </w:rPr>
        <w:t xml:space="preserve"> incapable of following the advice</w:t>
      </w:r>
      <w:r w:rsidR="009223EE">
        <w:rPr>
          <w:rFonts w:ascii="Arial" w:hAnsi="Arial" w:cs="Arial"/>
          <w:sz w:val="24"/>
          <w:szCs w:val="24"/>
        </w:rPr>
        <w:t>. F</w:t>
      </w:r>
      <w:r w:rsidR="003C52F7">
        <w:rPr>
          <w:rFonts w:ascii="Arial" w:hAnsi="Arial" w:cs="Arial"/>
          <w:sz w:val="24"/>
          <w:szCs w:val="24"/>
        </w:rPr>
        <w:t xml:space="preserve">or example </w:t>
      </w:r>
      <w:r w:rsidR="009223EE">
        <w:rPr>
          <w:rFonts w:ascii="Arial" w:hAnsi="Arial" w:cs="Arial"/>
          <w:sz w:val="24"/>
          <w:szCs w:val="24"/>
        </w:rPr>
        <w:t xml:space="preserve">some were not capable of following the advice </w:t>
      </w:r>
      <w:r w:rsidR="003C52F7">
        <w:rPr>
          <w:rFonts w:ascii="Arial" w:hAnsi="Arial" w:cs="Arial"/>
          <w:sz w:val="24"/>
          <w:szCs w:val="24"/>
        </w:rPr>
        <w:t xml:space="preserve">due to not having the medication, or </w:t>
      </w:r>
      <w:r w:rsidR="00013AA4">
        <w:rPr>
          <w:rFonts w:ascii="Arial" w:hAnsi="Arial" w:cs="Arial"/>
          <w:sz w:val="24"/>
          <w:szCs w:val="24"/>
        </w:rPr>
        <w:t xml:space="preserve">due to </w:t>
      </w:r>
      <w:r w:rsidR="009223EE">
        <w:rPr>
          <w:rFonts w:ascii="Arial" w:hAnsi="Arial" w:cs="Arial"/>
          <w:sz w:val="24"/>
          <w:szCs w:val="24"/>
        </w:rPr>
        <w:t xml:space="preserve">being </w:t>
      </w:r>
      <w:r w:rsidR="003C52F7">
        <w:rPr>
          <w:rFonts w:ascii="Arial" w:hAnsi="Arial" w:cs="Arial"/>
          <w:sz w:val="24"/>
          <w:szCs w:val="24"/>
        </w:rPr>
        <w:t>disabled or housebound (23%)</w:t>
      </w:r>
      <w:r w:rsidR="008373BA">
        <w:rPr>
          <w:rFonts w:ascii="Arial" w:hAnsi="Arial" w:cs="Arial"/>
          <w:sz w:val="24"/>
          <w:szCs w:val="24"/>
        </w:rPr>
        <w:t>.</w:t>
      </w:r>
      <w:r w:rsidR="009223EE">
        <w:rPr>
          <w:rFonts w:ascii="Arial" w:hAnsi="Arial" w:cs="Arial"/>
          <w:sz w:val="24"/>
          <w:szCs w:val="24"/>
        </w:rPr>
        <w:t xml:space="preserve"> </w:t>
      </w:r>
      <w:r w:rsidR="008373BA">
        <w:rPr>
          <w:rFonts w:ascii="Arial" w:hAnsi="Arial" w:cs="Arial"/>
          <w:sz w:val="24"/>
          <w:szCs w:val="24"/>
        </w:rPr>
        <w:t xml:space="preserve">Another </w:t>
      </w:r>
      <w:r w:rsidR="009223EE">
        <w:rPr>
          <w:rFonts w:ascii="Arial" w:hAnsi="Arial" w:cs="Arial"/>
          <w:sz w:val="24"/>
          <w:szCs w:val="24"/>
        </w:rPr>
        <w:t xml:space="preserve">reason </w:t>
      </w:r>
      <w:r w:rsidR="008373BA">
        <w:rPr>
          <w:rFonts w:ascii="Arial" w:hAnsi="Arial" w:cs="Arial"/>
          <w:sz w:val="24"/>
          <w:szCs w:val="24"/>
        </w:rPr>
        <w:t>was that</w:t>
      </w:r>
      <w:r w:rsidR="00602DC7">
        <w:rPr>
          <w:rFonts w:ascii="Arial" w:hAnsi="Arial" w:cs="Arial"/>
          <w:sz w:val="24"/>
          <w:szCs w:val="24"/>
        </w:rPr>
        <w:t xml:space="preserve"> </w:t>
      </w:r>
      <w:r w:rsidR="00C0041A">
        <w:rPr>
          <w:rFonts w:ascii="Arial" w:hAnsi="Arial" w:cs="Arial"/>
          <w:sz w:val="24"/>
          <w:szCs w:val="24"/>
        </w:rPr>
        <w:t>they</w:t>
      </w:r>
      <w:r w:rsidR="003C52F7">
        <w:rPr>
          <w:rFonts w:ascii="Arial" w:hAnsi="Arial" w:cs="Arial"/>
          <w:sz w:val="24"/>
          <w:szCs w:val="24"/>
        </w:rPr>
        <w:t xml:space="preserve"> had </w:t>
      </w:r>
      <w:r w:rsidR="00D07802">
        <w:rPr>
          <w:rFonts w:ascii="Arial" w:hAnsi="Arial" w:cs="Arial"/>
          <w:sz w:val="24"/>
          <w:szCs w:val="24"/>
        </w:rPr>
        <w:t xml:space="preserve">either </w:t>
      </w:r>
      <w:r w:rsidR="003C52F7">
        <w:rPr>
          <w:rFonts w:ascii="Arial" w:hAnsi="Arial" w:cs="Arial"/>
          <w:sz w:val="24"/>
          <w:szCs w:val="24"/>
        </w:rPr>
        <w:t>been advised to see a GP or that a doctor had been sent out</w:t>
      </w:r>
      <w:r w:rsidR="00C0041A">
        <w:rPr>
          <w:rFonts w:ascii="Arial" w:hAnsi="Arial" w:cs="Arial"/>
          <w:sz w:val="24"/>
          <w:szCs w:val="24"/>
        </w:rPr>
        <w:t xml:space="preserve"> (23%)</w:t>
      </w:r>
      <w:r w:rsidR="008373BA">
        <w:rPr>
          <w:rFonts w:ascii="Arial" w:hAnsi="Arial" w:cs="Arial"/>
          <w:sz w:val="24"/>
          <w:szCs w:val="24"/>
        </w:rPr>
        <w:t>, and so the advice given during the call was not the complete information received, hence the question itself was not relevant</w:t>
      </w:r>
      <w:r w:rsidR="003C52F7">
        <w:rPr>
          <w:rFonts w:ascii="Arial" w:hAnsi="Arial" w:cs="Arial"/>
          <w:sz w:val="24"/>
          <w:szCs w:val="24"/>
        </w:rPr>
        <w:t xml:space="preserve">. </w:t>
      </w:r>
      <w:r w:rsidR="00C0041A">
        <w:rPr>
          <w:rFonts w:ascii="Arial" w:hAnsi="Arial" w:cs="Arial"/>
          <w:sz w:val="24"/>
          <w:szCs w:val="24"/>
        </w:rPr>
        <w:t>These</w:t>
      </w:r>
      <w:r w:rsidR="009223EE">
        <w:rPr>
          <w:rFonts w:ascii="Arial" w:hAnsi="Arial" w:cs="Arial"/>
          <w:sz w:val="24"/>
          <w:szCs w:val="24"/>
        </w:rPr>
        <w:t xml:space="preserve"> reasons</w:t>
      </w:r>
      <w:r w:rsidR="00C0041A">
        <w:rPr>
          <w:rFonts w:ascii="Arial" w:hAnsi="Arial" w:cs="Arial"/>
          <w:sz w:val="24"/>
          <w:szCs w:val="24"/>
        </w:rPr>
        <w:t xml:space="preserve"> were</w:t>
      </w:r>
      <w:r>
        <w:rPr>
          <w:rFonts w:ascii="Arial" w:hAnsi="Arial" w:cs="Arial"/>
          <w:sz w:val="24"/>
          <w:szCs w:val="24"/>
        </w:rPr>
        <w:t xml:space="preserve"> followed by: the patient was in too much pain (</w:t>
      </w:r>
      <w:r w:rsidR="00C0041A">
        <w:rPr>
          <w:rFonts w:ascii="Arial" w:hAnsi="Arial" w:cs="Arial"/>
          <w:sz w:val="24"/>
          <w:szCs w:val="24"/>
        </w:rPr>
        <w:t>20</w:t>
      </w:r>
      <w:r>
        <w:rPr>
          <w:rFonts w:ascii="Arial" w:hAnsi="Arial" w:cs="Arial"/>
          <w:sz w:val="24"/>
          <w:szCs w:val="24"/>
        </w:rPr>
        <w:t>%); incorrect or insufficient advice was received (</w:t>
      </w:r>
      <w:r w:rsidR="00C0041A">
        <w:rPr>
          <w:rFonts w:ascii="Arial" w:hAnsi="Arial" w:cs="Arial"/>
          <w:sz w:val="24"/>
          <w:szCs w:val="24"/>
        </w:rPr>
        <w:t>15</w:t>
      </w:r>
      <w:r>
        <w:rPr>
          <w:rFonts w:ascii="Arial" w:hAnsi="Arial" w:cs="Arial"/>
          <w:sz w:val="24"/>
          <w:szCs w:val="24"/>
        </w:rPr>
        <w:t>%); the advice was to call back if the situation got worse (</w:t>
      </w:r>
      <w:r w:rsidR="00C0041A">
        <w:rPr>
          <w:rFonts w:ascii="Arial" w:hAnsi="Arial" w:cs="Arial"/>
          <w:sz w:val="24"/>
          <w:szCs w:val="24"/>
        </w:rPr>
        <w:t>10</w:t>
      </w:r>
      <w:r>
        <w:rPr>
          <w:rFonts w:ascii="Arial" w:hAnsi="Arial" w:cs="Arial"/>
          <w:sz w:val="24"/>
          <w:szCs w:val="24"/>
        </w:rPr>
        <w:t xml:space="preserve">%); </w:t>
      </w:r>
      <w:r w:rsidR="008261C2">
        <w:rPr>
          <w:rFonts w:ascii="Arial" w:hAnsi="Arial" w:cs="Arial"/>
          <w:sz w:val="24"/>
          <w:szCs w:val="24"/>
        </w:rPr>
        <w:t>the caller didn’t understand the advice that was given (</w:t>
      </w:r>
      <w:r w:rsidR="00C0041A">
        <w:rPr>
          <w:rFonts w:ascii="Arial" w:hAnsi="Arial" w:cs="Arial"/>
          <w:sz w:val="24"/>
          <w:szCs w:val="24"/>
        </w:rPr>
        <w:t>6</w:t>
      </w:r>
      <w:r w:rsidR="008261C2">
        <w:rPr>
          <w:rFonts w:ascii="Arial" w:hAnsi="Arial" w:cs="Arial"/>
          <w:sz w:val="24"/>
          <w:szCs w:val="24"/>
        </w:rPr>
        <w:t xml:space="preserve">%); and </w:t>
      </w:r>
      <w:r w:rsidR="00C0041A">
        <w:rPr>
          <w:rFonts w:ascii="Arial" w:hAnsi="Arial" w:cs="Arial"/>
          <w:sz w:val="24"/>
          <w:szCs w:val="24"/>
        </w:rPr>
        <w:t xml:space="preserve">the advice couldn’t be followed completely </w:t>
      </w:r>
      <w:r w:rsidR="008261C2">
        <w:rPr>
          <w:rFonts w:ascii="Arial" w:hAnsi="Arial" w:cs="Arial"/>
          <w:sz w:val="24"/>
          <w:szCs w:val="24"/>
        </w:rPr>
        <w:t>due to language difficulties (</w:t>
      </w:r>
      <w:r w:rsidR="00C0041A">
        <w:rPr>
          <w:rFonts w:ascii="Arial" w:hAnsi="Arial" w:cs="Arial"/>
          <w:sz w:val="24"/>
          <w:szCs w:val="24"/>
        </w:rPr>
        <w:t>5</w:t>
      </w:r>
      <w:r w:rsidR="008261C2">
        <w:rPr>
          <w:rFonts w:ascii="Arial" w:hAnsi="Arial" w:cs="Arial"/>
          <w:sz w:val="24"/>
          <w:szCs w:val="24"/>
        </w:rPr>
        <w:t>%).</w:t>
      </w:r>
    </w:p>
    <w:p w14:paraId="20B40DAE" w14:textId="77777777" w:rsidR="00A539D4" w:rsidRDefault="00A539D4" w:rsidP="007650EE">
      <w:pPr>
        <w:spacing w:after="0" w:line="240" w:lineRule="auto"/>
        <w:rPr>
          <w:rFonts w:ascii="Arial" w:hAnsi="Arial" w:cs="Arial"/>
          <w:sz w:val="24"/>
          <w:szCs w:val="24"/>
        </w:rPr>
      </w:pPr>
    </w:p>
    <w:p w14:paraId="2A6F40E9" w14:textId="5E2F0620" w:rsidR="00BA3C54" w:rsidRPr="004A0BAD" w:rsidRDefault="00A539D4" w:rsidP="007650EE">
      <w:pPr>
        <w:spacing w:after="0" w:line="240" w:lineRule="auto"/>
        <w:rPr>
          <w:rFonts w:ascii="Arial" w:hAnsi="Arial" w:cs="Arial"/>
          <w:sz w:val="24"/>
          <w:szCs w:val="24"/>
        </w:rPr>
      </w:pPr>
      <w:r w:rsidRPr="004A0BAD">
        <w:rPr>
          <w:rFonts w:ascii="Arial" w:hAnsi="Arial" w:cs="Arial"/>
          <w:sz w:val="24"/>
          <w:szCs w:val="24"/>
        </w:rPr>
        <w:t>Although these respondents represent a fairly small minority o</w:t>
      </w:r>
      <w:r w:rsidR="00383DE6" w:rsidRPr="004A0BAD">
        <w:rPr>
          <w:rFonts w:ascii="Arial" w:hAnsi="Arial" w:cs="Arial"/>
          <w:sz w:val="24"/>
          <w:szCs w:val="24"/>
        </w:rPr>
        <w:t xml:space="preserve">f those surveyed, </w:t>
      </w:r>
      <w:r w:rsidR="00CD72F8" w:rsidRPr="004A0BAD">
        <w:rPr>
          <w:rFonts w:ascii="Arial" w:hAnsi="Arial" w:cs="Arial"/>
          <w:sz w:val="24"/>
          <w:szCs w:val="24"/>
        </w:rPr>
        <w:t>it</w:t>
      </w:r>
      <w:r w:rsidR="00383DE6" w:rsidRPr="004A0BAD">
        <w:rPr>
          <w:rFonts w:ascii="Arial" w:hAnsi="Arial" w:cs="Arial"/>
          <w:sz w:val="24"/>
          <w:szCs w:val="24"/>
        </w:rPr>
        <w:t xml:space="preserve"> appears that the advice could not be followed </w:t>
      </w:r>
      <w:r w:rsidR="00CD72F8" w:rsidRPr="004A0BAD">
        <w:rPr>
          <w:rFonts w:ascii="Arial" w:hAnsi="Arial" w:cs="Arial"/>
          <w:sz w:val="24"/>
          <w:szCs w:val="24"/>
        </w:rPr>
        <w:t xml:space="preserve">in some cases </w:t>
      </w:r>
      <w:r w:rsidR="00383DE6" w:rsidRPr="004A0BAD">
        <w:rPr>
          <w:rFonts w:ascii="Arial" w:hAnsi="Arial" w:cs="Arial"/>
          <w:sz w:val="24"/>
          <w:szCs w:val="24"/>
        </w:rPr>
        <w:t xml:space="preserve">due to </w:t>
      </w:r>
      <w:r w:rsidR="00CD72F8" w:rsidRPr="004A0BAD">
        <w:rPr>
          <w:rFonts w:ascii="Arial" w:hAnsi="Arial" w:cs="Arial"/>
          <w:sz w:val="24"/>
          <w:szCs w:val="24"/>
        </w:rPr>
        <w:t>the advice</w:t>
      </w:r>
      <w:r w:rsidR="00383DE6" w:rsidRPr="004A0BAD">
        <w:rPr>
          <w:rFonts w:ascii="Arial" w:hAnsi="Arial" w:cs="Arial"/>
          <w:sz w:val="24"/>
          <w:szCs w:val="24"/>
        </w:rPr>
        <w:t xml:space="preserve"> not fully meeting the patients’ needs (such as due to not having the medication, being housebound or disabled, receiving incorrect or insufficient advice). </w:t>
      </w:r>
      <w:r w:rsidR="00CD72F8" w:rsidRPr="004A0BAD">
        <w:rPr>
          <w:rFonts w:ascii="Arial" w:hAnsi="Arial" w:cs="Arial"/>
          <w:sz w:val="24"/>
          <w:szCs w:val="24"/>
        </w:rPr>
        <w:t>These cases should be considered by ambulance services to identify whether improvements can be made for similar cases in the future.</w:t>
      </w:r>
    </w:p>
    <w:p w14:paraId="4647996D" w14:textId="77777777" w:rsidR="00BA3C54" w:rsidRPr="004A0BAD" w:rsidRDefault="00BA3C54" w:rsidP="007650EE">
      <w:pPr>
        <w:spacing w:after="0" w:line="240" w:lineRule="auto"/>
        <w:rPr>
          <w:rFonts w:ascii="Arial" w:hAnsi="Arial" w:cs="Arial"/>
          <w:sz w:val="24"/>
          <w:szCs w:val="24"/>
        </w:rPr>
      </w:pPr>
    </w:p>
    <w:p w14:paraId="641BBD26" w14:textId="77777777" w:rsidR="005C2F1E" w:rsidRPr="004A0BAD" w:rsidRDefault="005C2F1E" w:rsidP="007650EE">
      <w:pPr>
        <w:spacing w:after="0" w:line="240" w:lineRule="auto"/>
        <w:rPr>
          <w:rFonts w:ascii="Arial" w:hAnsi="Arial" w:cs="Arial"/>
          <w:sz w:val="24"/>
          <w:szCs w:val="24"/>
        </w:rPr>
      </w:pPr>
    </w:p>
    <w:p w14:paraId="2106B063" w14:textId="77777777" w:rsidR="000C6B03" w:rsidRPr="0096023F" w:rsidRDefault="000C6B03" w:rsidP="007650EE">
      <w:pPr>
        <w:spacing w:after="0" w:line="240" w:lineRule="auto"/>
        <w:rPr>
          <w:rFonts w:ascii="Arial" w:hAnsi="Arial" w:cs="Arial"/>
          <w:b/>
          <w:sz w:val="24"/>
          <w:szCs w:val="24"/>
        </w:rPr>
      </w:pPr>
      <w:r w:rsidRPr="004A0BAD">
        <w:rPr>
          <w:rFonts w:ascii="Arial" w:hAnsi="Arial" w:cs="Arial"/>
          <w:b/>
          <w:sz w:val="24"/>
          <w:szCs w:val="24"/>
        </w:rPr>
        <w:t>Attendance by an ambulance</w:t>
      </w:r>
      <w:r w:rsidRPr="0096023F">
        <w:rPr>
          <w:rFonts w:ascii="Arial" w:hAnsi="Arial" w:cs="Arial"/>
          <w:b/>
          <w:sz w:val="24"/>
          <w:szCs w:val="24"/>
        </w:rPr>
        <w:t xml:space="preserve"> crew or paramedic</w:t>
      </w:r>
    </w:p>
    <w:p w14:paraId="18A98B93" w14:textId="77777777" w:rsidR="000C6B03" w:rsidRDefault="000C6B03" w:rsidP="007650EE">
      <w:pPr>
        <w:spacing w:after="0" w:line="240" w:lineRule="auto"/>
        <w:rPr>
          <w:rFonts w:ascii="Arial" w:hAnsi="Arial" w:cs="Arial"/>
          <w:sz w:val="24"/>
          <w:szCs w:val="24"/>
        </w:rPr>
      </w:pPr>
    </w:p>
    <w:p w14:paraId="690CB908" w14:textId="5393668B" w:rsidR="00B9328C" w:rsidRDefault="00B9328C" w:rsidP="007650EE">
      <w:pPr>
        <w:spacing w:after="0" w:line="240" w:lineRule="auto"/>
        <w:rPr>
          <w:rFonts w:ascii="Arial" w:hAnsi="Arial" w:cs="Arial"/>
          <w:sz w:val="24"/>
          <w:szCs w:val="24"/>
        </w:rPr>
      </w:pPr>
      <w:r>
        <w:rPr>
          <w:rFonts w:ascii="Arial" w:hAnsi="Arial" w:cs="Arial"/>
          <w:sz w:val="24"/>
          <w:szCs w:val="24"/>
        </w:rPr>
        <w:t xml:space="preserve">As mentioned above, just over half of all respondents (52%) said that an ambulance crew or paramedic came out to them. When looking across triage systems, significantly more callers to trusts using the </w:t>
      </w:r>
      <w:r w:rsidR="00F34DBB">
        <w:rPr>
          <w:rFonts w:ascii="Arial" w:hAnsi="Arial" w:cs="Arial"/>
          <w:sz w:val="24"/>
          <w:szCs w:val="24"/>
        </w:rPr>
        <w:t>MPDS</w:t>
      </w:r>
      <w:r>
        <w:rPr>
          <w:rFonts w:ascii="Arial" w:hAnsi="Arial" w:cs="Arial"/>
          <w:sz w:val="24"/>
          <w:szCs w:val="24"/>
        </w:rPr>
        <w:t xml:space="preserve"> triage system received an ambulance (53%), compared with callers to NHS Pathways trusts (49%)</w:t>
      </w:r>
    </w:p>
    <w:p w14:paraId="53E99DFA" w14:textId="77777777" w:rsidR="003708E1" w:rsidRDefault="003708E1" w:rsidP="007650EE">
      <w:pPr>
        <w:spacing w:after="0" w:line="240" w:lineRule="auto"/>
        <w:rPr>
          <w:rFonts w:ascii="Arial" w:hAnsi="Arial" w:cs="Arial"/>
          <w:sz w:val="24"/>
          <w:szCs w:val="24"/>
        </w:rPr>
      </w:pPr>
    </w:p>
    <w:p w14:paraId="4911608A" w14:textId="77777777" w:rsidR="0096023F" w:rsidRDefault="0096023F" w:rsidP="007650EE">
      <w:pPr>
        <w:spacing w:after="0" w:line="240" w:lineRule="auto"/>
        <w:rPr>
          <w:rFonts w:ascii="Arial" w:hAnsi="Arial" w:cs="Arial"/>
          <w:sz w:val="24"/>
          <w:szCs w:val="24"/>
        </w:rPr>
      </w:pPr>
    </w:p>
    <w:p w14:paraId="5E03F19F" w14:textId="77777777" w:rsidR="00D5219E" w:rsidRDefault="00D5219E" w:rsidP="007650EE">
      <w:pPr>
        <w:spacing w:after="0" w:line="240" w:lineRule="auto"/>
        <w:rPr>
          <w:rFonts w:ascii="Arial" w:hAnsi="Arial" w:cs="Arial"/>
          <w:sz w:val="24"/>
          <w:szCs w:val="24"/>
        </w:rPr>
      </w:pPr>
    </w:p>
    <w:p w14:paraId="3AB17C5A" w14:textId="77777777" w:rsidR="000C6B03" w:rsidRPr="004A5035" w:rsidRDefault="000C6B03" w:rsidP="007650EE">
      <w:pPr>
        <w:spacing w:after="0" w:line="240" w:lineRule="auto"/>
        <w:rPr>
          <w:rFonts w:ascii="Arial" w:hAnsi="Arial" w:cs="Arial"/>
          <w:b/>
          <w:sz w:val="24"/>
          <w:szCs w:val="24"/>
        </w:rPr>
      </w:pPr>
      <w:r w:rsidRPr="004A5035">
        <w:rPr>
          <w:rFonts w:ascii="Arial" w:hAnsi="Arial" w:cs="Arial"/>
          <w:b/>
          <w:sz w:val="24"/>
          <w:szCs w:val="24"/>
        </w:rPr>
        <w:t>Those not receiving an ambulance or paramedic</w:t>
      </w:r>
    </w:p>
    <w:p w14:paraId="45FC69F4" w14:textId="77777777" w:rsidR="000C6B03" w:rsidRDefault="000C6B03" w:rsidP="007650EE">
      <w:pPr>
        <w:spacing w:after="0" w:line="240" w:lineRule="auto"/>
        <w:rPr>
          <w:rFonts w:ascii="Arial" w:hAnsi="Arial" w:cs="Arial"/>
          <w:sz w:val="24"/>
          <w:szCs w:val="24"/>
        </w:rPr>
      </w:pPr>
    </w:p>
    <w:p w14:paraId="7F7986A2" w14:textId="5F56B8EA" w:rsidR="007313F4" w:rsidRDefault="0097001E" w:rsidP="007650EE">
      <w:pPr>
        <w:spacing w:after="0" w:line="240" w:lineRule="auto"/>
        <w:rPr>
          <w:rFonts w:ascii="Arial" w:hAnsi="Arial" w:cs="Arial"/>
          <w:sz w:val="24"/>
          <w:szCs w:val="24"/>
        </w:rPr>
      </w:pPr>
      <w:r w:rsidRPr="0097001E">
        <w:rPr>
          <w:rFonts w:ascii="Arial" w:hAnsi="Arial" w:cs="Arial"/>
          <w:sz w:val="24"/>
          <w:szCs w:val="24"/>
        </w:rPr>
        <w:t xml:space="preserve">Respondents who did not receive a visit from the ambulance service in response to their 999 call and whose call was dealt with solely by a call handler (rather than being passed on to a clinical adviser) were asked whether they received an explanation for why they would not receive an ambulance. </w:t>
      </w:r>
      <w:r w:rsidR="00496B16" w:rsidRPr="0097001E">
        <w:rPr>
          <w:rFonts w:ascii="Arial" w:hAnsi="Arial" w:cs="Arial"/>
          <w:sz w:val="24"/>
          <w:szCs w:val="24"/>
        </w:rPr>
        <w:t>Of those people</w:t>
      </w:r>
      <w:r w:rsidR="00464D87" w:rsidRPr="0097001E">
        <w:rPr>
          <w:rFonts w:ascii="Arial" w:hAnsi="Arial" w:cs="Arial"/>
          <w:sz w:val="24"/>
          <w:szCs w:val="24"/>
        </w:rPr>
        <w:t>, 63% said they received a ‘complete’ explanation as to why an ambulance would not be sent. Ten percent said they received an explanation</w:t>
      </w:r>
      <w:r w:rsidR="00464D87">
        <w:rPr>
          <w:rFonts w:ascii="Arial" w:hAnsi="Arial" w:cs="Arial"/>
          <w:sz w:val="24"/>
          <w:szCs w:val="24"/>
        </w:rPr>
        <w:t xml:space="preserve"> ‘to some extent’, and 27% did not receive any explanation. </w:t>
      </w:r>
      <w:r w:rsidR="0012649A">
        <w:rPr>
          <w:rFonts w:ascii="Arial" w:hAnsi="Arial" w:cs="Arial"/>
          <w:sz w:val="24"/>
          <w:szCs w:val="24"/>
        </w:rPr>
        <w:t xml:space="preserve">Of the same group – those who did not receive an ambulance and spoke to only one person – </w:t>
      </w:r>
      <w:r w:rsidR="00464D87">
        <w:rPr>
          <w:rFonts w:ascii="Arial" w:hAnsi="Arial" w:cs="Arial"/>
          <w:sz w:val="24"/>
          <w:szCs w:val="24"/>
        </w:rPr>
        <w:t>55% said they ‘completely’ agreed</w:t>
      </w:r>
      <w:r w:rsidR="0012649A">
        <w:rPr>
          <w:rFonts w:ascii="Arial" w:hAnsi="Arial" w:cs="Arial"/>
          <w:sz w:val="24"/>
          <w:szCs w:val="24"/>
        </w:rPr>
        <w:t xml:space="preserve"> with the decision not to send an ambulance</w:t>
      </w:r>
      <w:r w:rsidR="00464D87">
        <w:rPr>
          <w:rFonts w:ascii="Arial" w:hAnsi="Arial" w:cs="Arial"/>
          <w:sz w:val="24"/>
          <w:szCs w:val="24"/>
        </w:rPr>
        <w:t>, 12% did ‘to some extent’</w:t>
      </w:r>
      <w:r w:rsidR="0012649A">
        <w:rPr>
          <w:rFonts w:ascii="Arial" w:hAnsi="Arial" w:cs="Arial"/>
          <w:sz w:val="24"/>
          <w:szCs w:val="24"/>
        </w:rPr>
        <w:t>. A</w:t>
      </w:r>
      <w:r w:rsidR="00464D87">
        <w:rPr>
          <w:rFonts w:ascii="Arial" w:hAnsi="Arial" w:cs="Arial"/>
          <w:sz w:val="24"/>
          <w:szCs w:val="24"/>
        </w:rPr>
        <w:t>lmost a third (32%) responded that they did not agree with the decision.</w:t>
      </w:r>
      <w:r w:rsidR="00383DE6">
        <w:rPr>
          <w:rFonts w:ascii="Arial" w:hAnsi="Arial" w:cs="Arial"/>
          <w:sz w:val="24"/>
          <w:szCs w:val="24"/>
        </w:rPr>
        <w:t xml:space="preserve"> </w:t>
      </w:r>
    </w:p>
    <w:p w14:paraId="742F029D" w14:textId="77777777" w:rsidR="00E90D7B" w:rsidRDefault="00E90D7B" w:rsidP="007650EE">
      <w:pPr>
        <w:spacing w:after="0" w:line="240" w:lineRule="auto"/>
        <w:rPr>
          <w:rFonts w:ascii="Arial" w:hAnsi="Arial" w:cs="Arial"/>
          <w:sz w:val="24"/>
          <w:szCs w:val="24"/>
        </w:rPr>
      </w:pPr>
    </w:p>
    <w:p w14:paraId="4A843459" w14:textId="7F5A5BE7" w:rsidR="0096023F" w:rsidRPr="004A0BAD" w:rsidRDefault="0096023F" w:rsidP="007650EE">
      <w:pPr>
        <w:spacing w:after="0" w:line="240" w:lineRule="auto"/>
        <w:rPr>
          <w:rFonts w:ascii="Arial" w:hAnsi="Arial" w:cs="Arial"/>
          <w:sz w:val="24"/>
          <w:szCs w:val="24"/>
        </w:rPr>
      </w:pPr>
      <w:r>
        <w:rPr>
          <w:rFonts w:ascii="Arial" w:hAnsi="Arial" w:cs="Arial"/>
          <w:sz w:val="24"/>
          <w:szCs w:val="24"/>
        </w:rPr>
        <w:t xml:space="preserve">The respondents who had spoken to more than one person </w:t>
      </w:r>
      <w:r w:rsidR="000851AC">
        <w:rPr>
          <w:rFonts w:ascii="Arial" w:hAnsi="Arial" w:cs="Arial"/>
          <w:sz w:val="24"/>
          <w:szCs w:val="24"/>
        </w:rPr>
        <w:t xml:space="preserve">(meaning they spoke to a trained clinical advisor at the service) </w:t>
      </w:r>
      <w:r>
        <w:rPr>
          <w:rFonts w:ascii="Arial" w:hAnsi="Arial" w:cs="Arial"/>
          <w:sz w:val="24"/>
          <w:szCs w:val="24"/>
        </w:rPr>
        <w:t xml:space="preserve">were </w:t>
      </w:r>
      <w:r w:rsidR="00464D87">
        <w:rPr>
          <w:rFonts w:ascii="Arial" w:hAnsi="Arial" w:cs="Arial"/>
          <w:sz w:val="24"/>
          <w:szCs w:val="24"/>
        </w:rPr>
        <w:t xml:space="preserve">also </w:t>
      </w:r>
      <w:r>
        <w:rPr>
          <w:rFonts w:ascii="Arial" w:hAnsi="Arial" w:cs="Arial"/>
          <w:sz w:val="24"/>
          <w:szCs w:val="24"/>
        </w:rPr>
        <w:t xml:space="preserve">asked whether they had received an explanation as to why an ambulance would not be sent. Almost two thirds (63%) said they had ‘completely’ received an explanation, with 16% saying this happened ‘to some extent’. Just over a fifth (21%) had not received an explanation. </w:t>
      </w:r>
      <w:r w:rsidR="0012649A">
        <w:rPr>
          <w:rFonts w:ascii="Arial" w:hAnsi="Arial" w:cs="Arial"/>
          <w:sz w:val="24"/>
          <w:szCs w:val="24"/>
        </w:rPr>
        <w:t xml:space="preserve">Of those callers who spoke to a second person but who did not receive an ambulance response, almost half (48%) said that they ‘completely’ agreed with the decision not to send an ambulance.  A further 19% said that they agreed ‘to some extent’, and one </w:t>
      </w:r>
      <w:r w:rsidR="0012649A" w:rsidRPr="004A0BAD">
        <w:rPr>
          <w:rFonts w:ascii="Arial" w:hAnsi="Arial" w:cs="Arial"/>
          <w:sz w:val="24"/>
          <w:szCs w:val="24"/>
        </w:rPr>
        <w:t xml:space="preserve">in three (33%) said that they did not agree with the decision.  </w:t>
      </w:r>
    </w:p>
    <w:p w14:paraId="0FF2F009" w14:textId="77777777" w:rsidR="00051144" w:rsidRPr="004A0BAD" w:rsidRDefault="00051144" w:rsidP="007650EE">
      <w:pPr>
        <w:spacing w:after="0" w:line="240" w:lineRule="auto"/>
        <w:rPr>
          <w:rFonts w:ascii="Arial" w:hAnsi="Arial" w:cs="Arial"/>
          <w:sz w:val="24"/>
          <w:szCs w:val="24"/>
        </w:rPr>
      </w:pPr>
    </w:p>
    <w:p w14:paraId="2D85359B" w14:textId="664ABDD5" w:rsidR="00D5219E" w:rsidRPr="004A0BAD" w:rsidRDefault="00D5219E" w:rsidP="007650EE">
      <w:pPr>
        <w:spacing w:after="0" w:line="240" w:lineRule="auto"/>
        <w:rPr>
          <w:rFonts w:ascii="Arial" w:hAnsi="Arial" w:cs="Arial"/>
          <w:sz w:val="24"/>
          <w:szCs w:val="24"/>
        </w:rPr>
      </w:pPr>
      <w:r w:rsidRPr="004A0BAD">
        <w:rPr>
          <w:rFonts w:ascii="Arial" w:hAnsi="Arial" w:cs="Arial"/>
          <w:sz w:val="24"/>
          <w:szCs w:val="24"/>
        </w:rPr>
        <w:t xml:space="preserve">Looking across responses to the survey, </w:t>
      </w:r>
      <w:r w:rsidR="000516B7" w:rsidRPr="004A0BAD">
        <w:rPr>
          <w:rFonts w:ascii="Arial" w:hAnsi="Arial" w:cs="Arial"/>
          <w:sz w:val="24"/>
          <w:szCs w:val="24"/>
        </w:rPr>
        <w:t xml:space="preserve">for those speaking to just one call-handler, </w:t>
      </w:r>
      <w:r w:rsidRPr="004A0BAD">
        <w:rPr>
          <w:rFonts w:ascii="Arial" w:hAnsi="Arial" w:cs="Arial"/>
          <w:sz w:val="24"/>
          <w:szCs w:val="24"/>
        </w:rPr>
        <w:t xml:space="preserve">a significantly greater proportion of the callers who had received a ‘complete’ explanation as to why an ambulance would </w:t>
      </w:r>
      <w:r w:rsidRPr="004A0BAD">
        <w:rPr>
          <w:rFonts w:ascii="Arial" w:hAnsi="Arial" w:cs="Arial"/>
          <w:sz w:val="24"/>
          <w:szCs w:val="24"/>
          <w:u w:val="single"/>
        </w:rPr>
        <w:t>not</w:t>
      </w:r>
      <w:r w:rsidRPr="004A0BAD">
        <w:rPr>
          <w:rFonts w:ascii="Arial" w:hAnsi="Arial" w:cs="Arial"/>
          <w:sz w:val="24"/>
          <w:szCs w:val="24"/>
        </w:rPr>
        <w:t xml:space="preserve"> be sent had also reported that they ‘completely’ agreed with the decision (71%, compared with 20% of those who received an explanation ‘to some extent’, and 29% of those who received no explanation at all</w:t>
      </w:r>
      <w:r w:rsidR="00C80505" w:rsidRPr="004A0BAD">
        <w:rPr>
          <w:rFonts w:ascii="Arial" w:hAnsi="Arial" w:cs="Arial"/>
          <w:sz w:val="24"/>
          <w:szCs w:val="24"/>
        </w:rPr>
        <w:t>)</w:t>
      </w:r>
      <w:r w:rsidRPr="004A0BAD">
        <w:rPr>
          <w:rFonts w:ascii="Arial" w:hAnsi="Arial" w:cs="Arial"/>
          <w:sz w:val="24"/>
          <w:szCs w:val="24"/>
        </w:rPr>
        <w:t xml:space="preserve">. </w:t>
      </w:r>
      <w:r w:rsidR="000516B7" w:rsidRPr="004A0BAD">
        <w:rPr>
          <w:rFonts w:ascii="Arial" w:hAnsi="Arial" w:cs="Arial"/>
          <w:sz w:val="24"/>
          <w:szCs w:val="24"/>
        </w:rPr>
        <w:t>Likewise, those who spoke to a second call-handler were more likely to agree with the decision not to send an ambulance if they had received a complete explanation (62%, compared with 21% of those who received an explanation ‘to some extent’, and 21% of those who received no explanation at all).</w:t>
      </w:r>
    </w:p>
    <w:p w14:paraId="04FA034D" w14:textId="77777777" w:rsidR="00D5219E" w:rsidRPr="004A0BAD" w:rsidRDefault="00D5219E" w:rsidP="007650EE">
      <w:pPr>
        <w:spacing w:after="0" w:line="240" w:lineRule="auto"/>
        <w:rPr>
          <w:rFonts w:ascii="Arial" w:hAnsi="Arial" w:cs="Arial"/>
          <w:sz w:val="24"/>
          <w:szCs w:val="24"/>
        </w:rPr>
      </w:pPr>
    </w:p>
    <w:p w14:paraId="09514255" w14:textId="4706A245" w:rsidR="00D5219E" w:rsidRPr="004A0BAD" w:rsidRDefault="00D5219E" w:rsidP="007650EE">
      <w:pPr>
        <w:spacing w:after="0" w:line="240" w:lineRule="auto"/>
        <w:rPr>
          <w:rFonts w:ascii="Arial" w:hAnsi="Arial" w:cs="Arial"/>
          <w:sz w:val="24"/>
          <w:szCs w:val="24"/>
        </w:rPr>
      </w:pPr>
      <w:r w:rsidRPr="004A0BAD">
        <w:rPr>
          <w:rFonts w:ascii="Arial" w:hAnsi="Arial" w:cs="Arial"/>
          <w:sz w:val="24"/>
          <w:szCs w:val="24"/>
        </w:rPr>
        <w:t xml:space="preserve">Conversely, respondents </w:t>
      </w:r>
      <w:r w:rsidR="00D54CE7" w:rsidRPr="004A0BAD">
        <w:rPr>
          <w:rFonts w:ascii="Arial" w:hAnsi="Arial" w:cs="Arial"/>
          <w:sz w:val="24"/>
          <w:szCs w:val="24"/>
        </w:rPr>
        <w:t xml:space="preserve">were more likely to disagree with the decision to not send an ambulance where they </w:t>
      </w:r>
      <w:r w:rsidRPr="004A0BAD">
        <w:rPr>
          <w:rFonts w:ascii="Arial" w:hAnsi="Arial" w:cs="Arial"/>
          <w:sz w:val="24"/>
          <w:szCs w:val="24"/>
        </w:rPr>
        <w:t xml:space="preserve">received </w:t>
      </w:r>
      <w:r w:rsidR="00D54CE7" w:rsidRPr="004A0BAD">
        <w:rPr>
          <w:rFonts w:ascii="Arial" w:hAnsi="Arial" w:cs="Arial"/>
          <w:sz w:val="24"/>
          <w:szCs w:val="24"/>
        </w:rPr>
        <w:t xml:space="preserve">only </w:t>
      </w:r>
      <w:r w:rsidRPr="004A0BAD">
        <w:rPr>
          <w:rFonts w:ascii="Arial" w:hAnsi="Arial" w:cs="Arial"/>
          <w:sz w:val="24"/>
          <w:szCs w:val="24"/>
        </w:rPr>
        <w:t xml:space="preserve">a partial explanation as to why an ambulance wasn’t sent </w:t>
      </w:r>
      <w:r w:rsidR="00D54CE7" w:rsidRPr="004A0BAD">
        <w:rPr>
          <w:rFonts w:ascii="Arial" w:hAnsi="Arial" w:cs="Arial"/>
          <w:sz w:val="24"/>
          <w:szCs w:val="24"/>
        </w:rPr>
        <w:t>(51%</w:t>
      </w:r>
      <w:r w:rsidR="000516B7" w:rsidRPr="004A0BAD">
        <w:rPr>
          <w:rFonts w:ascii="Arial" w:hAnsi="Arial" w:cs="Arial"/>
          <w:sz w:val="24"/>
          <w:szCs w:val="24"/>
        </w:rPr>
        <w:t xml:space="preserve"> of those speaking to just one call-handler, 46% speaking to a second call-handler</w:t>
      </w:r>
      <w:r w:rsidR="00D54CE7" w:rsidRPr="004A0BAD">
        <w:rPr>
          <w:rFonts w:ascii="Arial" w:hAnsi="Arial" w:cs="Arial"/>
          <w:sz w:val="24"/>
          <w:szCs w:val="24"/>
        </w:rPr>
        <w:t>) or where they did not</w:t>
      </w:r>
      <w:r w:rsidRPr="004A0BAD">
        <w:rPr>
          <w:rFonts w:ascii="Arial" w:hAnsi="Arial" w:cs="Arial"/>
          <w:sz w:val="24"/>
          <w:szCs w:val="24"/>
        </w:rPr>
        <w:t xml:space="preserve"> receive any explanation</w:t>
      </w:r>
      <w:r w:rsidR="00D54CE7" w:rsidRPr="004A0BAD">
        <w:rPr>
          <w:rFonts w:ascii="Arial" w:hAnsi="Arial" w:cs="Arial"/>
          <w:sz w:val="24"/>
          <w:szCs w:val="24"/>
        </w:rPr>
        <w:t xml:space="preserve"> at all</w:t>
      </w:r>
      <w:r w:rsidRPr="004A0BAD">
        <w:rPr>
          <w:rFonts w:ascii="Arial" w:hAnsi="Arial" w:cs="Arial"/>
          <w:sz w:val="24"/>
          <w:szCs w:val="24"/>
        </w:rPr>
        <w:t xml:space="preserve"> </w:t>
      </w:r>
      <w:r w:rsidR="00D54CE7" w:rsidRPr="004A0BAD">
        <w:rPr>
          <w:rFonts w:ascii="Arial" w:hAnsi="Arial" w:cs="Arial"/>
          <w:sz w:val="24"/>
          <w:szCs w:val="24"/>
        </w:rPr>
        <w:t>(61%</w:t>
      </w:r>
      <w:r w:rsidR="000516B7" w:rsidRPr="004A0BAD">
        <w:rPr>
          <w:rFonts w:ascii="Arial" w:hAnsi="Arial" w:cs="Arial"/>
          <w:sz w:val="24"/>
          <w:szCs w:val="24"/>
        </w:rPr>
        <w:t xml:space="preserve"> </w:t>
      </w:r>
      <w:r w:rsidR="00A41C7F" w:rsidRPr="004A0BAD">
        <w:rPr>
          <w:rFonts w:ascii="Arial" w:hAnsi="Arial" w:cs="Arial"/>
          <w:sz w:val="24"/>
          <w:szCs w:val="24"/>
        </w:rPr>
        <w:t>of those with</w:t>
      </w:r>
      <w:r w:rsidR="000516B7" w:rsidRPr="004A0BAD">
        <w:rPr>
          <w:rFonts w:ascii="Arial" w:hAnsi="Arial" w:cs="Arial"/>
          <w:sz w:val="24"/>
          <w:szCs w:val="24"/>
        </w:rPr>
        <w:t xml:space="preserve"> one call-handler, 59% </w:t>
      </w:r>
      <w:r w:rsidR="00A41C7F" w:rsidRPr="004A0BAD">
        <w:rPr>
          <w:rFonts w:ascii="Arial" w:hAnsi="Arial" w:cs="Arial"/>
          <w:sz w:val="24"/>
          <w:szCs w:val="24"/>
        </w:rPr>
        <w:t xml:space="preserve">of those speaking to </w:t>
      </w:r>
      <w:r w:rsidR="000516B7" w:rsidRPr="004A0BAD">
        <w:rPr>
          <w:rFonts w:ascii="Arial" w:hAnsi="Arial" w:cs="Arial"/>
          <w:sz w:val="24"/>
          <w:szCs w:val="24"/>
        </w:rPr>
        <w:t>a second call-handler</w:t>
      </w:r>
      <w:r w:rsidR="00D54CE7" w:rsidRPr="004A0BAD">
        <w:rPr>
          <w:rFonts w:ascii="Arial" w:hAnsi="Arial" w:cs="Arial"/>
          <w:sz w:val="24"/>
          <w:szCs w:val="24"/>
        </w:rPr>
        <w:t xml:space="preserve">). </w:t>
      </w:r>
      <w:r w:rsidR="000516B7" w:rsidRPr="004A0BAD">
        <w:rPr>
          <w:rFonts w:ascii="Arial" w:hAnsi="Arial" w:cs="Arial"/>
          <w:sz w:val="24"/>
          <w:szCs w:val="24"/>
        </w:rPr>
        <w:t>There remains a sizeable proportion</w:t>
      </w:r>
      <w:r w:rsidR="00D54CE7" w:rsidRPr="004A0BAD">
        <w:rPr>
          <w:rFonts w:ascii="Arial" w:hAnsi="Arial" w:cs="Arial"/>
          <w:sz w:val="24"/>
          <w:szCs w:val="24"/>
        </w:rPr>
        <w:t xml:space="preserve"> who received a ‘complete’ explanation of the reasons </w:t>
      </w:r>
      <w:r w:rsidR="000516B7" w:rsidRPr="004A0BAD">
        <w:rPr>
          <w:rFonts w:ascii="Arial" w:hAnsi="Arial" w:cs="Arial"/>
          <w:sz w:val="24"/>
          <w:szCs w:val="24"/>
        </w:rPr>
        <w:t xml:space="preserve">that </w:t>
      </w:r>
      <w:r w:rsidR="00D54CE7" w:rsidRPr="004A0BAD">
        <w:rPr>
          <w:rFonts w:ascii="Arial" w:hAnsi="Arial" w:cs="Arial"/>
          <w:sz w:val="24"/>
          <w:szCs w:val="24"/>
        </w:rPr>
        <w:t>nevertheless disagreed with the decision</w:t>
      </w:r>
      <w:r w:rsidR="000516B7" w:rsidRPr="004A0BAD">
        <w:rPr>
          <w:rFonts w:ascii="Arial" w:hAnsi="Arial" w:cs="Arial"/>
          <w:sz w:val="24"/>
          <w:szCs w:val="24"/>
        </w:rPr>
        <w:t xml:space="preserve"> not to send an ambulance (17% </w:t>
      </w:r>
      <w:r w:rsidR="00A41C7F" w:rsidRPr="004A0BAD">
        <w:rPr>
          <w:rFonts w:ascii="Arial" w:hAnsi="Arial" w:cs="Arial"/>
          <w:sz w:val="24"/>
          <w:szCs w:val="24"/>
        </w:rPr>
        <w:t xml:space="preserve">with </w:t>
      </w:r>
      <w:r w:rsidR="000516B7" w:rsidRPr="004A0BAD">
        <w:rPr>
          <w:rFonts w:ascii="Arial" w:hAnsi="Arial" w:cs="Arial"/>
          <w:sz w:val="24"/>
          <w:szCs w:val="24"/>
        </w:rPr>
        <w:t xml:space="preserve">one call-handler, 21% </w:t>
      </w:r>
      <w:r w:rsidR="00A41C7F" w:rsidRPr="004A0BAD">
        <w:rPr>
          <w:rFonts w:ascii="Arial" w:hAnsi="Arial" w:cs="Arial"/>
          <w:sz w:val="24"/>
          <w:szCs w:val="24"/>
        </w:rPr>
        <w:t>of those speaking to a second call-handler)</w:t>
      </w:r>
      <w:r w:rsidR="00D54CE7" w:rsidRPr="004A0BAD">
        <w:rPr>
          <w:rFonts w:ascii="Arial" w:hAnsi="Arial" w:cs="Arial"/>
          <w:sz w:val="24"/>
          <w:szCs w:val="24"/>
        </w:rPr>
        <w:t>.</w:t>
      </w:r>
      <w:r w:rsidR="00863CE4" w:rsidRPr="004A0BAD">
        <w:rPr>
          <w:rFonts w:ascii="Arial" w:hAnsi="Arial" w:cs="Arial"/>
          <w:sz w:val="24"/>
          <w:szCs w:val="24"/>
        </w:rPr>
        <w:t xml:space="preserve"> </w:t>
      </w:r>
      <w:r w:rsidRPr="004A0BAD">
        <w:rPr>
          <w:rFonts w:ascii="Arial" w:hAnsi="Arial" w:cs="Arial"/>
          <w:sz w:val="24"/>
          <w:szCs w:val="24"/>
        </w:rPr>
        <w:t xml:space="preserve">Ambulance services should ensure </w:t>
      </w:r>
      <w:r w:rsidR="00A41C7F" w:rsidRPr="004A0BAD">
        <w:rPr>
          <w:rFonts w:ascii="Arial" w:hAnsi="Arial" w:cs="Arial"/>
          <w:sz w:val="24"/>
          <w:szCs w:val="24"/>
        </w:rPr>
        <w:t xml:space="preserve">as far as possible </w:t>
      </w:r>
      <w:r w:rsidRPr="004A0BAD">
        <w:rPr>
          <w:rFonts w:ascii="Arial" w:hAnsi="Arial" w:cs="Arial"/>
          <w:sz w:val="24"/>
          <w:szCs w:val="24"/>
        </w:rPr>
        <w:t>that callers understand why the proposed course of action means that they do not require an ambulance response.</w:t>
      </w:r>
    </w:p>
    <w:p w14:paraId="6F5E2228" w14:textId="77777777" w:rsidR="00D5219E" w:rsidRPr="004A0BAD" w:rsidRDefault="00D5219E" w:rsidP="007650EE">
      <w:pPr>
        <w:spacing w:after="0" w:line="240" w:lineRule="auto"/>
        <w:rPr>
          <w:rFonts w:ascii="Arial" w:hAnsi="Arial" w:cs="Arial"/>
          <w:sz w:val="24"/>
          <w:szCs w:val="24"/>
        </w:rPr>
      </w:pPr>
    </w:p>
    <w:p w14:paraId="7F6BDE78" w14:textId="77777777" w:rsidR="00863CE4" w:rsidRPr="004A0BAD" w:rsidRDefault="00863CE4" w:rsidP="007650EE">
      <w:pPr>
        <w:spacing w:after="0" w:line="240" w:lineRule="auto"/>
        <w:rPr>
          <w:rFonts w:ascii="Arial" w:hAnsi="Arial" w:cs="Arial"/>
          <w:sz w:val="24"/>
          <w:szCs w:val="24"/>
        </w:rPr>
      </w:pPr>
    </w:p>
    <w:p w14:paraId="301709F1" w14:textId="77777777" w:rsidR="007313F4" w:rsidRPr="004A0BAD" w:rsidRDefault="007313F4" w:rsidP="007650EE">
      <w:pPr>
        <w:spacing w:after="0" w:line="240" w:lineRule="auto"/>
        <w:rPr>
          <w:rFonts w:ascii="Arial" w:hAnsi="Arial" w:cs="Arial"/>
          <w:b/>
          <w:sz w:val="24"/>
          <w:szCs w:val="24"/>
        </w:rPr>
      </w:pPr>
      <w:r w:rsidRPr="004A0BAD">
        <w:rPr>
          <w:rFonts w:ascii="Arial" w:hAnsi="Arial" w:cs="Arial"/>
          <w:b/>
          <w:sz w:val="24"/>
          <w:szCs w:val="24"/>
        </w:rPr>
        <w:t>Following the call</w:t>
      </w:r>
    </w:p>
    <w:p w14:paraId="7EE51F8A" w14:textId="77777777" w:rsidR="007313F4" w:rsidRPr="004A0BAD" w:rsidRDefault="007313F4" w:rsidP="007650EE">
      <w:pPr>
        <w:spacing w:after="0" w:line="240" w:lineRule="auto"/>
        <w:rPr>
          <w:rFonts w:ascii="Arial" w:hAnsi="Arial" w:cs="Arial"/>
          <w:sz w:val="24"/>
          <w:szCs w:val="24"/>
        </w:rPr>
      </w:pPr>
    </w:p>
    <w:p w14:paraId="687FCB5B" w14:textId="19D9F6D1" w:rsidR="009D74FE" w:rsidRDefault="009D74FE" w:rsidP="007650EE">
      <w:pPr>
        <w:spacing w:after="0" w:line="240" w:lineRule="auto"/>
        <w:rPr>
          <w:rFonts w:ascii="Arial" w:hAnsi="Arial" w:cs="Arial"/>
          <w:sz w:val="24"/>
          <w:szCs w:val="24"/>
        </w:rPr>
      </w:pPr>
      <w:r w:rsidRPr="004A0BAD">
        <w:rPr>
          <w:rFonts w:ascii="Arial" w:hAnsi="Arial" w:cs="Arial"/>
          <w:sz w:val="24"/>
          <w:szCs w:val="24"/>
        </w:rPr>
        <w:t>All respondents were asked if they contacted the ambulance service again in the seven days following the call. Eighty six percent said they did not make contact again within that time period. Eight percent contacted the ambulance service once more within seven days, four perce</w:t>
      </w:r>
      <w:r>
        <w:rPr>
          <w:rFonts w:ascii="Arial" w:hAnsi="Arial" w:cs="Arial"/>
          <w:sz w:val="24"/>
          <w:szCs w:val="24"/>
        </w:rPr>
        <w:t xml:space="preserve">nt did so twice, and three percent called the ambulance service </w:t>
      </w:r>
      <w:r w:rsidR="00CC15BF">
        <w:rPr>
          <w:rFonts w:ascii="Arial" w:hAnsi="Arial" w:cs="Arial"/>
          <w:sz w:val="24"/>
          <w:szCs w:val="24"/>
        </w:rPr>
        <w:t xml:space="preserve">three or </w:t>
      </w:r>
      <w:r>
        <w:rPr>
          <w:rFonts w:ascii="Arial" w:hAnsi="Arial" w:cs="Arial"/>
          <w:sz w:val="24"/>
          <w:szCs w:val="24"/>
        </w:rPr>
        <w:t>more times in the following seven days.</w:t>
      </w:r>
    </w:p>
    <w:p w14:paraId="09A95D2B" w14:textId="77777777" w:rsidR="00464D87" w:rsidRDefault="00464D87" w:rsidP="007650EE">
      <w:pPr>
        <w:spacing w:after="0" w:line="240" w:lineRule="auto"/>
        <w:rPr>
          <w:rFonts w:ascii="Arial" w:hAnsi="Arial" w:cs="Arial"/>
          <w:b/>
          <w:sz w:val="24"/>
          <w:szCs w:val="24"/>
        </w:rPr>
      </w:pPr>
    </w:p>
    <w:p w14:paraId="6842973B" w14:textId="77777777" w:rsidR="00863CE4" w:rsidRDefault="00863CE4" w:rsidP="007650EE">
      <w:pPr>
        <w:spacing w:after="0" w:line="240" w:lineRule="auto"/>
        <w:rPr>
          <w:rFonts w:ascii="Arial" w:hAnsi="Arial" w:cs="Arial"/>
          <w:b/>
          <w:sz w:val="24"/>
          <w:szCs w:val="24"/>
        </w:rPr>
      </w:pPr>
    </w:p>
    <w:p w14:paraId="4167FECE" w14:textId="77777777" w:rsidR="0096023F" w:rsidRPr="004A0BAD" w:rsidRDefault="0096023F" w:rsidP="007650EE">
      <w:pPr>
        <w:spacing w:after="0" w:line="240" w:lineRule="auto"/>
        <w:rPr>
          <w:rFonts w:ascii="Arial" w:hAnsi="Arial" w:cs="Arial"/>
          <w:b/>
          <w:sz w:val="24"/>
          <w:szCs w:val="24"/>
        </w:rPr>
      </w:pPr>
      <w:r w:rsidRPr="004A0BAD">
        <w:rPr>
          <w:rFonts w:ascii="Arial" w:hAnsi="Arial" w:cs="Arial"/>
          <w:b/>
          <w:sz w:val="24"/>
          <w:szCs w:val="24"/>
        </w:rPr>
        <w:t>Overall</w:t>
      </w:r>
    </w:p>
    <w:p w14:paraId="4DA709EA" w14:textId="77777777" w:rsidR="003F7D2C" w:rsidRPr="004A0BAD" w:rsidRDefault="003F7D2C" w:rsidP="007650EE">
      <w:pPr>
        <w:spacing w:after="0" w:line="240" w:lineRule="auto"/>
        <w:rPr>
          <w:rFonts w:ascii="Arial" w:hAnsi="Arial" w:cs="Arial"/>
          <w:sz w:val="24"/>
          <w:szCs w:val="24"/>
        </w:rPr>
      </w:pPr>
    </w:p>
    <w:p w14:paraId="1C343120" w14:textId="3692F869" w:rsidR="00F86A39" w:rsidRPr="004A0BAD" w:rsidRDefault="00F86A39" w:rsidP="007650EE">
      <w:pPr>
        <w:spacing w:after="0" w:line="240" w:lineRule="auto"/>
        <w:rPr>
          <w:rFonts w:ascii="Arial" w:hAnsi="Arial" w:cs="Arial"/>
          <w:sz w:val="24"/>
          <w:szCs w:val="24"/>
        </w:rPr>
      </w:pPr>
      <w:r w:rsidRPr="004A0BAD">
        <w:rPr>
          <w:rFonts w:ascii="Arial" w:hAnsi="Arial" w:cs="Arial"/>
          <w:sz w:val="24"/>
          <w:szCs w:val="24"/>
        </w:rPr>
        <w:t>Of those who had questions to ask ambulance staff, 83% said they had the opportunity to ask them, with the remaining 17% saying they did not.</w:t>
      </w:r>
      <w:r w:rsidR="00051144" w:rsidRPr="004A0BAD">
        <w:rPr>
          <w:rFonts w:ascii="Arial" w:hAnsi="Arial" w:cs="Arial"/>
          <w:sz w:val="24"/>
          <w:szCs w:val="24"/>
        </w:rPr>
        <w:t xml:space="preserve"> This represents a considerable proportion </w:t>
      </w:r>
      <w:r w:rsidR="00D54CE7" w:rsidRPr="004A0BAD">
        <w:rPr>
          <w:rFonts w:ascii="Arial" w:hAnsi="Arial" w:cs="Arial"/>
          <w:sz w:val="24"/>
          <w:szCs w:val="24"/>
        </w:rPr>
        <w:t xml:space="preserve">of respondents </w:t>
      </w:r>
      <w:r w:rsidR="00051144" w:rsidRPr="004A0BAD">
        <w:rPr>
          <w:rFonts w:ascii="Arial" w:hAnsi="Arial" w:cs="Arial"/>
          <w:sz w:val="24"/>
          <w:szCs w:val="24"/>
        </w:rPr>
        <w:t>who were not able to fully resolve their questions with the ambulance, due to not being able to get answers to their questions.</w:t>
      </w:r>
    </w:p>
    <w:p w14:paraId="194D474F" w14:textId="77777777" w:rsidR="00F86A39" w:rsidRPr="004A0BAD" w:rsidRDefault="00F86A39" w:rsidP="007650EE">
      <w:pPr>
        <w:spacing w:after="0" w:line="240" w:lineRule="auto"/>
        <w:rPr>
          <w:rFonts w:ascii="Arial" w:hAnsi="Arial" w:cs="Arial"/>
          <w:sz w:val="24"/>
          <w:szCs w:val="24"/>
        </w:rPr>
      </w:pPr>
    </w:p>
    <w:p w14:paraId="44B55B65" w14:textId="6742F33B" w:rsidR="00D51EB3" w:rsidRPr="004A0BAD" w:rsidRDefault="00D81695" w:rsidP="007650EE">
      <w:pPr>
        <w:spacing w:after="0" w:line="240" w:lineRule="auto"/>
        <w:rPr>
          <w:rFonts w:ascii="Arial" w:hAnsi="Arial" w:cs="Arial"/>
          <w:sz w:val="24"/>
          <w:szCs w:val="24"/>
        </w:rPr>
      </w:pPr>
      <w:r w:rsidRPr="004A0BAD">
        <w:rPr>
          <w:rFonts w:ascii="Arial" w:hAnsi="Arial" w:cs="Arial"/>
          <w:sz w:val="24"/>
          <w:szCs w:val="24"/>
        </w:rPr>
        <w:t>Those who spoke to more than one person were asked whether, overall, they felt they were treated with respect and dignity by the ambulance service</w:t>
      </w:r>
      <w:r w:rsidR="00AB346F" w:rsidRPr="004A0BAD">
        <w:rPr>
          <w:rFonts w:ascii="Arial" w:hAnsi="Arial" w:cs="Arial"/>
          <w:sz w:val="24"/>
          <w:szCs w:val="24"/>
        </w:rPr>
        <w:t xml:space="preserve"> – 82% said they ‘always’ were, 13% said they were ‘sometimes’, and five percent felt they were not treated with respect and dignity overall.</w:t>
      </w:r>
      <w:r w:rsidR="00051144" w:rsidRPr="004A0BAD">
        <w:rPr>
          <w:rFonts w:ascii="Arial" w:hAnsi="Arial" w:cs="Arial"/>
          <w:sz w:val="24"/>
          <w:szCs w:val="24"/>
        </w:rPr>
        <w:t xml:space="preserve"> This is similar to the findings for those who spoke to just one call-handler</w:t>
      </w:r>
      <w:r w:rsidR="007F227A" w:rsidRPr="004A0BAD">
        <w:rPr>
          <w:rFonts w:ascii="Arial" w:hAnsi="Arial" w:cs="Arial"/>
          <w:sz w:val="24"/>
          <w:szCs w:val="24"/>
        </w:rPr>
        <w:t>, or two</w:t>
      </w:r>
      <w:r w:rsidR="00051144" w:rsidRPr="004A0BAD">
        <w:rPr>
          <w:rFonts w:ascii="Arial" w:hAnsi="Arial" w:cs="Arial"/>
          <w:sz w:val="24"/>
          <w:szCs w:val="24"/>
        </w:rPr>
        <w:t>.</w:t>
      </w:r>
    </w:p>
    <w:p w14:paraId="7C800648" w14:textId="77777777" w:rsidR="00AB346F" w:rsidRPr="004A0BAD" w:rsidRDefault="00AB346F" w:rsidP="007650EE">
      <w:pPr>
        <w:spacing w:after="0" w:line="240" w:lineRule="auto"/>
        <w:rPr>
          <w:rFonts w:ascii="Arial" w:hAnsi="Arial" w:cs="Arial"/>
          <w:sz w:val="24"/>
          <w:szCs w:val="24"/>
        </w:rPr>
      </w:pPr>
    </w:p>
    <w:p w14:paraId="567DFB21" w14:textId="6D976A47" w:rsidR="00F86A39" w:rsidRDefault="00F86A39" w:rsidP="007650EE">
      <w:pPr>
        <w:spacing w:after="0" w:line="240" w:lineRule="auto"/>
        <w:rPr>
          <w:rFonts w:ascii="Arial" w:hAnsi="Arial" w:cs="Arial"/>
          <w:sz w:val="24"/>
          <w:szCs w:val="24"/>
        </w:rPr>
      </w:pPr>
      <w:r w:rsidRPr="004A0BAD">
        <w:rPr>
          <w:rFonts w:ascii="Arial" w:hAnsi="Arial" w:cs="Arial"/>
          <w:sz w:val="24"/>
          <w:szCs w:val="24"/>
        </w:rPr>
        <w:t>When asked whether, overall, they felt they were treated with kindness and understanding by the ambulance service, 84% of all respondents said they were ‘all of the time’. Eleven percent felt they were ‘some of the time’, and five percent said they were not treated with kindness and understanding overall.</w:t>
      </w:r>
      <w:r w:rsidR="00051144" w:rsidRPr="004A0BAD">
        <w:rPr>
          <w:rFonts w:ascii="Arial" w:hAnsi="Arial" w:cs="Arial"/>
          <w:sz w:val="24"/>
          <w:szCs w:val="24"/>
        </w:rPr>
        <w:t xml:space="preserve"> Although the majority of people responded positively, this leaves one in 20 callers who did not feel they were treated in such a way.</w:t>
      </w:r>
    </w:p>
    <w:p w14:paraId="3A180E4F" w14:textId="77777777" w:rsidR="00520F33" w:rsidRDefault="00520F33" w:rsidP="007650EE">
      <w:pPr>
        <w:spacing w:after="0" w:line="240" w:lineRule="auto"/>
        <w:rPr>
          <w:rFonts w:ascii="Arial" w:hAnsi="Arial" w:cs="Arial"/>
          <w:sz w:val="24"/>
          <w:szCs w:val="24"/>
        </w:rPr>
      </w:pPr>
    </w:p>
    <w:p w14:paraId="47E9C710" w14:textId="7A5F540C" w:rsidR="00F86A39" w:rsidRDefault="00520F33" w:rsidP="007650EE">
      <w:pPr>
        <w:spacing w:after="0" w:line="240" w:lineRule="auto"/>
        <w:rPr>
          <w:rFonts w:ascii="Arial" w:hAnsi="Arial" w:cs="Arial"/>
          <w:sz w:val="24"/>
          <w:szCs w:val="24"/>
        </w:rPr>
      </w:pPr>
      <w:r>
        <w:rPr>
          <w:rFonts w:ascii="Arial" w:hAnsi="Arial" w:cs="Arial"/>
          <w:sz w:val="24"/>
          <w:szCs w:val="24"/>
        </w:rPr>
        <w:t xml:space="preserve">All respondents were asked to rate their overall experience with the ambulance service on a scale of 0 </w:t>
      </w:r>
      <w:r w:rsidR="00191BD0">
        <w:rPr>
          <w:rFonts w:ascii="Arial" w:hAnsi="Arial" w:cs="Arial"/>
          <w:sz w:val="24"/>
          <w:szCs w:val="24"/>
        </w:rPr>
        <w:t xml:space="preserve">(poor) </w:t>
      </w:r>
      <w:r>
        <w:rPr>
          <w:rFonts w:ascii="Arial" w:hAnsi="Arial" w:cs="Arial"/>
          <w:sz w:val="24"/>
          <w:szCs w:val="24"/>
        </w:rPr>
        <w:t>to 10</w:t>
      </w:r>
      <w:r w:rsidR="00191BD0">
        <w:rPr>
          <w:rFonts w:ascii="Arial" w:hAnsi="Arial" w:cs="Arial"/>
          <w:sz w:val="24"/>
          <w:szCs w:val="24"/>
        </w:rPr>
        <w:t xml:space="preserve"> (good)</w:t>
      </w:r>
      <w:r>
        <w:rPr>
          <w:rFonts w:ascii="Arial" w:hAnsi="Arial" w:cs="Arial"/>
          <w:sz w:val="24"/>
          <w:szCs w:val="24"/>
        </w:rPr>
        <w:t>.</w:t>
      </w:r>
      <w:r w:rsidR="00191BD0">
        <w:rPr>
          <w:rFonts w:ascii="Arial" w:hAnsi="Arial" w:cs="Arial"/>
          <w:sz w:val="24"/>
          <w:szCs w:val="24"/>
        </w:rPr>
        <w:t xml:space="preserve"> Over three quarters (7</w:t>
      </w:r>
      <w:r w:rsidR="00BA3C54">
        <w:rPr>
          <w:rFonts w:ascii="Arial" w:hAnsi="Arial" w:cs="Arial"/>
          <w:sz w:val="24"/>
          <w:szCs w:val="24"/>
        </w:rPr>
        <w:t>6</w:t>
      </w:r>
      <w:r w:rsidR="00191BD0">
        <w:rPr>
          <w:rFonts w:ascii="Arial" w:hAnsi="Arial" w:cs="Arial"/>
          <w:sz w:val="24"/>
          <w:szCs w:val="24"/>
        </w:rPr>
        <w:t xml:space="preserve">%) rated their experience as 8 or above, with almost half </w:t>
      </w:r>
      <w:r w:rsidR="00861DD7">
        <w:rPr>
          <w:rFonts w:ascii="Arial" w:hAnsi="Arial" w:cs="Arial"/>
          <w:sz w:val="24"/>
          <w:szCs w:val="24"/>
        </w:rPr>
        <w:t xml:space="preserve">(47%) </w:t>
      </w:r>
      <w:r w:rsidR="00191BD0">
        <w:rPr>
          <w:rFonts w:ascii="Arial" w:hAnsi="Arial" w:cs="Arial"/>
          <w:sz w:val="24"/>
          <w:szCs w:val="24"/>
        </w:rPr>
        <w:t>rating their overall experience as 10.</w:t>
      </w:r>
    </w:p>
    <w:p w14:paraId="3AD83676" w14:textId="77777777" w:rsidR="00F86A39" w:rsidRDefault="00F86A39" w:rsidP="007650EE">
      <w:pPr>
        <w:spacing w:after="0" w:line="240" w:lineRule="auto"/>
        <w:rPr>
          <w:rFonts w:ascii="Arial" w:hAnsi="Arial" w:cs="Arial"/>
          <w:sz w:val="24"/>
          <w:szCs w:val="24"/>
        </w:rPr>
      </w:pPr>
    </w:p>
    <w:p w14:paraId="436873E0" w14:textId="77777777" w:rsidR="00863CE4" w:rsidRPr="007A5D2E" w:rsidRDefault="00863CE4" w:rsidP="007650EE">
      <w:pPr>
        <w:spacing w:after="0" w:line="240" w:lineRule="auto"/>
        <w:rPr>
          <w:rFonts w:ascii="Arial" w:hAnsi="Arial" w:cs="Arial"/>
          <w:sz w:val="24"/>
          <w:szCs w:val="24"/>
        </w:rPr>
      </w:pPr>
    </w:p>
    <w:p w14:paraId="13AE1DB8" w14:textId="77777777" w:rsidR="007A5D2E" w:rsidRDefault="007A5D2E" w:rsidP="007650EE">
      <w:pPr>
        <w:pStyle w:val="Heading2"/>
        <w:spacing w:before="0" w:line="240" w:lineRule="auto"/>
        <w:rPr>
          <w:rFonts w:ascii="Arial" w:hAnsi="Arial" w:cs="Arial"/>
          <w:color w:val="auto"/>
          <w:sz w:val="24"/>
          <w:szCs w:val="24"/>
        </w:rPr>
      </w:pPr>
      <w:r w:rsidRPr="007A5D2E">
        <w:rPr>
          <w:rFonts w:ascii="Arial" w:hAnsi="Arial" w:cs="Arial"/>
          <w:color w:val="auto"/>
          <w:sz w:val="24"/>
          <w:szCs w:val="24"/>
        </w:rPr>
        <w:lastRenderedPageBreak/>
        <w:t>Next Steps</w:t>
      </w:r>
    </w:p>
    <w:p w14:paraId="19323224" w14:textId="77777777" w:rsidR="00863CE4" w:rsidRDefault="00863CE4" w:rsidP="007650EE">
      <w:pPr>
        <w:spacing w:after="0" w:line="240" w:lineRule="auto"/>
        <w:rPr>
          <w:rFonts w:ascii="Arial" w:hAnsi="Arial" w:cs="Arial"/>
          <w:sz w:val="24"/>
          <w:szCs w:val="24"/>
        </w:rPr>
      </w:pPr>
    </w:p>
    <w:p w14:paraId="19B6CEF3" w14:textId="3B07E177" w:rsidR="0045105F" w:rsidRPr="007650EE" w:rsidRDefault="0045105F" w:rsidP="007650EE">
      <w:pPr>
        <w:spacing w:after="0" w:line="240" w:lineRule="auto"/>
        <w:rPr>
          <w:rFonts w:ascii="Arial" w:hAnsi="Arial" w:cs="Arial"/>
          <w:sz w:val="24"/>
          <w:szCs w:val="24"/>
        </w:rPr>
      </w:pPr>
      <w:r w:rsidRPr="0045105F">
        <w:rPr>
          <w:rFonts w:ascii="Arial" w:hAnsi="Arial" w:cs="Arial"/>
          <w:sz w:val="24"/>
          <w:szCs w:val="24"/>
        </w:rPr>
        <w:t>This report has presented the results</w:t>
      </w:r>
      <w:r>
        <w:rPr>
          <w:rFonts w:ascii="Arial" w:hAnsi="Arial" w:cs="Arial"/>
          <w:sz w:val="24"/>
          <w:szCs w:val="24"/>
        </w:rPr>
        <w:t xml:space="preserve"> for England</w:t>
      </w:r>
      <w:r w:rsidRPr="0045105F">
        <w:rPr>
          <w:rFonts w:ascii="Arial" w:hAnsi="Arial" w:cs="Arial"/>
          <w:sz w:val="24"/>
          <w:szCs w:val="24"/>
        </w:rPr>
        <w:t xml:space="preserve"> from the 2013</w:t>
      </w:r>
      <w:r>
        <w:rPr>
          <w:rFonts w:ascii="Arial" w:hAnsi="Arial" w:cs="Arial"/>
          <w:sz w:val="24"/>
          <w:szCs w:val="24"/>
        </w:rPr>
        <w:t>/2014 ambulance survey of ‘</w:t>
      </w:r>
      <w:r w:rsidR="00766746">
        <w:rPr>
          <w:rFonts w:ascii="Arial" w:hAnsi="Arial" w:cs="Arial"/>
          <w:sz w:val="24"/>
          <w:szCs w:val="24"/>
        </w:rPr>
        <w:t xml:space="preserve">Hear </w:t>
      </w:r>
      <w:r>
        <w:rPr>
          <w:rFonts w:ascii="Arial" w:hAnsi="Arial" w:cs="Arial"/>
          <w:sz w:val="24"/>
          <w:szCs w:val="24"/>
        </w:rPr>
        <w:t xml:space="preserve">and </w:t>
      </w:r>
      <w:r w:rsidR="00766746">
        <w:rPr>
          <w:rFonts w:ascii="Arial" w:hAnsi="Arial" w:cs="Arial"/>
          <w:sz w:val="24"/>
          <w:szCs w:val="24"/>
        </w:rPr>
        <w:t>T</w:t>
      </w:r>
      <w:r>
        <w:rPr>
          <w:rFonts w:ascii="Arial" w:hAnsi="Arial" w:cs="Arial"/>
          <w:sz w:val="24"/>
          <w:szCs w:val="24"/>
        </w:rPr>
        <w:t>reat’ callers</w:t>
      </w:r>
      <w:r w:rsidRPr="0045105F">
        <w:rPr>
          <w:rFonts w:ascii="Arial" w:hAnsi="Arial" w:cs="Arial"/>
          <w:sz w:val="24"/>
          <w:szCs w:val="24"/>
        </w:rPr>
        <w:t>. The detailed survey results have been provided back to NHS</w:t>
      </w:r>
      <w:r>
        <w:rPr>
          <w:rFonts w:ascii="Arial" w:hAnsi="Arial" w:cs="Arial"/>
          <w:sz w:val="24"/>
          <w:szCs w:val="24"/>
        </w:rPr>
        <w:t xml:space="preserve"> ambulance</w:t>
      </w:r>
      <w:r w:rsidRPr="0045105F">
        <w:rPr>
          <w:rFonts w:ascii="Arial" w:hAnsi="Arial" w:cs="Arial"/>
          <w:sz w:val="24"/>
          <w:szCs w:val="24"/>
        </w:rPr>
        <w:t xml:space="preserve"> trusts who are expected to take action based upon the results. The results will be used by the Care Quality Commission as p</w:t>
      </w:r>
      <w:r w:rsidRPr="00C51F7B">
        <w:rPr>
          <w:rFonts w:ascii="Arial" w:hAnsi="Arial" w:cs="Arial"/>
          <w:sz w:val="24"/>
          <w:szCs w:val="24"/>
        </w:rPr>
        <w:t xml:space="preserve">art of its </w:t>
      </w:r>
      <w:r w:rsidR="00766746" w:rsidRPr="00C51F7B">
        <w:rPr>
          <w:rFonts w:ascii="Arial" w:hAnsi="Arial" w:cs="Arial"/>
          <w:sz w:val="24"/>
          <w:szCs w:val="24"/>
        </w:rPr>
        <w:t>work</w:t>
      </w:r>
      <w:r w:rsidR="00C51F7B" w:rsidRPr="0012391F">
        <w:rPr>
          <w:rFonts w:ascii="Arial" w:hAnsi="Arial" w:cs="Arial"/>
          <w:sz w:val="24"/>
          <w:szCs w:val="24"/>
        </w:rPr>
        <w:t xml:space="preserve"> on </w:t>
      </w:r>
      <w:r w:rsidR="00C51F7B" w:rsidRPr="007650EE">
        <w:rPr>
          <w:rFonts w:ascii="Arial" w:hAnsi="Arial" w:cs="Arial"/>
          <w:sz w:val="24"/>
          <w:szCs w:val="24"/>
        </w:rPr>
        <w:t xml:space="preserve">reviewing ambulance services. </w:t>
      </w:r>
    </w:p>
    <w:p w14:paraId="152DEF1C" w14:textId="77777777" w:rsidR="0045105F" w:rsidRPr="007650EE" w:rsidRDefault="0045105F" w:rsidP="007650EE">
      <w:pPr>
        <w:spacing w:after="0" w:line="240" w:lineRule="auto"/>
        <w:rPr>
          <w:rFonts w:ascii="Arial" w:hAnsi="Arial" w:cs="Arial"/>
          <w:sz w:val="24"/>
          <w:szCs w:val="24"/>
        </w:rPr>
      </w:pPr>
    </w:p>
    <w:p w14:paraId="1E3ACCCE" w14:textId="386161BB" w:rsidR="001317FE" w:rsidRPr="007650EE" w:rsidRDefault="00C51F7B" w:rsidP="007650EE">
      <w:pPr>
        <w:spacing w:after="0" w:line="240" w:lineRule="auto"/>
        <w:rPr>
          <w:rFonts w:ascii="Arial" w:hAnsi="Arial" w:cs="Arial"/>
          <w:sz w:val="24"/>
          <w:szCs w:val="24"/>
        </w:rPr>
      </w:pPr>
      <w:r w:rsidRPr="007650EE">
        <w:rPr>
          <w:rFonts w:ascii="Arial" w:hAnsi="Arial" w:cs="Arial"/>
          <w:sz w:val="24"/>
          <w:szCs w:val="24"/>
        </w:rPr>
        <w:t>NHS England will use the results of the survey to check progress and improvement against the objectives set out in the NHS mandate. The Department of Health will use the data to gain insights on how emergency ambulance services are delivered, which will help inform policy.</w:t>
      </w:r>
      <w:r w:rsidRPr="007650EE">
        <w:t xml:space="preserve"> </w:t>
      </w:r>
      <w:r w:rsidR="001317FE" w:rsidRPr="007650EE">
        <w:rPr>
          <w:rFonts w:ascii="Arial" w:hAnsi="Arial" w:cs="Arial"/>
          <w:sz w:val="24"/>
          <w:szCs w:val="24"/>
        </w:rPr>
        <w:t>The Trust Development Authority will use the results to inform its oversight, approvals and development work with trusts.</w:t>
      </w:r>
    </w:p>
    <w:p w14:paraId="74E52641" w14:textId="77777777" w:rsidR="007650EE" w:rsidRDefault="007650EE" w:rsidP="007650EE">
      <w:pPr>
        <w:spacing w:after="0" w:line="240" w:lineRule="auto"/>
      </w:pPr>
    </w:p>
    <w:p w14:paraId="35BA59C8" w14:textId="77777777" w:rsidR="00863CE4" w:rsidRDefault="00863CE4" w:rsidP="007650EE">
      <w:pPr>
        <w:spacing w:after="0" w:line="240" w:lineRule="auto"/>
      </w:pPr>
    </w:p>
    <w:p w14:paraId="50CFC730" w14:textId="77777777" w:rsidR="007A5D2E" w:rsidRDefault="007A5D2E" w:rsidP="007650EE">
      <w:pPr>
        <w:pStyle w:val="Heading2"/>
        <w:spacing w:before="0" w:line="240" w:lineRule="auto"/>
        <w:rPr>
          <w:rFonts w:ascii="Arial" w:hAnsi="Arial" w:cs="Arial"/>
          <w:color w:val="auto"/>
          <w:sz w:val="24"/>
          <w:szCs w:val="24"/>
        </w:rPr>
      </w:pPr>
      <w:r w:rsidRPr="007A5D2E">
        <w:rPr>
          <w:rFonts w:ascii="Arial" w:hAnsi="Arial" w:cs="Arial"/>
          <w:color w:val="auto"/>
          <w:sz w:val="24"/>
          <w:szCs w:val="24"/>
        </w:rPr>
        <w:t>Further Information</w:t>
      </w:r>
    </w:p>
    <w:p w14:paraId="15F98E97" w14:textId="77777777" w:rsidR="007650EE" w:rsidRDefault="007650EE" w:rsidP="007650EE">
      <w:pPr>
        <w:spacing w:after="0" w:line="240" w:lineRule="auto"/>
        <w:rPr>
          <w:rFonts w:ascii="Arial" w:eastAsia="Times New Roman" w:hAnsi="Arial" w:cs="Arial"/>
          <w:color w:val="000000"/>
          <w:sz w:val="24"/>
          <w:szCs w:val="24"/>
          <w:lang w:eastAsia="en-GB"/>
        </w:rPr>
      </w:pPr>
    </w:p>
    <w:p w14:paraId="4E1959CC" w14:textId="77777777" w:rsidR="00491CB6" w:rsidRPr="00491CB6" w:rsidRDefault="00491CB6" w:rsidP="007650EE">
      <w:pPr>
        <w:spacing w:after="0" w:line="240" w:lineRule="auto"/>
        <w:rPr>
          <w:rFonts w:ascii="Arial" w:eastAsia="Times New Roman" w:hAnsi="Arial" w:cs="Arial"/>
          <w:color w:val="000000"/>
          <w:sz w:val="24"/>
          <w:szCs w:val="24"/>
          <w:lang w:eastAsia="en-GB"/>
        </w:rPr>
      </w:pPr>
      <w:r w:rsidRPr="00491CB6">
        <w:rPr>
          <w:rFonts w:ascii="Arial" w:eastAsia="Times New Roman" w:hAnsi="Arial" w:cs="Arial"/>
          <w:color w:val="000000"/>
          <w:sz w:val="24"/>
          <w:szCs w:val="24"/>
          <w:lang w:eastAsia="en-GB"/>
        </w:rPr>
        <w:t xml:space="preserve">The full national results are on the CQC website, together with an A to Z list to view the results for each </w:t>
      </w:r>
      <w:r w:rsidR="0045105F">
        <w:rPr>
          <w:rFonts w:ascii="Arial" w:eastAsia="Times New Roman" w:hAnsi="Arial" w:cs="Arial"/>
          <w:color w:val="000000"/>
          <w:sz w:val="24"/>
          <w:szCs w:val="24"/>
          <w:lang w:eastAsia="en-GB"/>
        </w:rPr>
        <w:t xml:space="preserve">ambulance </w:t>
      </w:r>
      <w:r w:rsidRPr="00491CB6">
        <w:rPr>
          <w:rFonts w:ascii="Arial" w:eastAsia="Times New Roman" w:hAnsi="Arial" w:cs="Arial"/>
          <w:color w:val="000000"/>
          <w:sz w:val="24"/>
          <w:szCs w:val="24"/>
          <w:lang w:eastAsia="en-GB"/>
        </w:rPr>
        <w:t>trust (alongside the technical document outlining the methodology and the scoring applied to each question):</w:t>
      </w:r>
    </w:p>
    <w:p w14:paraId="3D96CD63" w14:textId="77777777" w:rsidR="00491CB6" w:rsidRPr="00491CB6" w:rsidRDefault="00491CB6" w:rsidP="007650EE">
      <w:pPr>
        <w:spacing w:after="0" w:line="240" w:lineRule="auto"/>
        <w:rPr>
          <w:rFonts w:ascii="Arial" w:eastAsia="Times New Roman" w:hAnsi="Arial" w:cs="Arial"/>
          <w:color w:val="000000"/>
          <w:sz w:val="24"/>
          <w:szCs w:val="24"/>
          <w:lang w:eastAsia="en-GB"/>
        </w:rPr>
      </w:pPr>
      <w:r w:rsidRPr="00491CB6">
        <w:rPr>
          <w:rFonts w:ascii="Arial" w:eastAsia="Times New Roman" w:hAnsi="Arial" w:cs="Arial"/>
          <w:b/>
          <w:color w:val="0000FF"/>
          <w:sz w:val="24"/>
          <w:szCs w:val="24"/>
          <w:u w:val="single"/>
          <w:lang w:eastAsia="en-GB"/>
        </w:rPr>
        <w:t>www.cqc.org.uk/</w:t>
      </w:r>
      <w:r w:rsidR="00F32AFF">
        <w:rPr>
          <w:rFonts w:ascii="Arial" w:eastAsia="Times New Roman" w:hAnsi="Arial" w:cs="Arial"/>
          <w:b/>
          <w:color w:val="0000FF"/>
          <w:sz w:val="24"/>
          <w:szCs w:val="24"/>
          <w:u w:val="single"/>
          <w:lang w:eastAsia="en-GB"/>
        </w:rPr>
        <w:t>Ambulancesurvey201314</w:t>
      </w:r>
    </w:p>
    <w:p w14:paraId="5D52267B" w14:textId="77777777" w:rsidR="00491CB6" w:rsidRPr="00491CB6" w:rsidRDefault="00491CB6" w:rsidP="007650EE">
      <w:pPr>
        <w:spacing w:after="0" w:line="240" w:lineRule="auto"/>
        <w:rPr>
          <w:rFonts w:ascii="Arial" w:eastAsia="Times New Roman" w:hAnsi="Arial" w:cs="Arial"/>
          <w:color w:val="000000"/>
          <w:sz w:val="24"/>
          <w:szCs w:val="24"/>
          <w:lang w:eastAsia="en-GB"/>
        </w:rPr>
      </w:pPr>
    </w:p>
    <w:p w14:paraId="339B1C85" w14:textId="77777777" w:rsidR="00491CB6" w:rsidRPr="00491CB6" w:rsidRDefault="00491CB6" w:rsidP="007650EE">
      <w:pPr>
        <w:spacing w:after="0" w:line="240" w:lineRule="auto"/>
        <w:rPr>
          <w:rFonts w:ascii="Arial" w:eastAsia="Times New Roman" w:hAnsi="Arial" w:cs="Arial"/>
          <w:color w:val="000000"/>
          <w:sz w:val="24"/>
          <w:szCs w:val="24"/>
          <w:lang w:eastAsia="en-GB"/>
        </w:rPr>
      </w:pPr>
      <w:r w:rsidRPr="00491CB6">
        <w:rPr>
          <w:rFonts w:ascii="Arial" w:eastAsia="Times New Roman" w:hAnsi="Arial" w:cs="Arial"/>
          <w:color w:val="000000"/>
          <w:sz w:val="24"/>
          <w:szCs w:val="24"/>
          <w:lang w:eastAsia="en-GB"/>
        </w:rPr>
        <w:t>Full details of the methodology of the survey can be found at:</w:t>
      </w:r>
    </w:p>
    <w:p w14:paraId="60A1DA01" w14:textId="77777777" w:rsidR="00491CB6" w:rsidRPr="00491CB6" w:rsidRDefault="00E51D22" w:rsidP="007650EE">
      <w:pPr>
        <w:spacing w:after="0" w:line="240" w:lineRule="auto"/>
        <w:rPr>
          <w:rFonts w:ascii="Arial" w:eastAsia="Times New Roman" w:hAnsi="Arial" w:cs="Arial"/>
          <w:b/>
          <w:color w:val="000000"/>
          <w:sz w:val="24"/>
          <w:szCs w:val="24"/>
          <w:lang w:eastAsia="en-GB"/>
        </w:rPr>
      </w:pPr>
      <w:hyperlink r:id="rId9" w:history="1">
        <w:r w:rsidR="00491CB6" w:rsidRPr="00491CB6">
          <w:rPr>
            <w:rStyle w:val="Hyperlink"/>
            <w:rFonts w:ascii="Arial" w:eastAsia="Times New Roman" w:hAnsi="Arial" w:cs="Arial"/>
            <w:b/>
            <w:sz w:val="24"/>
            <w:szCs w:val="24"/>
            <w:lang w:eastAsia="en-GB"/>
          </w:rPr>
          <w:t>http://www.nhssurveys.org/surveys/285</w:t>
        </w:r>
      </w:hyperlink>
    </w:p>
    <w:p w14:paraId="3C354157" w14:textId="77777777" w:rsidR="00491CB6" w:rsidRPr="00491CB6" w:rsidRDefault="00491CB6" w:rsidP="007650EE">
      <w:pPr>
        <w:spacing w:after="0" w:line="240" w:lineRule="auto"/>
        <w:rPr>
          <w:rFonts w:ascii="Arial" w:eastAsia="Times New Roman" w:hAnsi="Arial" w:cs="Arial"/>
          <w:color w:val="000000"/>
          <w:sz w:val="24"/>
          <w:szCs w:val="24"/>
          <w:lang w:eastAsia="en-GB"/>
        </w:rPr>
      </w:pPr>
    </w:p>
    <w:p w14:paraId="62186C70" w14:textId="77777777" w:rsidR="00491CB6" w:rsidRPr="00491CB6" w:rsidRDefault="00491CB6" w:rsidP="007650EE">
      <w:pPr>
        <w:spacing w:after="0" w:line="240" w:lineRule="auto"/>
        <w:rPr>
          <w:rFonts w:ascii="Arial" w:eastAsia="Times New Roman" w:hAnsi="Arial" w:cs="Arial"/>
          <w:color w:val="000000"/>
          <w:sz w:val="24"/>
          <w:szCs w:val="24"/>
          <w:lang w:eastAsia="en-GB"/>
        </w:rPr>
      </w:pPr>
      <w:r w:rsidRPr="00491CB6">
        <w:rPr>
          <w:rFonts w:ascii="Arial" w:eastAsia="Times New Roman" w:hAnsi="Arial" w:cs="Arial"/>
          <w:color w:val="000000"/>
          <w:sz w:val="24"/>
          <w:szCs w:val="24"/>
          <w:lang w:eastAsia="en-GB"/>
        </w:rPr>
        <w:t>More information on the programme of NHS patient surveys is available at:</w:t>
      </w:r>
    </w:p>
    <w:p w14:paraId="5E04E99D" w14:textId="77777777" w:rsidR="00491CB6" w:rsidRPr="00491CB6" w:rsidRDefault="00E51D22" w:rsidP="007650EE">
      <w:pPr>
        <w:spacing w:after="0" w:line="240" w:lineRule="auto"/>
        <w:rPr>
          <w:rFonts w:ascii="Arial" w:eastAsia="Times New Roman" w:hAnsi="Arial" w:cs="Arial"/>
          <w:color w:val="000000"/>
          <w:sz w:val="24"/>
          <w:szCs w:val="24"/>
          <w:lang w:eastAsia="en-GB"/>
        </w:rPr>
      </w:pPr>
      <w:hyperlink r:id="rId10" w:history="1">
        <w:r w:rsidR="00491CB6" w:rsidRPr="00491CB6">
          <w:rPr>
            <w:rFonts w:ascii="Arial" w:eastAsia="Times New Roman" w:hAnsi="Arial" w:cs="Arial"/>
            <w:b/>
            <w:color w:val="0000FF"/>
            <w:sz w:val="24"/>
            <w:szCs w:val="24"/>
            <w:u w:val="single"/>
            <w:lang w:eastAsia="en-GB"/>
          </w:rPr>
          <w:t>www.cqc.org.uk/public/reports-surveys-and-reviews/surveys</w:t>
        </w:r>
      </w:hyperlink>
      <w:r w:rsidR="00491CB6" w:rsidRPr="00491CB6">
        <w:rPr>
          <w:rFonts w:ascii="Arial" w:eastAsia="Times New Roman" w:hAnsi="Arial" w:cs="Arial"/>
          <w:color w:val="000000"/>
          <w:sz w:val="24"/>
          <w:szCs w:val="24"/>
          <w:lang w:eastAsia="en-GB"/>
        </w:rPr>
        <w:t xml:space="preserve"> </w:t>
      </w:r>
    </w:p>
    <w:p w14:paraId="7D831F92" w14:textId="77777777" w:rsidR="00491CB6" w:rsidRPr="00491CB6" w:rsidRDefault="00491CB6" w:rsidP="007650EE">
      <w:pPr>
        <w:spacing w:after="0" w:line="240" w:lineRule="auto"/>
        <w:rPr>
          <w:rFonts w:ascii="Arial" w:eastAsia="Times New Roman" w:hAnsi="Arial" w:cs="Arial"/>
          <w:color w:val="000000"/>
          <w:sz w:val="24"/>
          <w:szCs w:val="24"/>
          <w:lang w:eastAsia="en-GB"/>
        </w:rPr>
      </w:pPr>
    </w:p>
    <w:p w14:paraId="79517C93" w14:textId="77777777" w:rsidR="00C51F7B" w:rsidRPr="00491CB6" w:rsidRDefault="00C51F7B" w:rsidP="007650EE">
      <w:pPr>
        <w:spacing w:after="0" w:line="240" w:lineRule="auto"/>
        <w:rPr>
          <w:rFonts w:ascii="Arial" w:eastAsia="Times New Roman" w:hAnsi="Arial" w:cs="Arial"/>
          <w:color w:val="000000"/>
          <w:sz w:val="24"/>
          <w:szCs w:val="24"/>
          <w:lang w:eastAsia="en-GB"/>
        </w:rPr>
      </w:pPr>
      <w:r w:rsidRPr="00491CB6">
        <w:rPr>
          <w:rFonts w:ascii="Arial" w:eastAsia="Times New Roman" w:hAnsi="Arial" w:cs="Arial"/>
          <w:color w:val="000000"/>
          <w:sz w:val="24"/>
          <w:szCs w:val="24"/>
          <w:lang w:eastAsia="en-GB"/>
        </w:rPr>
        <w:t xml:space="preserve">More information on CQC’s </w:t>
      </w:r>
      <w:r>
        <w:rPr>
          <w:rFonts w:ascii="Arial" w:eastAsia="Times New Roman" w:hAnsi="Arial" w:cs="Arial"/>
          <w:color w:val="000000"/>
          <w:sz w:val="24"/>
          <w:szCs w:val="24"/>
          <w:lang w:eastAsia="en-GB"/>
        </w:rPr>
        <w:t>role in regulating, checking and inspecting services</w:t>
      </w:r>
      <w:r w:rsidRPr="00491CB6">
        <w:rPr>
          <w:rFonts w:ascii="Arial" w:eastAsia="Times New Roman" w:hAnsi="Arial" w:cs="Arial"/>
          <w:color w:val="000000"/>
          <w:sz w:val="24"/>
          <w:szCs w:val="24"/>
          <w:lang w:eastAsia="en-GB"/>
        </w:rPr>
        <w:t xml:space="preserve"> is available on the CQC website:</w:t>
      </w:r>
    </w:p>
    <w:p w14:paraId="3E67E526" w14:textId="0E816443" w:rsidR="0058629E" w:rsidRPr="00BA3C54" w:rsidRDefault="00E51D22" w:rsidP="007650EE">
      <w:pPr>
        <w:spacing w:after="0" w:line="240" w:lineRule="auto"/>
        <w:rPr>
          <w:rFonts w:ascii="Arial" w:eastAsia="Times New Roman" w:hAnsi="Arial" w:cs="Arial"/>
          <w:b/>
          <w:color w:val="000000"/>
          <w:sz w:val="24"/>
          <w:szCs w:val="24"/>
          <w:lang w:eastAsia="en-GB"/>
        </w:rPr>
      </w:pPr>
      <w:hyperlink r:id="rId11" w:history="1">
        <w:r w:rsidR="00CC15BF" w:rsidRPr="00BA3C54">
          <w:rPr>
            <w:rStyle w:val="Hyperlink"/>
            <w:rFonts w:ascii="Arial" w:eastAsia="Times New Roman" w:hAnsi="Arial" w:cs="Arial"/>
            <w:b/>
            <w:sz w:val="24"/>
            <w:szCs w:val="24"/>
            <w:lang w:eastAsia="en-GB"/>
          </w:rPr>
          <w:t>http://www.cqc.org.uk/</w:t>
        </w:r>
      </w:hyperlink>
      <w:r w:rsidR="00CC15BF" w:rsidRPr="00BA3C54">
        <w:rPr>
          <w:rFonts w:ascii="Arial" w:eastAsia="Times New Roman" w:hAnsi="Arial" w:cs="Arial"/>
          <w:b/>
          <w:color w:val="000000"/>
          <w:sz w:val="24"/>
          <w:szCs w:val="24"/>
          <w:lang w:eastAsia="en-GB"/>
        </w:rPr>
        <w:t xml:space="preserve"> </w:t>
      </w:r>
    </w:p>
    <w:p w14:paraId="07E58D09" w14:textId="77777777" w:rsidR="007650EE" w:rsidRDefault="007650EE" w:rsidP="007650EE">
      <w:pPr>
        <w:spacing w:after="0" w:line="240" w:lineRule="auto"/>
        <w:rPr>
          <w:rFonts w:ascii="Arial" w:eastAsia="Times New Roman" w:hAnsi="Arial" w:cs="Arial"/>
          <w:color w:val="000000"/>
          <w:sz w:val="24"/>
          <w:szCs w:val="24"/>
          <w:lang w:eastAsia="en-GB"/>
        </w:rPr>
      </w:pPr>
    </w:p>
    <w:p w14:paraId="4D1B82BF" w14:textId="4BF8BA40" w:rsidR="00013AA4" w:rsidRDefault="00013AA4" w:rsidP="007650EE">
      <w:pPr>
        <w:spacing w:after="0" w:line="240" w:lineRule="auto"/>
        <w:rPr>
          <w:rFonts w:ascii="Arial" w:hAnsi="Arial" w:cs="Arial"/>
          <w:sz w:val="24"/>
          <w:szCs w:val="24"/>
        </w:rPr>
      </w:pPr>
      <w:r>
        <w:rPr>
          <w:rFonts w:ascii="Arial" w:hAnsi="Arial" w:cs="Arial"/>
          <w:sz w:val="24"/>
          <w:szCs w:val="24"/>
        </w:rPr>
        <w:t xml:space="preserve">The trusts that use each triage system are listed below: </w:t>
      </w:r>
    </w:p>
    <w:p w14:paraId="7919E4F4" w14:textId="77777777" w:rsidR="00013AA4" w:rsidRDefault="00013AA4" w:rsidP="007650EE">
      <w:pPr>
        <w:spacing w:after="0" w:line="240" w:lineRule="auto"/>
        <w:rPr>
          <w:rFonts w:ascii="Arial" w:hAnsi="Arial" w:cs="Arial"/>
          <w:sz w:val="24"/>
          <w:szCs w:val="24"/>
        </w:rPr>
      </w:pPr>
    </w:p>
    <w:p w14:paraId="7171655D" w14:textId="77777777" w:rsidR="00013AA4" w:rsidRPr="007650EE" w:rsidRDefault="00013AA4" w:rsidP="007650EE">
      <w:pPr>
        <w:spacing w:after="0" w:line="240" w:lineRule="auto"/>
        <w:rPr>
          <w:rFonts w:ascii="Arial" w:hAnsi="Arial" w:cs="Arial"/>
          <w:b/>
          <w:sz w:val="24"/>
          <w:szCs w:val="24"/>
        </w:rPr>
      </w:pPr>
      <w:r w:rsidRPr="007650EE">
        <w:rPr>
          <w:rFonts w:ascii="Arial" w:hAnsi="Arial" w:cs="Arial"/>
          <w:b/>
          <w:sz w:val="24"/>
          <w:szCs w:val="24"/>
        </w:rPr>
        <w:t xml:space="preserve">NHS Pathways: </w:t>
      </w:r>
    </w:p>
    <w:p w14:paraId="264AA33D" w14:textId="77777777" w:rsidR="00013AA4" w:rsidRDefault="00013AA4" w:rsidP="007650EE">
      <w:pPr>
        <w:spacing w:after="0" w:line="240" w:lineRule="auto"/>
        <w:rPr>
          <w:rFonts w:ascii="Arial" w:hAnsi="Arial" w:cs="Arial"/>
          <w:sz w:val="24"/>
          <w:szCs w:val="24"/>
        </w:rPr>
      </w:pPr>
      <w:r>
        <w:rPr>
          <w:rFonts w:ascii="Arial" w:hAnsi="Arial" w:cs="Arial"/>
          <w:sz w:val="24"/>
          <w:szCs w:val="24"/>
        </w:rPr>
        <w:t>North East Ambulance Service NHS Foundation Trust</w:t>
      </w:r>
    </w:p>
    <w:p w14:paraId="186517C8" w14:textId="3E0A4163" w:rsidR="00013AA4" w:rsidRDefault="007650EE" w:rsidP="007650EE">
      <w:pPr>
        <w:spacing w:after="0" w:line="240" w:lineRule="auto"/>
        <w:rPr>
          <w:rFonts w:ascii="Arial" w:hAnsi="Arial" w:cs="Arial"/>
          <w:sz w:val="24"/>
          <w:szCs w:val="24"/>
        </w:rPr>
      </w:pPr>
      <w:r>
        <w:rPr>
          <w:rFonts w:ascii="Arial" w:hAnsi="Arial" w:cs="Arial"/>
          <w:sz w:val="24"/>
          <w:szCs w:val="24"/>
        </w:rPr>
        <w:t>West M</w:t>
      </w:r>
      <w:r w:rsidR="00013AA4">
        <w:rPr>
          <w:rFonts w:ascii="Arial" w:hAnsi="Arial" w:cs="Arial"/>
          <w:sz w:val="24"/>
          <w:szCs w:val="24"/>
        </w:rPr>
        <w:t>idlands Ambulance Service NHS Foundation Trust</w:t>
      </w:r>
    </w:p>
    <w:p w14:paraId="794E051B" w14:textId="77777777" w:rsidR="00013AA4" w:rsidRDefault="00013AA4" w:rsidP="007650EE">
      <w:pPr>
        <w:spacing w:after="0" w:line="240" w:lineRule="auto"/>
        <w:rPr>
          <w:rFonts w:ascii="Arial" w:hAnsi="Arial" w:cs="Arial"/>
          <w:sz w:val="24"/>
          <w:szCs w:val="24"/>
        </w:rPr>
      </w:pPr>
      <w:r>
        <w:rPr>
          <w:rFonts w:ascii="Arial" w:hAnsi="Arial" w:cs="Arial"/>
          <w:sz w:val="24"/>
          <w:szCs w:val="24"/>
        </w:rPr>
        <w:t>South East Coast Ambulance Service NHS Foundation Trust</w:t>
      </w:r>
    </w:p>
    <w:p w14:paraId="4126D884" w14:textId="77777777" w:rsidR="00013AA4" w:rsidRDefault="00013AA4" w:rsidP="007650EE">
      <w:pPr>
        <w:spacing w:after="0" w:line="240" w:lineRule="auto"/>
        <w:rPr>
          <w:rFonts w:ascii="Arial" w:hAnsi="Arial" w:cs="Arial"/>
          <w:sz w:val="24"/>
          <w:szCs w:val="24"/>
        </w:rPr>
      </w:pPr>
      <w:r>
        <w:rPr>
          <w:rFonts w:ascii="Arial" w:hAnsi="Arial" w:cs="Arial"/>
          <w:sz w:val="24"/>
          <w:szCs w:val="24"/>
        </w:rPr>
        <w:t>South Western Ambulance Service NHS Foundation Trust</w:t>
      </w:r>
    </w:p>
    <w:p w14:paraId="4A4259A9" w14:textId="77777777" w:rsidR="00013AA4" w:rsidRPr="007650EE" w:rsidRDefault="00013AA4" w:rsidP="007650EE">
      <w:pPr>
        <w:spacing w:after="0" w:line="240" w:lineRule="auto"/>
        <w:rPr>
          <w:rFonts w:ascii="Arial" w:hAnsi="Arial" w:cs="Arial"/>
          <w:b/>
          <w:sz w:val="24"/>
          <w:szCs w:val="24"/>
        </w:rPr>
      </w:pPr>
      <w:r w:rsidRPr="007650EE">
        <w:rPr>
          <w:rFonts w:ascii="Arial" w:hAnsi="Arial" w:cs="Arial"/>
          <w:b/>
          <w:sz w:val="24"/>
          <w:szCs w:val="24"/>
        </w:rPr>
        <w:t xml:space="preserve">MPDS: </w:t>
      </w:r>
    </w:p>
    <w:p w14:paraId="6E768262" w14:textId="77777777" w:rsidR="00013AA4" w:rsidRDefault="00013AA4" w:rsidP="007650EE">
      <w:pPr>
        <w:spacing w:after="0" w:line="240" w:lineRule="auto"/>
        <w:rPr>
          <w:rFonts w:ascii="Arial" w:hAnsi="Arial" w:cs="Arial"/>
          <w:sz w:val="24"/>
          <w:szCs w:val="24"/>
        </w:rPr>
      </w:pPr>
      <w:r>
        <w:rPr>
          <w:rFonts w:ascii="Arial" w:hAnsi="Arial" w:cs="Arial"/>
          <w:sz w:val="24"/>
          <w:szCs w:val="24"/>
        </w:rPr>
        <w:t>London Ambulance Service NHS Trust</w:t>
      </w:r>
    </w:p>
    <w:p w14:paraId="5374C936" w14:textId="77777777" w:rsidR="00013AA4" w:rsidRDefault="00013AA4" w:rsidP="007650EE">
      <w:pPr>
        <w:spacing w:after="0" w:line="240" w:lineRule="auto"/>
        <w:rPr>
          <w:rFonts w:ascii="Arial" w:hAnsi="Arial" w:cs="Arial"/>
          <w:sz w:val="24"/>
          <w:szCs w:val="24"/>
        </w:rPr>
      </w:pPr>
      <w:r>
        <w:rPr>
          <w:rFonts w:ascii="Arial" w:hAnsi="Arial" w:cs="Arial"/>
          <w:sz w:val="24"/>
          <w:szCs w:val="24"/>
        </w:rPr>
        <w:t>North West Ambulance Service NHS Trust</w:t>
      </w:r>
    </w:p>
    <w:p w14:paraId="4257EDC4" w14:textId="77777777" w:rsidR="00013AA4" w:rsidRDefault="00013AA4" w:rsidP="007650EE">
      <w:pPr>
        <w:spacing w:after="0" w:line="240" w:lineRule="auto"/>
        <w:rPr>
          <w:rFonts w:ascii="Arial" w:hAnsi="Arial" w:cs="Arial"/>
          <w:sz w:val="24"/>
          <w:szCs w:val="24"/>
        </w:rPr>
      </w:pPr>
      <w:r>
        <w:rPr>
          <w:rFonts w:ascii="Arial" w:hAnsi="Arial" w:cs="Arial"/>
          <w:sz w:val="24"/>
          <w:szCs w:val="24"/>
        </w:rPr>
        <w:t>Yorkshire Ambulance Service NHS Trust</w:t>
      </w:r>
    </w:p>
    <w:p w14:paraId="4249472D" w14:textId="77777777" w:rsidR="00013AA4" w:rsidRDefault="00013AA4" w:rsidP="007650EE">
      <w:pPr>
        <w:spacing w:after="0" w:line="240" w:lineRule="auto"/>
        <w:rPr>
          <w:rFonts w:ascii="Arial" w:hAnsi="Arial" w:cs="Arial"/>
          <w:sz w:val="24"/>
          <w:szCs w:val="24"/>
        </w:rPr>
      </w:pPr>
      <w:r>
        <w:rPr>
          <w:rFonts w:ascii="Arial" w:hAnsi="Arial" w:cs="Arial"/>
          <w:sz w:val="24"/>
          <w:szCs w:val="24"/>
        </w:rPr>
        <w:t xml:space="preserve">East Midlands Ambulance Service NHS Trust </w:t>
      </w:r>
    </w:p>
    <w:p w14:paraId="103C746C" w14:textId="77777777" w:rsidR="00013AA4" w:rsidRDefault="00013AA4" w:rsidP="007650EE">
      <w:pPr>
        <w:spacing w:after="0" w:line="240" w:lineRule="auto"/>
        <w:rPr>
          <w:rFonts w:ascii="Arial" w:hAnsi="Arial" w:cs="Arial"/>
          <w:sz w:val="24"/>
          <w:szCs w:val="24"/>
        </w:rPr>
      </w:pPr>
      <w:r>
        <w:rPr>
          <w:rFonts w:ascii="Arial" w:hAnsi="Arial" w:cs="Arial"/>
          <w:sz w:val="24"/>
          <w:szCs w:val="24"/>
        </w:rPr>
        <w:t xml:space="preserve">East of England Ambulance Service NHS Foundation Trust </w:t>
      </w:r>
    </w:p>
    <w:p w14:paraId="7A4B1C5C" w14:textId="49132B2B" w:rsidR="00013AA4" w:rsidRDefault="00013AA4" w:rsidP="007650EE">
      <w:pPr>
        <w:spacing w:after="0" w:line="240" w:lineRule="auto"/>
        <w:rPr>
          <w:rFonts w:ascii="Arial" w:hAnsi="Arial" w:cs="Arial"/>
          <w:sz w:val="24"/>
          <w:szCs w:val="24"/>
        </w:rPr>
      </w:pPr>
      <w:r>
        <w:rPr>
          <w:rFonts w:ascii="Arial" w:hAnsi="Arial" w:cs="Arial"/>
          <w:sz w:val="24"/>
          <w:szCs w:val="24"/>
        </w:rPr>
        <w:t xml:space="preserve">South Central Ambulance Service NHS Foundation Trust </w:t>
      </w:r>
    </w:p>
    <w:sectPr w:rsidR="00013AA4" w:rsidSect="00B45B2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4D1B6" w15:done="0"/>
  <w15:commentEx w15:paraId="7B6390BC" w15:done="0"/>
  <w15:commentEx w15:paraId="18B9142F" w15:done="0"/>
  <w15:commentEx w15:paraId="08075566" w15:done="0"/>
  <w15:commentEx w15:paraId="6699489F" w15:done="0"/>
  <w15:commentEx w15:paraId="49CCF4F6" w15:paraIdParent="6699489F" w15:done="0"/>
  <w15:commentEx w15:paraId="04DF8D3E" w15:done="0"/>
  <w15:commentEx w15:paraId="1941BC61" w15:done="0"/>
  <w15:commentEx w15:paraId="3D67B6E6" w15:done="0"/>
  <w15:commentEx w15:paraId="2A95FEB0" w15:paraIdParent="3D67B6E6" w15:done="0"/>
  <w15:commentEx w15:paraId="79FB22FD" w15:done="0"/>
  <w15:commentEx w15:paraId="7EC853B2" w15:done="0"/>
  <w15:commentEx w15:paraId="7F31CEA1" w15:paraIdParent="7EC853B2" w15:done="0"/>
  <w15:commentEx w15:paraId="2E302438" w15:done="0"/>
  <w15:commentEx w15:paraId="0095D071" w15:done="0"/>
  <w15:commentEx w15:paraId="13873CD2" w15:done="0"/>
  <w15:commentEx w15:paraId="38FD7525" w15:done="0"/>
  <w15:commentEx w15:paraId="31D2F75C" w15:done="0"/>
  <w15:commentEx w15:paraId="4F0B491B" w15:done="0"/>
  <w15:commentEx w15:paraId="6681289F" w15:done="0"/>
  <w15:commentEx w15:paraId="360DE172" w15:done="0"/>
  <w15:commentEx w15:paraId="2A7B3F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687E0" w14:textId="77777777" w:rsidR="00757DC5" w:rsidRDefault="00757DC5" w:rsidP="00181CFD">
      <w:pPr>
        <w:spacing w:after="0" w:line="240" w:lineRule="auto"/>
      </w:pPr>
      <w:r>
        <w:separator/>
      </w:r>
    </w:p>
  </w:endnote>
  <w:endnote w:type="continuationSeparator" w:id="0">
    <w:p w14:paraId="2BA6F5EE" w14:textId="77777777" w:rsidR="00757DC5" w:rsidRDefault="00757DC5" w:rsidP="0018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563401"/>
      <w:docPartObj>
        <w:docPartGallery w:val="Page Numbers (Bottom of Page)"/>
        <w:docPartUnique/>
      </w:docPartObj>
    </w:sdtPr>
    <w:sdtEndPr>
      <w:rPr>
        <w:noProof/>
      </w:rPr>
    </w:sdtEndPr>
    <w:sdtContent>
      <w:p w14:paraId="2A709C76" w14:textId="77777777" w:rsidR="00B94BC6" w:rsidRDefault="00B94BC6">
        <w:pPr>
          <w:pStyle w:val="Footer"/>
          <w:jc w:val="right"/>
        </w:pPr>
        <w:r>
          <w:fldChar w:fldCharType="begin"/>
        </w:r>
        <w:r>
          <w:instrText xml:space="preserve"> PAGE   \* MERGEFORMAT </w:instrText>
        </w:r>
        <w:r>
          <w:fldChar w:fldCharType="separate"/>
        </w:r>
        <w:r w:rsidR="00E51D22">
          <w:rPr>
            <w:noProof/>
          </w:rPr>
          <w:t>10</w:t>
        </w:r>
        <w:r>
          <w:rPr>
            <w:noProof/>
          </w:rPr>
          <w:fldChar w:fldCharType="end"/>
        </w:r>
      </w:p>
    </w:sdtContent>
  </w:sdt>
  <w:p w14:paraId="3D2F36E1" w14:textId="77777777" w:rsidR="00B94BC6" w:rsidRDefault="00B94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8774D" w14:textId="77777777" w:rsidR="00757DC5" w:rsidRDefault="00757DC5" w:rsidP="00181CFD">
      <w:pPr>
        <w:spacing w:after="0" w:line="240" w:lineRule="auto"/>
      </w:pPr>
      <w:r>
        <w:separator/>
      </w:r>
    </w:p>
  </w:footnote>
  <w:footnote w:type="continuationSeparator" w:id="0">
    <w:p w14:paraId="4026EC07" w14:textId="77777777" w:rsidR="00757DC5" w:rsidRDefault="00757DC5" w:rsidP="00181CFD">
      <w:pPr>
        <w:spacing w:after="0" w:line="240" w:lineRule="auto"/>
      </w:pPr>
      <w:r>
        <w:continuationSeparator/>
      </w:r>
    </w:p>
  </w:footnote>
  <w:footnote w:id="1">
    <w:p w14:paraId="3DA6AA65" w14:textId="33E51AF7" w:rsidR="000B5682" w:rsidRPr="00BA3C54" w:rsidRDefault="000B5682" w:rsidP="000B5682">
      <w:pPr>
        <w:pStyle w:val="FootnoteText"/>
        <w:rPr>
          <w:rFonts w:asciiTheme="minorHAnsi" w:hAnsiTheme="minorHAnsi" w:cstheme="minorHAnsi"/>
        </w:rPr>
      </w:pPr>
      <w:r>
        <w:rPr>
          <w:rStyle w:val="FootnoteReference"/>
        </w:rPr>
        <w:footnoteRef/>
      </w:r>
      <w:r>
        <w:t xml:space="preserve"> </w:t>
      </w:r>
      <w:r w:rsidRPr="00BA3C54">
        <w:rPr>
          <w:rFonts w:asciiTheme="minorHAnsi" w:hAnsiTheme="minorHAnsi" w:cstheme="minorHAnsi"/>
        </w:rPr>
        <w:t>Although in some ‘</w:t>
      </w:r>
      <w:r w:rsidR="00766746" w:rsidRPr="00BA3C54">
        <w:rPr>
          <w:rFonts w:asciiTheme="minorHAnsi" w:hAnsiTheme="minorHAnsi" w:cstheme="minorHAnsi"/>
        </w:rPr>
        <w:t>H</w:t>
      </w:r>
      <w:r w:rsidRPr="00BA3C54">
        <w:rPr>
          <w:rFonts w:asciiTheme="minorHAnsi" w:hAnsiTheme="minorHAnsi" w:cstheme="minorHAnsi"/>
        </w:rPr>
        <w:t xml:space="preserve">ear and </w:t>
      </w:r>
      <w:r w:rsidR="00766746" w:rsidRPr="00BA3C54">
        <w:rPr>
          <w:rFonts w:asciiTheme="minorHAnsi" w:hAnsiTheme="minorHAnsi" w:cstheme="minorHAnsi"/>
        </w:rPr>
        <w:t>T</w:t>
      </w:r>
      <w:r w:rsidRPr="00BA3C54">
        <w:rPr>
          <w:rFonts w:asciiTheme="minorHAnsi" w:hAnsiTheme="minorHAnsi" w:cstheme="minorHAnsi"/>
        </w:rPr>
        <w:t>reat’ cases people’s conditions may escalate and services users are eventually attended by an ambulance crew, they originally will have undergone the telephone triage and advice process.</w:t>
      </w:r>
    </w:p>
  </w:footnote>
  <w:footnote w:id="2">
    <w:p w14:paraId="55F91867" w14:textId="1083251D" w:rsidR="00BC741B" w:rsidRPr="00BA3C54" w:rsidRDefault="00BC741B">
      <w:pPr>
        <w:pStyle w:val="FootnoteText"/>
        <w:rPr>
          <w:rFonts w:asciiTheme="minorHAnsi" w:hAnsiTheme="minorHAnsi" w:cstheme="minorHAnsi"/>
        </w:rPr>
      </w:pPr>
      <w:r w:rsidRPr="00BA3C54">
        <w:rPr>
          <w:rStyle w:val="FootnoteReference"/>
          <w:rFonts w:asciiTheme="minorHAnsi" w:hAnsiTheme="minorHAnsi" w:cstheme="minorHAnsi"/>
        </w:rPr>
        <w:footnoteRef/>
      </w:r>
      <w:r w:rsidRPr="00BA3C54">
        <w:rPr>
          <w:rFonts w:asciiTheme="minorHAnsi" w:hAnsiTheme="minorHAnsi" w:cstheme="minorHAnsi"/>
        </w:rPr>
        <w:t xml:space="preserve"> Health and Social Care Information Centre, the. (2013 June 19).  </w:t>
      </w:r>
      <w:r w:rsidRPr="00BA3C54">
        <w:rPr>
          <w:rFonts w:asciiTheme="minorHAnsi" w:hAnsiTheme="minorHAnsi" w:cstheme="minorHAnsi"/>
          <w:i/>
        </w:rPr>
        <w:t>Ambulance Services, England – 2012-13: National Statistics</w:t>
      </w:r>
      <w:r w:rsidRPr="00BA3C54">
        <w:rPr>
          <w:rFonts w:asciiTheme="minorHAnsi" w:hAnsiTheme="minorHAnsi" w:cstheme="minorHAnsi"/>
        </w:rPr>
        <w:t xml:space="preserve">.  </w:t>
      </w:r>
      <w:hyperlink r:id="rId1" w:history="1">
        <w:r w:rsidRPr="00BA3C54">
          <w:rPr>
            <w:rStyle w:val="Hyperlink"/>
            <w:rFonts w:asciiTheme="minorHAnsi" w:hAnsiTheme="minorHAnsi" w:cstheme="minorHAnsi"/>
          </w:rPr>
          <w:t>http://www.hscic.gov.uk/catalogue/PUB11062</w:t>
        </w:r>
      </w:hyperlink>
    </w:p>
  </w:footnote>
  <w:footnote w:id="3">
    <w:p w14:paraId="07053433" w14:textId="7608D163" w:rsidR="00550F19" w:rsidRPr="00BA3C54" w:rsidRDefault="00550F19">
      <w:pPr>
        <w:pStyle w:val="FootnoteText"/>
        <w:rPr>
          <w:rFonts w:asciiTheme="minorHAnsi" w:hAnsiTheme="minorHAnsi" w:cstheme="minorHAnsi"/>
        </w:rPr>
      </w:pPr>
      <w:r w:rsidRPr="00BA3C54">
        <w:rPr>
          <w:rStyle w:val="FootnoteReference"/>
          <w:rFonts w:asciiTheme="minorHAnsi" w:hAnsiTheme="minorHAnsi" w:cstheme="minorHAnsi"/>
        </w:rPr>
        <w:footnoteRef/>
      </w:r>
      <w:r w:rsidRPr="00BA3C54">
        <w:rPr>
          <w:rFonts w:asciiTheme="minorHAnsi" w:hAnsiTheme="minorHAnsi" w:cstheme="minorHAnsi"/>
        </w:rPr>
        <w:t xml:space="preserve"> Green 3 and Green 4 cases are non-life threatening, non-blue light response calls, Not all G3 and G4 calls can be dealt with as ‘Hear and Treat’, e.g. a patient may have fallen over, not received an injury, but needs picking up. Hence they would receive an ambulance response.  </w:t>
      </w:r>
    </w:p>
  </w:footnote>
  <w:footnote w:id="4">
    <w:p w14:paraId="461F7355" w14:textId="0E904199" w:rsidR="00135797" w:rsidRDefault="00135797">
      <w:pPr>
        <w:pStyle w:val="FootnoteText"/>
      </w:pPr>
      <w:r w:rsidRPr="00BA3C54">
        <w:rPr>
          <w:rStyle w:val="FootnoteReference"/>
          <w:rFonts w:asciiTheme="minorHAnsi" w:hAnsiTheme="minorHAnsi" w:cstheme="minorHAnsi"/>
        </w:rPr>
        <w:footnoteRef/>
      </w:r>
      <w:r w:rsidRPr="00BA3C54">
        <w:rPr>
          <w:rFonts w:asciiTheme="minorHAnsi" w:hAnsiTheme="minorHAnsi" w:cstheme="minorHAnsi"/>
        </w:rPr>
        <w:t xml:space="preserve"> Previously known as</w:t>
      </w:r>
      <w:r w:rsidRPr="00BA3C54">
        <w:rPr>
          <w:rFonts w:asciiTheme="minorHAnsi" w:hAnsiTheme="minorHAnsi" w:cstheme="minorHAnsi"/>
          <w:sz w:val="24"/>
          <w:szCs w:val="24"/>
        </w:rPr>
        <w:t xml:space="preserve"> </w:t>
      </w:r>
      <w:r w:rsidRPr="00135797">
        <w:rPr>
          <w:rFonts w:asciiTheme="minorHAnsi" w:hAnsiTheme="minorHAnsi" w:cstheme="minorHAnsi"/>
        </w:rPr>
        <w:t>the Advanced Medical Priority Dispatch System (AMPDS).</w:t>
      </w:r>
    </w:p>
  </w:footnote>
  <w:footnote w:id="5">
    <w:p w14:paraId="052AA6FC" w14:textId="624D5763" w:rsidR="004A1E60" w:rsidRDefault="004A1E60">
      <w:pPr>
        <w:pStyle w:val="FootnoteText"/>
      </w:pPr>
      <w:r>
        <w:rPr>
          <w:rStyle w:val="FootnoteReference"/>
        </w:rPr>
        <w:footnoteRef/>
      </w:r>
      <w:r>
        <w:t xml:space="preserve"> Isle of Wight was not included in the survey as the ambulance service deals with too few calls to have participated in the survey.</w:t>
      </w:r>
    </w:p>
  </w:footnote>
  <w:footnote w:id="6">
    <w:p w14:paraId="0A03599F" w14:textId="675A8D5F" w:rsidR="00CC5556" w:rsidRDefault="00CC5556" w:rsidP="00CC5556">
      <w:pPr>
        <w:pStyle w:val="FootnoteText"/>
      </w:pPr>
      <w:r>
        <w:rPr>
          <w:rStyle w:val="FootnoteReference"/>
        </w:rPr>
        <w:footnoteRef/>
      </w:r>
      <w:r>
        <w:t xml:space="preserve"> Overall, </w:t>
      </w:r>
      <w:r w:rsidR="00D517ED">
        <w:t>45</w:t>
      </w:r>
      <w:r>
        <w:t xml:space="preserve">% of the original sample </w:t>
      </w:r>
      <w:r w:rsidR="00D517ED">
        <w:t xml:space="preserve">of 9,614 callers </w:t>
      </w:r>
      <w:r>
        <w:t xml:space="preserve">were unable to be contacted, </w:t>
      </w:r>
      <w:r w:rsidR="00D517ED">
        <w:t>for reasons such as</w:t>
      </w:r>
      <w:r>
        <w:t xml:space="preserve"> telephone numbers not being in use or those answering the phone stating that they had not dialled ‘999’ recently</w:t>
      </w:r>
      <w:r w:rsidR="00D517ED">
        <w:t>. See table in National Tables document for full breakdown</w:t>
      </w:r>
      <w:r>
        <w:t>.</w:t>
      </w:r>
    </w:p>
  </w:footnote>
  <w:footnote w:id="7">
    <w:p w14:paraId="37AEA3B3" w14:textId="77777777" w:rsidR="00825D22" w:rsidRDefault="00825D22" w:rsidP="008A7765">
      <w:pPr>
        <w:pStyle w:val="FootnoteText"/>
      </w:pPr>
      <w:r>
        <w:rPr>
          <w:rStyle w:val="FootnoteReference"/>
        </w:rPr>
        <w:footnoteRef/>
      </w:r>
      <w:r>
        <w:t xml:space="preserve"> Please note, the percentages for all response options may not add up to 100% exactly, due to rounding the figures for each response option individually.</w:t>
      </w:r>
    </w:p>
  </w:footnote>
  <w:footnote w:id="8">
    <w:p w14:paraId="3DE3B2D8" w14:textId="77777777" w:rsidR="007E3C2E" w:rsidRDefault="007E3C2E">
      <w:pPr>
        <w:pStyle w:val="FootnoteText"/>
      </w:pPr>
      <w:r>
        <w:rPr>
          <w:rStyle w:val="FootnoteReference"/>
        </w:rPr>
        <w:footnoteRef/>
      </w:r>
      <w:r>
        <w:t xml:space="preserve"> The low number of callers on behalf of younger people may be due to children receiving an ambulance or paramedic as a standard response.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CD760" w14:textId="7270CC56" w:rsidR="004B1458" w:rsidRDefault="004B14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161F2" w14:textId="6C5BFD7E" w:rsidR="004B1458" w:rsidRDefault="00B45B22" w:rsidP="00B45B22">
    <w:r w:rsidRPr="0036345B">
      <w:rPr>
        <w:rFonts w:ascii="Arial" w:hAnsi="Arial" w:cs="Arial"/>
        <w:lang w:val="en-US"/>
      </w:rPr>
      <w:t>2013/2014 Ambulance survey of ‘Hear and T</w:t>
    </w:r>
    <w:r>
      <w:rPr>
        <w:rFonts w:ascii="Arial" w:hAnsi="Arial" w:cs="Arial"/>
        <w:lang w:val="en-US"/>
      </w:rPr>
      <w:t xml:space="preserve">reat’ callers – National </w:t>
    </w:r>
    <w:r w:rsidR="00207084">
      <w:rPr>
        <w:rFonts w:ascii="Arial" w:hAnsi="Arial" w:cs="Arial"/>
        <w:lang w:val="en-US"/>
      </w:rPr>
      <w:t>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AE67E" w14:textId="288C7610" w:rsidR="00B45B22" w:rsidRPr="0036345B" w:rsidRDefault="00B45B22" w:rsidP="00B45B22">
    <w:pPr>
      <w:rPr>
        <w:rFonts w:ascii="Arial" w:hAnsi="Arial" w:cs="Arial"/>
        <w:lang w:val="en-US"/>
      </w:rPr>
    </w:pPr>
    <w:r>
      <w:rPr>
        <w:rFonts w:ascii="Arial" w:hAnsi="Arial" w:cs="Arial"/>
        <w:lang w:val="en-US"/>
      </w:rPr>
      <w:t xml:space="preserve"> </w:t>
    </w:r>
  </w:p>
  <w:p w14:paraId="13D38ED2" w14:textId="7418B1FA" w:rsidR="004B1458" w:rsidRDefault="004B14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6B4B"/>
    <w:multiLevelType w:val="hybridMultilevel"/>
    <w:tmpl w:val="34342BF4"/>
    <w:lvl w:ilvl="0" w:tplc="964681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2066D6"/>
    <w:multiLevelType w:val="hybridMultilevel"/>
    <w:tmpl w:val="C8DAE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30E59CC"/>
    <w:multiLevelType w:val="hybridMultilevel"/>
    <w:tmpl w:val="826A8330"/>
    <w:lvl w:ilvl="0" w:tplc="736A1CEA">
      <w:start w:val="3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2F54A3"/>
    <w:multiLevelType w:val="hybridMultilevel"/>
    <w:tmpl w:val="36D63D26"/>
    <w:lvl w:ilvl="0" w:tplc="9D60051A">
      <w:start w:val="201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sey Flott">
    <w15:presenceInfo w15:providerId="AD" w15:userId="S-1-5-21-2891863288-2859082394-63186017-5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2E"/>
    <w:rsid w:val="00010847"/>
    <w:rsid w:val="00013AA4"/>
    <w:rsid w:val="00024312"/>
    <w:rsid w:val="00025E41"/>
    <w:rsid w:val="0004726F"/>
    <w:rsid w:val="00050826"/>
    <w:rsid w:val="00051144"/>
    <w:rsid w:val="000516B7"/>
    <w:rsid w:val="000702C7"/>
    <w:rsid w:val="00083E36"/>
    <w:rsid w:val="000851AC"/>
    <w:rsid w:val="00091478"/>
    <w:rsid w:val="000B5682"/>
    <w:rsid w:val="000C6B03"/>
    <w:rsid w:val="000D6242"/>
    <w:rsid w:val="000F3328"/>
    <w:rsid w:val="000F62D8"/>
    <w:rsid w:val="00102305"/>
    <w:rsid w:val="00112D2A"/>
    <w:rsid w:val="0012391F"/>
    <w:rsid w:val="0012649A"/>
    <w:rsid w:val="001317FE"/>
    <w:rsid w:val="00135797"/>
    <w:rsid w:val="001440B0"/>
    <w:rsid w:val="0016037C"/>
    <w:rsid w:val="001705D3"/>
    <w:rsid w:val="00176A83"/>
    <w:rsid w:val="00181CFD"/>
    <w:rsid w:val="00186481"/>
    <w:rsid w:val="00191BD0"/>
    <w:rsid w:val="0019446E"/>
    <w:rsid w:val="001B721B"/>
    <w:rsid w:val="001D1399"/>
    <w:rsid w:val="001F59C5"/>
    <w:rsid w:val="00207084"/>
    <w:rsid w:val="002214AE"/>
    <w:rsid w:val="00240837"/>
    <w:rsid w:val="00251B62"/>
    <w:rsid w:val="00252FE9"/>
    <w:rsid w:val="00260B83"/>
    <w:rsid w:val="0026603C"/>
    <w:rsid w:val="002868BC"/>
    <w:rsid w:val="002A6D0E"/>
    <w:rsid w:val="002B31B2"/>
    <w:rsid w:val="002D3440"/>
    <w:rsid w:val="002F1C83"/>
    <w:rsid w:val="002F3037"/>
    <w:rsid w:val="003066E7"/>
    <w:rsid w:val="0031108F"/>
    <w:rsid w:val="003267DB"/>
    <w:rsid w:val="00346D9E"/>
    <w:rsid w:val="00354A34"/>
    <w:rsid w:val="003708E1"/>
    <w:rsid w:val="00380E12"/>
    <w:rsid w:val="0038103A"/>
    <w:rsid w:val="00383DE6"/>
    <w:rsid w:val="00393799"/>
    <w:rsid w:val="003970D6"/>
    <w:rsid w:val="003C0B2A"/>
    <w:rsid w:val="003C52F7"/>
    <w:rsid w:val="003D6581"/>
    <w:rsid w:val="003F7D2C"/>
    <w:rsid w:val="003F7FE8"/>
    <w:rsid w:val="004148DA"/>
    <w:rsid w:val="00421CF2"/>
    <w:rsid w:val="004374A4"/>
    <w:rsid w:val="0045105F"/>
    <w:rsid w:val="004561B5"/>
    <w:rsid w:val="00460B64"/>
    <w:rsid w:val="00464D87"/>
    <w:rsid w:val="00465107"/>
    <w:rsid w:val="00485F32"/>
    <w:rsid w:val="00491CB6"/>
    <w:rsid w:val="00493496"/>
    <w:rsid w:val="00496112"/>
    <w:rsid w:val="00496B16"/>
    <w:rsid w:val="004A0BAD"/>
    <w:rsid w:val="004A1E60"/>
    <w:rsid w:val="004A5035"/>
    <w:rsid w:val="004B1458"/>
    <w:rsid w:val="004B260B"/>
    <w:rsid w:val="004C03EF"/>
    <w:rsid w:val="004D0434"/>
    <w:rsid w:val="004E19A2"/>
    <w:rsid w:val="004F0892"/>
    <w:rsid w:val="004F3FC6"/>
    <w:rsid w:val="0050481C"/>
    <w:rsid w:val="005148F7"/>
    <w:rsid w:val="00520F33"/>
    <w:rsid w:val="00523AB6"/>
    <w:rsid w:val="00534F6C"/>
    <w:rsid w:val="00540CF7"/>
    <w:rsid w:val="00550F19"/>
    <w:rsid w:val="00552562"/>
    <w:rsid w:val="005675B1"/>
    <w:rsid w:val="0057312A"/>
    <w:rsid w:val="00583987"/>
    <w:rsid w:val="0058629E"/>
    <w:rsid w:val="0059173B"/>
    <w:rsid w:val="00591DC8"/>
    <w:rsid w:val="005A4F11"/>
    <w:rsid w:val="005B34D4"/>
    <w:rsid w:val="005B74DD"/>
    <w:rsid w:val="005C20F3"/>
    <w:rsid w:val="005C2F1E"/>
    <w:rsid w:val="005F3F3A"/>
    <w:rsid w:val="005F5FA3"/>
    <w:rsid w:val="005F63A6"/>
    <w:rsid w:val="00602DC7"/>
    <w:rsid w:val="006125A3"/>
    <w:rsid w:val="006159E1"/>
    <w:rsid w:val="006204FD"/>
    <w:rsid w:val="00622B58"/>
    <w:rsid w:val="00626EDC"/>
    <w:rsid w:val="00631106"/>
    <w:rsid w:val="0063627C"/>
    <w:rsid w:val="00636E33"/>
    <w:rsid w:val="006458A5"/>
    <w:rsid w:val="00695988"/>
    <w:rsid w:val="006B1E72"/>
    <w:rsid w:val="006B4D40"/>
    <w:rsid w:val="006B6253"/>
    <w:rsid w:val="006C1BA6"/>
    <w:rsid w:val="006D6B8D"/>
    <w:rsid w:val="006E3DD3"/>
    <w:rsid w:val="007163FE"/>
    <w:rsid w:val="007229AE"/>
    <w:rsid w:val="007313F4"/>
    <w:rsid w:val="00751286"/>
    <w:rsid w:val="00757894"/>
    <w:rsid w:val="00757DC5"/>
    <w:rsid w:val="007650EE"/>
    <w:rsid w:val="00766746"/>
    <w:rsid w:val="00766B79"/>
    <w:rsid w:val="00797EF9"/>
    <w:rsid w:val="007A5D2E"/>
    <w:rsid w:val="007B0096"/>
    <w:rsid w:val="007D4731"/>
    <w:rsid w:val="007E084E"/>
    <w:rsid w:val="007E3C2E"/>
    <w:rsid w:val="007F0C98"/>
    <w:rsid w:val="007F227A"/>
    <w:rsid w:val="007F4C92"/>
    <w:rsid w:val="0080160A"/>
    <w:rsid w:val="00821C60"/>
    <w:rsid w:val="00825D22"/>
    <w:rsid w:val="008261C2"/>
    <w:rsid w:val="00831FF8"/>
    <w:rsid w:val="008373BA"/>
    <w:rsid w:val="0084464C"/>
    <w:rsid w:val="00861007"/>
    <w:rsid w:val="00861DD7"/>
    <w:rsid w:val="00863CE4"/>
    <w:rsid w:val="0087488A"/>
    <w:rsid w:val="0088245A"/>
    <w:rsid w:val="008A7765"/>
    <w:rsid w:val="008A7C19"/>
    <w:rsid w:val="008E4CC4"/>
    <w:rsid w:val="009223EE"/>
    <w:rsid w:val="00930C90"/>
    <w:rsid w:val="00931FB3"/>
    <w:rsid w:val="00937619"/>
    <w:rsid w:val="00954171"/>
    <w:rsid w:val="0096023F"/>
    <w:rsid w:val="0097001E"/>
    <w:rsid w:val="00974FC6"/>
    <w:rsid w:val="00995075"/>
    <w:rsid w:val="009A0DD8"/>
    <w:rsid w:val="009B4832"/>
    <w:rsid w:val="009B6522"/>
    <w:rsid w:val="009D00C3"/>
    <w:rsid w:val="009D148F"/>
    <w:rsid w:val="009D74FE"/>
    <w:rsid w:val="009F245B"/>
    <w:rsid w:val="009F4D74"/>
    <w:rsid w:val="009F712F"/>
    <w:rsid w:val="00A067D4"/>
    <w:rsid w:val="00A10316"/>
    <w:rsid w:val="00A1196C"/>
    <w:rsid w:val="00A41202"/>
    <w:rsid w:val="00A41C7F"/>
    <w:rsid w:val="00A45126"/>
    <w:rsid w:val="00A52CE9"/>
    <w:rsid w:val="00A539D4"/>
    <w:rsid w:val="00A55F2A"/>
    <w:rsid w:val="00A61E7F"/>
    <w:rsid w:val="00A856CF"/>
    <w:rsid w:val="00A859EB"/>
    <w:rsid w:val="00AB346F"/>
    <w:rsid w:val="00AC0530"/>
    <w:rsid w:val="00AE3AE1"/>
    <w:rsid w:val="00AE68E8"/>
    <w:rsid w:val="00B05776"/>
    <w:rsid w:val="00B05E4B"/>
    <w:rsid w:val="00B15958"/>
    <w:rsid w:val="00B328DC"/>
    <w:rsid w:val="00B4587C"/>
    <w:rsid w:val="00B45B22"/>
    <w:rsid w:val="00B5570E"/>
    <w:rsid w:val="00B621DA"/>
    <w:rsid w:val="00B624FD"/>
    <w:rsid w:val="00B82938"/>
    <w:rsid w:val="00B9328C"/>
    <w:rsid w:val="00B93B7D"/>
    <w:rsid w:val="00B94BC6"/>
    <w:rsid w:val="00BA3C54"/>
    <w:rsid w:val="00BB4F10"/>
    <w:rsid w:val="00BB5402"/>
    <w:rsid w:val="00BC018B"/>
    <w:rsid w:val="00BC741B"/>
    <w:rsid w:val="00BD4A6F"/>
    <w:rsid w:val="00BD7151"/>
    <w:rsid w:val="00BF3CE1"/>
    <w:rsid w:val="00C0041A"/>
    <w:rsid w:val="00C064DB"/>
    <w:rsid w:val="00C20CAC"/>
    <w:rsid w:val="00C2249C"/>
    <w:rsid w:val="00C41C2B"/>
    <w:rsid w:val="00C51677"/>
    <w:rsid w:val="00C51F7B"/>
    <w:rsid w:val="00C54335"/>
    <w:rsid w:val="00C55D8A"/>
    <w:rsid w:val="00C71DD0"/>
    <w:rsid w:val="00C72A30"/>
    <w:rsid w:val="00C80505"/>
    <w:rsid w:val="00C80B0D"/>
    <w:rsid w:val="00C82F97"/>
    <w:rsid w:val="00C86D99"/>
    <w:rsid w:val="00CA067D"/>
    <w:rsid w:val="00CA7C46"/>
    <w:rsid w:val="00CB3EA0"/>
    <w:rsid w:val="00CC15BF"/>
    <w:rsid w:val="00CC5556"/>
    <w:rsid w:val="00CC70DA"/>
    <w:rsid w:val="00CD72F8"/>
    <w:rsid w:val="00CE3D18"/>
    <w:rsid w:val="00D07802"/>
    <w:rsid w:val="00D31E1C"/>
    <w:rsid w:val="00D425C9"/>
    <w:rsid w:val="00D472A0"/>
    <w:rsid w:val="00D517ED"/>
    <w:rsid w:val="00D51AB6"/>
    <w:rsid w:val="00D51EB3"/>
    <w:rsid w:val="00D5219E"/>
    <w:rsid w:val="00D5441A"/>
    <w:rsid w:val="00D54CE7"/>
    <w:rsid w:val="00D66BC3"/>
    <w:rsid w:val="00D81695"/>
    <w:rsid w:val="00D87058"/>
    <w:rsid w:val="00D91947"/>
    <w:rsid w:val="00D9509B"/>
    <w:rsid w:val="00DA2E66"/>
    <w:rsid w:val="00DB3B05"/>
    <w:rsid w:val="00DB4D27"/>
    <w:rsid w:val="00DC4024"/>
    <w:rsid w:val="00DF5F8B"/>
    <w:rsid w:val="00E42FFA"/>
    <w:rsid w:val="00E51D22"/>
    <w:rsid w:val="00E52FAF"/>
    <w:rsid w:val="00E55E90"/>
    <w:rsid w:val="00E90D7B"/>
    <w:rsid w:val="00EB3009"/>
    <w:rsid w:val="00F20CE2"/>
    <w:rsid w:val="00F21E95"/>
    <w:rsid w:val="00F23810"/>
    <w:rsid w:val="00F31A98"/>
    <w:rsid w:val="00F32AFF"/>
    <w:rsid w:val="00F3346D"/>
    <w:rsid w:val="00F34DBB"/>
    <w:rsid w:val="00F43EA1"/>
    <w:rsid w:val="00F536D8"/>
    <w:rsid w:val="00F565F3"/>
    <w:rsid w:val="00F71306"/>
    <w:rsid w:val="00F74209"/>
    <w:rsid w:val="00F7746B"/>
    <w:rsid w:val="00F86A39"/>
    <w:rsid w:val="00F9132D"/>
    <w:rsid w:val="00F919A6"/>
    <w:rsid w:val="00FA3DD4"/>
    <w:rsid w:val="00FB3A99"/>
    <w:rsid w:val="00FB7EFA"/>
    <w:rsid w:val="00FC3E33"/>
    <w:rsid w:val="00FD6461"/>
    <w:rsid w:val="00FD6E74"/>
    <w:rsid w:val="00FE2AFA"/>
    <w:rsid w:val="00FF5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B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D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5D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5D2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91CB6"/>
    <w:rPr>
      <w:color w:val="0000FF" w:themeColor="hyperlink"/>
      <w:u w:val="single"/>
    </w:rPr>
  </w:style>
  <w:style w:type="character" w:styleId="CommentReference">
    <w:name w:val="annotation reference"/>
    <w:basedOn w:val="DefaultParagraphFont"/>
    <w:uiPriority w:val="99"/>
    <w:semiHidden/>
    <w:unhideWhenUsed/>
    <w:rsid w:val="00F32AFF"/>
    <w:rPr>
      <w:sz w:val="16"/>
      <w:szCs w:val="16"/>
    </w:rPr>
  </w:style>
  <w:style w:type="paragraph" w:styleId="CommentText">
    <w:name w:val="annotation text"/>
    <w:basedOn w:val="Normal"/>
    <w:link w:val="CommentTextChar"/>
    <w:uiPriority w:val="99"/>
    <w:unhideWhenUsed/>
    <w:rsid w:val="00F32AFF"/>
    <w:pPr>
      <w:spacing w:line="240" w:lineRule="auto"/>
    </w:pPr>
    <w:rPr>
      <w:sz w:val="20"/>
      <w:szCs w:val="20"/>
    </w:rPr>
  </w:style>
  <w:style w:type="character" w:customStyle="1" w:styleId="CommentTextChar">
    <w:name w:val="Comment Text Char"/>
    <w:basedOn w:val="DefaultParagraphFont"/>
    <w:link w:val="CommentText"/>
    <w:uiPriority w:val="99"/>
    <w:rsid w:val="00F32AFF"/>
    <w:rPr>
      <w:sz w:val="20"/>
      <w:szCs w:val="20"/>
    </w:rPr>
  </w:style>
  <w:style w:type="paragraph" w:styleId="CommentSubject">
    <w:name w:val="annotation subject"/>
    <w:basedOn w:val="CommentText"/>
    <w:next w:val="CommentText"/>
    <w:link w:val="CommentSubjectChar"/>
    <w:uiPriority w:val="99"/>
    <w:semiHidden/>
    <w:unhideWhenUsed/>
    <w:rsid w:val="00F32AFF"/>
    <w:rPr>
      <w:b/>
      <w:bCs/>
    </w:rPr>
  </w:style>
  <w:style w:type="character" w:customStyle="1" w:styleId="CommentSubjectChar">
    <w:name w:val="Comment Subject Char"/>
    <w:basedOn w:val="CommentTextChar"/>
    <w:link w:val="CommentSubject"/>
    <w:uiPriority w:val="99"/>
    <w:semiHidden/>
    <w:rsid w:val="00F32AFF"/>
    <w:rPr>
      <w:b/>
      <w:bCs/>
      <w:sz w:val="20"/>
      <w:szCs w:val="20"/>
    </w:rPr>
  </w:style>
  <w:style w:type="paragraph" w:styleId="BalloonText">
    <w:name w:val="Balloon Text"/>
    <w:basedOn w:val="Normal"/>
    <w:link w:val="BalloonTextChar"/>
    <w:uiPriority w:val="99"/>
    <w:semiHidden/>
    <w:unhideWhenUsed/>
    <w:rsid w:val="00F3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AFF"/>
    <w:rPr>
      <w:rFonts w:ascii="Tahoma" w:hAnsi="Tahoma" w:cs="Tahoma"/>
      <w:sz w:val="16"/>
      <w:szCs w:val="16"/>
    </w:rPr>
  </w:style>
  <w:style w:type="character" w:styleId="FollowedHyperlink">
    <w:name w:val="FollowedHyperlink"/>
    <w:basedOn w:val="DefaultParagraphFont"/>
    <w:uiPriority w:val="99"/>
    <w:semiHidden/>
    <w:unhideWhenUsed/>
    <w:rsid w:val="00F32AFF"/>
    <w:rPr>
      <w:color w:val="800080" w:themeColor="followedHyperlink"/>
      <w:u w:val="single"/>
    </w:rPr>
  </w:style>
  <w:style w:type="paragraph" w:styleId="FootnoteText">
    <w:name w:val="footnote text"/>
    <w:basedOn w:val="Normal"/>
    <w:link w:val="FootnoteTextChar"/>
    <w:uiPriority w:val="99"/>
    <w:semiHidden/>
    <w:rsid w:val="00181CFD"/>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181CFD"/>
    <w:rPr>
      <w:rFonts w:ascii="Arial" w:eastAsia="Times New Roman" w:hAnsi="Arial" w:cs="Times New Roman"/>
      <w:sz w:val="20"/>
      <w:szCs w:val="20"/>
      <w:lang w:eastAsia="en-GB"/>
    </w:rPr>
  </w:style>
  <w:style w:type="character" w:styleId="FootnoteReference">
    <w:name w:val="footnote reference"/>
    <w:uiPriority w:val="99"/>
    <w:rsid w:val="00181CFD"/>
    <w:rPr>
      <w:vertAlign w:val="superscript"/>
    </w:rPr>
  </w:style>
  <w:style w:type="paragraph" w:styleId="Header">
    <w:name w:val="header"/>
    <w:basedOn w:val="Normal"/>
    <w:link w:val="HeaderChar"/>
    <w:uiPriority w:val="99"/>
    <w:unhideWhenUsed/>
    <w:rsid w:val="00B94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C6"/>
  </w:style>
  <w:style w:type="paragraph" w:styleId="Footer">
    <w:name w:val="footer"/>
    <w:basedOn w:val="Normal"/>
    <w:link w:val="FooterChar"/>
    <w:uiPriority w:val="99"/>
    <w:unhideWhenUsed/>
    <w:rsid w:val="00B94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C6"/>
  </w:style>
  <w:style w:type="paragraph" w:styleId="ListParagraph">
    <w:name w:val="List Paragraph"/>
    <w:basedOn w:val="Normal"/>
    <w:uiPriority w:val="34"/>
    <w:qFormat/>
    <w:rsid w:val="003267DB"/>
    <w:pPr>
      <w:spacing w:after="0" w:line="240" w:lineRule="auto"/>
      <w:ind w:left="720"/>
    </w:pPr>
    <w:rPr>
      <w:rFonts w:ascii="Calibri" w:hAnsi="Calibri" w:cs="Calibri"/>
      <w:lang w:eastAsia="en-GB"/>
    </w:rPr>
  </w:style>
  <w:style w:type="table" w:styleId="TableGrid">
    <w:name w:val="Table Grid"/>
    <w:basedOn w:val="TableNormal"/>
    <w:uiPriority w:val="59"/>
    <w:rsid w:val="009D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245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550F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0F19"/>
    <w:rPr>
      <w:sz w:val="20"/>
      <w:szCs w:val="20"/>
    </w:rPr>
  </w:style>
  <w:style w:type="character" w:styleId="EndnoteReference">
    <w:name w:val="endnote reference"/>
    <w:basedOn w:val="DefaultParagraphFont"/>
    <w:uiPriority w:val="99"/>
    <w:semiHidden/>
    <w:unhideWhenUsed/>
    <w:rsid w:val="00550F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D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5D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D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5D2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91CB6"/>
    <w:rPr>
      <w:color w:val="0000FF" w:themeColor="hyperlink"/>
      <w:u w:val="single"/>
    </w:rPr>
  </w:style>
  <w:style w:type="character" w:styleId="CommentReference">
    <w:name w:val="annotation reference"/>
    <w:basedOn w:val="DefaultParagraphFont"/>
    <w:uiPriority w:val="99"/>
    <w:semiHidden/>
    <w:unhideWhenUsed/>
    <w:rsid w:val="00F32AFF"/>
    <w:rPr>
      <w:sz w:val="16"/>
      <w:szCs w:val="16"/>
    </w:rPr>
  </w:style>
  <w:style w:type="paragraph" w:styleId="CommentText">
    <w:name w:val="annotation text"/>
    <w:basedOn w:val="Normal"/>
    <w:link w:val="CommentTextChar"/>
    <w:uiPriority w:val="99"/>
    <w:unhideWhenUsed/>
    <w:rsid w:val="00F32AFF"/>
    <w:pPr>
      <w:spacing w:line="240" w:lineRule="auto"/>
    </w:pPr>
    <w:rPr>
      <w:sz w:val="20"/>
      <w:szCs w:val="20"/>
    </w:rPr>
  </w:style>
  <w:style w:type="character" w:customStyle="1" w:styleId="CommentTextChar">
    <w:name w:val="Comment Text Char"/>
    <w:basedOn w:val="DefaultParagraphFont"/>
    <w:link w:val="CommentText"/>
    <w:uiPriority w:val="99"/>
    <w:rsid w:val="00F32AFF"/>
    <w:rPr>
      <w:sz w:val="20"/>
      <w:szCs w:val="20"/>
    </w:rPr>
  </w:style>
  <w:style w:type="paragraph" w:styleId="CommentSubject">
    <w:name w:val="annotation subject"/>
    <w:basedOn w:val="CommentText"/>
    <w:next w:val="CommentText"/>
    <w:link w:val="CommentSubjectChar"/>
    <w:uiPriority w:val="99"/>
    <w:semiHidden/>
    <w:unhideWhenUsed/>
    <w:rsid w:val="00F32AFF"/>
    <w:rPr>
      <w:b/>
      <w:bCs/>
    </w:rPr>
  </w:style>
  <w:style w:type="character" w:customStyle="1" w:styleId="CommentSubjectChar">
    <w:name w:val="Comment Subject Char"/>
    <w:basedOn w:val="CommentTextChar"/>
    <w:link w:val="CommentSubject"/>
    <w:uiPriority w:val="99"/>
    <w:semiHidden/>
    <w:rsid w:val="00F32AFF"/>
    <w:rPr>
      <w:b/>
      <w:bCs/>
      <w:sz w:val="20"/>
      <w:szCs w:val="20"/>
    </w:rPr>
  </w:style>
  <w:style w:type="paragraph" w:styleId="BalloonText">
    <w:name w:val="Balloon Text"/>
    <w:basedOn w:val="Normal"/>
    <w:link w:val="BalloonTextChar"/>
    <w:uiPriority w:val="99"/>
    <w:semiHidden/>
    <w:unhideWhenUsed/>
    <w:rsid w:val="00F32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AFF"/>
    <w:rPr>
      <w:rFonts w:ascii="Tahoma" w:hAnsi="Tahoma" w:cs="Tahoma"/>
      <w:sz w:val="16"/>
      <w:szCs w:val="16"/>
    </w:rPr>
  </w:style>
  <w:style w:type="character" w:styleId="FollowedHyperlink">
    <w:name w:val="FollowedHyperlink"/>
    <w:basedOn w:val="DefaultParagraphFont"/>
    <w:uiPriority w:val="99"/>
    <w:semiHidden/>
    <w:unhideWhenUsed/>
    <w:rsid w:val="00F32AFF"/>
    <w:rPr>
      <w:color w:val="800080" w:themeColor="followedHyperlink"/>
      <w:u w:val="single"/>
    </w:rPr>
  </w:style>
  <w:style w:type="paragraph" w:styleId="FootnoteText">
    <w:name w:val="footnote text"/>
    <w:basedOn w:val="Normal"/>
    <w:link w:val="FootnoteTextChar"/>
    <w:uiPriority w:val="99"/>
    <w:semiHidden/>
    <w:rsid w:val="00181CFD"/>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semiHidden/>
    <w:rsid w:val="00181CFD"/>
    <w:rPr>
      <w:rFonts w:ascii="Arial" w:eastAsia="Times New Roman" w:hAnsi="Arial" w:cs="Times New Roman"/>
      <w:sz w:val="20"/>
      <w:szCs w:val="20"/>
      <w:lang w:eastAsia="en-GB"/>
    </w:rPr>
  </w:style>
  <w:style w:type="character" w:styleId="FootnoteReference">
    <w:name w:val="footnote reference"/>
    <w:uiPriority w:val="99"/>
    <w:rsid w:val="00181CFD"/>
    <w:rPr>
      <w:vertAlign w:val="superscript"/>
    </w:rPr>
  </w:style>
  <w:style w:type="paragraph" w:styleId="Header">
    <w:name w:val="header"/>
    <w:basedOn w:val="Normal"/>
    <w:link w:val="HeaderChar"/>
    <w:uiPriority w:val="99"/>
    <w:unhideWhenUsed/>
    <w:rsid w:val="00B94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C6"/>
  </w:style>
  <w:style w:type="paragraph" w:styleId="Footer">
    <w:name w:val="footer"/>
    <w:basedOn w:val="Normal"/>
    <w:link w:val="FooterChar"/>
    <w:uiPriority w:val="99"/>
    <w:unhideWhenUsed/>
    <w:rsid w:val="00B94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C6"/>
  </w:style>
  <w:style w:type="paragraph" w:styleId="ListParagraph">
    <w:name w:val="List Paragraph"/>
    <w:basedOn w:val="Normal"/>
    <w:uiPriority w:val="34"/>
    <w:qFormat/>
    <w:rsid w:val="003267DB"/>
    <w:pPr>
      <w:spacing w:after="0" w:line="240" w:lineRule="auto"/>
      <w:ind w:left="720"/>
    </w:pPr>
    <w:rPr>
      <w:rFonts w:ascii="Calibri" w:hAnsi="Calibri" w:cs="Calibri"/>
      <w:lang w:eastAsia="en-GB"/>
    </w:rPr>
  </w:style>
  <w:style w:type="table" w:styleId="TableGrid">
    <w:name w:val="Table Grid"/>
    <w:basedOn w:val="TableNormal"/>
    <w:uiPriority w:val="59"/>
    <w:rsid w:val="009D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245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550F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0F19"/>
    <w:rPr>
      <w:sz w:val="20"/>
      <w:szCs w:val="20"/>
    </w:rPr>
  </w:style>
  <w:style w:type="character" w:styleId="EndnoteReference">
    <w:name w:val="endnote reference"/>
    <w:basedOn w:val="DefaultParagraphFont"/>
    <w:uiPriority w:val="99"/>
    <w:semiHidden/>
    <w:unhideWhenUsed/>
    <w:rsid w:val="00550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67595">
      <w:bodyDiv w:val="1"/>
      <w:marLeft w:val="0"/>
      <w:marRight w:val="0"/>
      <w:marTop w:val="0"/>
      <w:marBottom w:val="0"/>
      <w:divBdr>
        <w:top w:val="none" w:sz="0" w:space="0" w:color="auto"/>
        <w:left w:val="none" w:sz="0" w:space="0" w:color="auto"/>
        <w:bottom w:val="none" w:sz="0" w:space="0" w:color="auto"/>
        <w:right w:val="none" w:sz="0" w:space="0" w:color="auto"/>
      </w:divBdr>
    </w:div>
    <w:div w:id="804927655">
      <w:bodyDiv w:val="1"/>
      <w:marLeft w:val="0"/>
      <w:marRight w:val="0"/>
      <w:marTop w:val="0"/>
      <w:marBottom w:val="0"/>
      <w:divBdr>
        <w:top w:val="none" w:sz="0" w:space="0" w:color="auto"/>
        <w:left w:val="none" w:sz="0" w:space="0" w:color="auto"/>
        <w:bottom w:val="none" w:sz="0" w:space="0" w:color="auto"/>
        <w:right w:val="none" w:sz="0" w:space="0" w:color="auto"/>
      </w:divBdr>
    </w:div>
    <w:div w:id="1298072697">
      <w:bodyDiv w:val="1"/>
      <w:marLeft w:val="0"/>
      <w:marRight w:val="0"/>
      <w:marTop w:val="0"/>
      <w:marBottom w:val="0"/>
      <w:divBdr>
        <w:top w:val="none" w:sz="0" w:space="0" w:color="auto"/>
        <w:left w:val="none" w:sz="0" w:space="0" w:color="auto"/>
        <w:bottom w:val="none" w:sz="0" w:space="0" w:color="auto"/>
        <w:right w:val="none" w:sz="0" w:space="0" w:color="auto"/>
      </w:divBdr>
    </w:div>
    <w:div w:id="20074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c.org.u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qc.org.uk/public/reports-surveys-and-reviews/survey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nhssurveys.org/surveys/285"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scic.gov.uk/catalogue/PUB11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926B4-142B-4524-A7CB-C9226275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Hallt, Karen</dc:creator>
  <cp:lastModifiedBy>Hallt, Karen</cp:lastModifiedBy>
  <cp:revision>3</cp:revision>
  <cp:lastPrinted>2014-07-07T08:25:00Z</cp:lastPrinted>
  <dcterms:created xsi:type="dcterms:W3CDTF">2014-07-08T08:35:00Z</dcterms:created>
  <dcterms:modified xsi:type="dcterms:W3CDTF">2014-07-08T08:35:00Z</dcterms:modified>
</cp:coreProperties>
</file>